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**ID__AFFARS_pgi_5332_topic_2__ID**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AFDW PGI 5332</w:t>
      </w:r>
      <w:r>
        <w:rPr>
          <w:rFonts w:ascii="Times New Roman" w:hAnsi="Times New Roman"/>
          <w:color w:val="000000"/>
          <w:sz w:val="36"/>
        </w:rPr>
        <w:t xml:space="preserve"> Contract Financing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