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**ID__AFFARS_AFMC_PGI_5335_007_90__ID**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5335.007-90</w:t>
      </w:r>
      <w:r>
        <w:rPr>
          <w:rFonts w:ascii="Times New Roman" w:hAnsi="Times New Roman"/>
          <w:color w:val="000000"/>
          <w:sz w:val="31"/>
        </w:rPr>
        <w:t xml:space="preserve"> Suggested Contract Language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may include the following suggested contract language substantially as written in the PWS/SOW, when the decision to award and performance is conditioned, in large part, on the qualifications of the principal investigator and/or the key members of the research team: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 Contractor personnel holding the position titles and having the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minimum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qualifications listed below are considered essential to the work being performed under this contract: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7"/>
        <w:gridCol w:w="3397"/>
        <w:gridCol w:w="6780"/>
      </w:tblGrid>
      <w:tr>
        <w:trPr>
          <w:trHeight w:val="540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</w:rPr>
              <w:t>Key Positions: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</w:rPr>
              <w:t>Minimum Qualifications:</w:t>
            </w:r>
          </w:p>
        </w:tc>
      </w:tr>
      <w:tr>
        <w:trPr>
          <w:trHeight w:val="127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(list by job title)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(list minimum qualifications in terms of education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and/or experience)</w:t>
            </w:r>
          </w:p>
        </w:tc>
      </w:tr>
      <w:tr>
        <w:trPr>
          <w:trHeight w:val="52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________________________________________</w:t>
            </w:r>
          </w:p>
        </w:tc>
      </w:tr>
      <w:tr>
        <w:trPr>
          <w:trHeight w:val="52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________________________________________</w:t>
            </w:r>
          </w:p>
        </w:tc>
      </w:tr>
      <w:tr>
        <w:trPr>
          <w:trHeight w:val="52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________________________________________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contractor shall notify the contracting officer before the departure of any individual in a key position and identify the proposed substitution. Any proposed personnel substitution that does not meet the minimum qualification requirements described above requires the prior written approval of the contracting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