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5341</w:t>
      </w:r>
      <w:r>
        <w:rPr>
          <w:rFonts w:ascii="Times New Roman" w:hAnsi="Times New Roman"/>
          <w:color w:val="000000"/>
          <w:sz w:val="48"/>
        </w:rPr>
        <w:t xml:space="preserve"> Acquisition of Utility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5341 Acquisition of Utility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5341.102 Applicability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1.dita#AFFARS_pgi_5341_topic_2" Type="http://schemas.openxmlformats.org/officeDocument/2006/relationships/hyperlink" Id="rId4"/>
    <Relationship TargetMode="External" Target="AF_PGI_5341_102.dita#AFFARS_pgi_5341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