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**ID__AFFARS_pgi_5345_topic_9__ID**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5345.103-90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of suggested Base Support language</w:t>
        </w:r>
      </w:hyperlink>
      <w:r>
        <w:rPr>
          <w:rFonts w:ascii="Times New Roman" w:hAnsi="Times New Roman"/>
          <w:b w:val="false"/>
          <w:i w:val="false"/>
          <w:color w:val="000000"/>
          <w:sz w:val="22"/>
        </w:rPr>
        <w:t xml:space="preserve"> is provided.</w:t>
      </w:r>
    </w:p>
    <w:p>
      <w:pPr>
        <w:pBdr>
          <w:top w:space="5"/>
          <w:left w:space="5"/>
          <w:bottom w:space="5"/>
          <w:right w:space="5"/>
        </w:pBdr>
        <w:spacing w:after="0"/>
        <w:ind w:left="225"/>
        <w:jc w:val="left"/>
      </w:pPr>
      <w:r>
        <w:rPr>
          <w:rFonts w:ascii="Times New Roman" w:hAnsi="Times New Roman"/>
          <w:b w:val="false"/>
          <w:i w:val="false"/>
          <w:color w:val="000000"/>
          <w:sz w:val="22"/>
        </w:rP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ample_of_suggested_base_support_language.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