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 The request must state why the notice is not appropriate or reasonable and identify alternative actions to optimize opportunities for small business participation.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