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112"/>
        </w:rPr>
        <w:t>Air Force Federal Acquisition Regulation Supplement - MP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