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**ID__AFFARS_MP5301_601_90__ID**</w:t>
      </w:r>
    </w:p>
    <w:p>
      <w:pPr>
        <w:pStyle w:val="Heading3"/>
        <w:spacing w:after="199"/>
        <w:ind w:left="120"/>
        <w:jc w:val="left"/>
      </w:pPr>
      <w:r>
        <w:rPr>
          <w:rFonts w:ascii="Times New Roman" w:hAnsi="Times New Roman"/>
          <w:color w:val="000000"/>
          <w:sz w:val="48"/>
        </w:rPr>
        <w:t>MP5301.601-90</w:t>
      </w:r>
      <w:r>
        <w:rPr>
          <w:rFonts w:ascii="Times New Roman" w:hAnsi="Times New Roman"/>
          <w:color w:val="000000"/>
          <w:sz w:val="48"/>
        </w:rPr>
        <w:t xml:space="preserve"> Head of Agency (HoA), Senior Procurement Executive (SPE), Service Acquisition Executive (SAE) Delegation Matrix</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u w:val="single"/>
        </w:rPr>
        <w:t>NOTE</w:t>
      </w:r>
      <w:r>
        <w:rPr>
          <w:rFonts w:ascii="Times New Roman" w:hAnsi="Times New Roman"/>
          <w:b/>
          <w:i w:val="false"/>
          <w:color w:val="000000"/>
          <w:sz w:val="22"/>
        </w:rPr>
        <w:t>:</w:t>
      </w:r>
      <w:r>
        <w:rPr>
          <w:rFonts w:ascii="Times New Roman" w:hAnsi="Times New Roman"/>
          <w:b w:val="false"/>
          <w:i w:val="false"/>
          <w:color w:val="000000"/>
          <w:sz w:val="22"/>
        </w:rPr>
        <w:t xml:space="preserve"> Yellow-shaded blocks indicate retained HoA-SPE-SAE responsibilities or those that are not delegable per the regulation listed in the Reference column.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626"/>
        <w:gridCol w:w="1884"/>
        <w:gridCol w:w="2611"/>
        <w:gridCol w:w="1834"/>
        <w:gridCol w:w="1878"/>
        <w:gridCol w:w="1873"/>
        <w:gridCol w:w="1868"/>
      </w:tblGrid>
      <w:tr>
        <w:trPr>
          <w:trHeight w:val="18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Responsibilities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Retained by HoA, SPE, or SAE</w:t>
            </w:r>
          </w:p>
          <w:p>
            <w:pPr>
              <w:pBdr>
                <w:top w:space="5"/>
                <w:left w:space="5"/>
                <w:bottom w:space="5"/>
                <w:right w:space="5"/>
              </w:pBdr>
              <w:spacing w:after="0"/>
              <w:ind w:left="240"/>
              <w:jc w:val="left"/>
            </w:pPr>
            <w:r>
              <w:rPr>
                <w:rFonts w:ascii="Times New Roman" w:hAnsi="Times New Roman"/>
                <w:b/>
                <w:i w:val="false"/>
                <w:color w:val="000000"/>
                <w:sz w:val="22"/>
              </w:rPr>
              <w:t>(SAF/AQ)</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Delegated to SCO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Delegable Below SCO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3.104-2(a)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agency supplementation of 3.104 including specific definitions to identify individuals who occupy positions specified in 3.104-3(d)(1)(ii), and any clauses required by 3.104</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77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52.203-3</w:t>
            </w:r>
          </w:p>
          <w:p>
            <w:pPr>
              <w:pBdr>
                <w:top w:space="5"/>
                <w:left w:space="5"/>
                <w:bottom w:space="5"/>
                <w:right w:space="5"/>
              </w:pBdr>
              <w:spacing w:after="0"/>
              <w:ind w:left="240"/>
              <w:jc w:val="left"/>
            </w:pPr>
            <w:r>
              <w:rPr>
                <w:rFonts w:ascii="Times New Roman" w:hAnsi="Times New Roman"/>
                <w:b w:val="false"/>
                <w:i w:val="false"/>
                <w:color w:val="000000"/>
                <w:sz w:val="22"/>
              </w:rPr>
              <w:t>AFFARS 5303.203-3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203.570-2(a)</w:t>
            </w:r>
          </w:p>
          <w:p>
            <w:pPr>
              <w:pBdr>
                <w:top w:space="5"/>
                <w:left w:space="5"/>
                <w:bottom w:space="5"/>
                <w:right w:space="5"/>
              </w:pBdr>
              <w:spacing w:after="0"/>
              <w:ind w:left="240"/>
              <w:jc w:val="left"/>
            </w:pPr>
            <w:r>
              <w:rPr>
                <w:rFonts w:ascii="Times New Roman" w:hAnsi="Times New Roman"/>
                <w:b w:val="false"/>
                <w:i w:val="false"/>
                <w:color w:val="000000"/>
                <w:sz w:val="22"/>
              </w:rPr>
              <w:t>AFFARS 5303.570-2(a)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waiver in the interest of national security that the prohibition period described in Paragraph (b) of clause 252.203-7001 may be less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203.570-2(b)</w:t>
            </w:r>
          </w:p>
          <w:p>
            <w:pPr>
              <w:pBdr>
                <w:top w:space="5"/>
                <w:left w:space="5"/>
                <w:bottom w:space="5"/>
                <w:right w:space="5"/>
              </w:pBdr>
              <w:spacing w:after="0"/>
              <w:ind w:left="240"/>
              <w:jc w:val="left"/>
            </w:pPr>
            <w:r>
              <w:rPr>
                <w:rFonts w:ascii="Times New Roman" w:hAnsi="Times New Roman"/>
                <w:b w:val="false"/>
                <w:i w:val="false"/>
                <w:color w:val="000000"/>
                <w:sz w:val="22"/>
              </w:rPr>
              <w:t>AFFARS 5303.570-2(b)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prohibition period described in Paragraph (b) of clause 252.203-7001 may be more than 5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203.906(c)(1)</w:t>
            </w:r>
          </w:p>
          <w:p>
            <w:pPr>
              <w:pBdr>
                <w:top w:space="5"/>
                <w:left w:space="5"/>
                <w:bottom w:space="5"/>
                <w:right w:space="5"/>
              </w:pBdr>
              <w:spacing w:after="0"/>
              <w:ind w:left="240"/>
              <w:jc w:val="left"/>
            </w:pPr>
            <w:r>
              <w:rPr>
                <w:rFonts w:ascii="Times New Roman" w:hAnsi="Times New Roman"/>
                <w:b w:val="false"/>
                <w:i w:val="false"/>
                <w:color w:val="000000"/>
                <w:sz w:val="22"/>
              </w:rPr>
              <w:t>AFFARS 5303.906(c)(1)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Takes required actions regarding reprisals as prohibited by 203.903 (10 USC 2409)</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5.102(a)(5)(iii)</w:t>
            </w:r>
          </w:p>
          <w:p>
            <w:pPr>
              <w:pBdr>
                <w:top w:space="5"/>
                <w:left w:space="5"/>
                <w:bottom w:space="5"/>
                <w:right w:space="5"/>
              </w:pBdr>
              <w:spacing w:after="0"/>
              <w:ind w:left="240"/>
              <w:jc w:val="left"/>
            </w:pPr>
            <w:r>
              <w:rPr>
                <w:rFonts w:ascii="Times New Roman" w:hAnsi="Times New Roman"/>
                <w:b w:val="false"/>
                <w:i w:val="false"/>
                <w:color w:val="000000"/>
                <w:sz w:val="22"/>
              </w:rPr>
              <w:t>AFFARS 5305.102(a)(5)(iii)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availability of a solicitation through the GPE is not in the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5.202(b)</w:t>
            </w:r>
          </w:p>
          <w:p>
            <w:pPr>
              <w:pBdr>
                <w:top w:space="5"/>
                <w:left w:space="5"/>
                <w:bottom w:space="5"/>
                <w:right w:space="5"/>
              </w:pBdr>
              <w:spacing w:after="0"/>
              <w:ind w:left="240"/>
              <w:jc w:val="left"/>
            </w:pPr>
            <w:r>
              <w:rPr>
                <w:rFonts w:ascii="Times New Roman" w:hAnsi="Times New Roman"/>
                <w:b w:val="false"/>
                <w:i w:val="false"/>
                <w:color w:val="000000"/>
                <w:sz w:val="22"/>
              </w:rPr>
              <w:t>AFFARS 5305.202(b)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after consult with Administrator for Federal Procurement Policy and the Administrator of the Small Business Administration that advance notice of proposed contract action is not appropriate or reasonable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6.304(a)(4)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in writing the justification for other than full and open competition for proposed contracts over $100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7.107-2(b)</w:t>
            </w:r>
          </w:p>
          <w:p>
            <w:pPr>
              <w:pBdr>
                <w:top w:space="5"/>
                <w:left w:space="5"/>
                <w:bottom w:space="5"/>
                <w:right w:space="5"/>
              </w:pBdr>
              <w:spacing w:after="0"/>
              <w:ind w:left="240"/>
              <w:jc w:val="left"/>
            </w:pPr>
            <w:r>
              <w:rPr>
                <w:rFonts w:ascii="Times New Roman" w:hAnsi="Times New Roman"/>
                <w:b w:val="false"/>
                <w:i w:val="false"/>
                <w:color w:val="000000"/>
                <w:sz w:val="22"/>
              </w:rPr>
              <w:t>AFFARS 5307.107-2(b)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if the benefits of the acquisition would substantially exceed the benefits that would be derived from each of the alternative contracting approaches identified under paragraph (a)(2).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7.107-2(e)</w:t>
            </w:r>
          </w:p>
          <w:p>
            <w:pPr>
              <w:pBdr>
                <w:top w:space="5"/>
                <w:left w:space="5"/>
                <w:bottom w:space="5"/>
                <w:right w:space="5"/>
              </w:pBdr>
              <w:spacing w:after="0"/>
              <w:ind w:left="240"/>
              <w:jc w:val="left"/>
            </w:pPr>
            <w:r>
              <w:rPr>
                <w:rFonts w:ascii="Times New Roman" w:hAnsi="Times New Roman"/>
                <w:b w:val="false"/>
                <w:i w:val="false"/>
                <w:color w:val="000000"/>
                <w:sz w:val="22"/>
              </w:rPr>
              <w:t>AFFARS 5307.107-2(e)</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the bundling is necessary and justified in accordance with 15 U.S.C. 644(e) after ensuring that conditions at (a)-(e)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7.107-3(f)(1)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8.405-3(a)(3)(ii)</w:t>
            </w:r>
          </w:p>
          <w:p>
            <w:pPr>
              <w:pBdr>
                <w:top w:space="5"/>
                <w:left w:space="5"/>
                <w:bottom w:space="5"/>
                <w:right w:space="5"/>
              </w:pBdr>
              <w:spacing w:after="0"/>
              <w:ind w:left="240"/>
              <w:jc w:val="left"/>
            </w:pPr>
            <w:r>
              <w:rPr>
                <w:rFonts w:ascii="Times New Roman" w:hAnsi="Times New Roman"/>
                <w:b w:val="false"/>
                <w:i w:val="false"/>
                <w:color w:val="000000"/>
                <w:sz w:val="22"/>
              </w:rPr>
              <w:t>AFFARS 5308.405-3(a)(3)(ii)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(in writing) to award single-award Blanket Purchase Agreement with an estimated value exceeding $112 million (including any options).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8.405-6(b)(3)(ii)(C)</w:t>
            </w:r>
          </w:p>
          <w:p>
            <w:pPr>
              <w:pBdr>
                <w:top w:space="5"/>
                <w:left w:space="5"/>
                <w:bottom w:space="5"/>
                <w:right w:space="5"/>
              </w:pBdr>
              <w:spacing w:after="0"/>
              <w:ind w:left="240"/>
              <w:jc w:val="left"/>
            </w:pPr>
            <w:r>
              <w:rPr>
                <w:rFonts w:ascii="Times New Roman" w:hAnsi="Times New Roman"/>
                <w:b w:val="false"/>
                <w:i w:val="false"/>
                <w:color w:val="000000"/>
                <w:sz w:val="22"/>
              </w:rPr>
              <w:t>AFFARS 5308.405-6(b)(3)(ii)(C)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access through e-Buy not in Government's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8.405-6(d)(4)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limited sources under a BPA with an estimated value over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9.405(a)</w:t>
            </w:r>
          </w:p>
          <w:p>
            <w:pPr>
              <w:pBdr>
                <w:top w:space="5"/>
                <w:left w:space="5"/>
                <w:bottom w:space="5"/>
                <w:right w:space="5"/>
              </w:pBdr>
              <w:spacing w:after="0"/>
              <w:ind w:left="240"/>
              <w:jc w:val="left"/>
            </w:pPr>
            <w:r>
              <w:rPr>
                <w:rFonts w:ascii="Times New Roman" w:hAnsi="Times New Roman"/>
                <w:b w:val="false"/>
                <w:i w:val="false"/>
                <w:color w:val="000000"/>
                <w:sz w:val="22"/>
              </w:rPr>
              <w:t>AFFARS 5309.405(a)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compelling reason exists to solicit offers from, award contracts to, or consent to subcontracts with contractor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209.405(b)(ii)(A)</w:t>
            </w:r>
          </w:p>
          <w:p>
            <w:pPr>
              <w:pBdr>
                <w:top w:space="5"/>
                <w:left w:space="5"/>
                <w:bottom w:space="5"/>
                <w:right w:space="5"/>
              </w:pBdr>
              <w:spacing w:after="0"/>
              <w:ind w:left="240"/>
              <w:jc w:val="left"/>
            </w:pPr>
            <w:r>
              <w:rPr>
                <w:rFonts w:ascii="Times New Roman" w:hAnsi="Times New Roman"/>
                <w:b w:val="false"/>
                <w:i w:val="false"/>
                <w:color w:val="000000"/>
                <w:sz w:val="22"/>
              </w:rPr>
              <w:t>AFFARS 5309.405(b)(ii)(A)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Grants exemption permitting award to contractor that has violation of Clean Air or Clean Water 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9.405(d)(2)-(3)</w:t>
            </w:r>
          </w:p>
          <w:p>
            <w:pPr>
              <w:pBdr>
                <w:top w:space="5"/>
                <w:left w:space="5"/>
                <w:bottom w:space="5"/>
                <w:right w:space="5"/>
              </w:pBdr>
              <w:spacing w:after="0"/>
              <w:ind w:left="240"/>
              <w:jc w:val="left"/>
            </w:pPr>
            <w:r>
              <w:rPr>
                <w:rFonts w:ascii="Times New Roman" w:hAnsi="Times New Roman"/>
                <w:b w:val="false"/>
                <w:i w:val="false"/>
                <w:color w:val="000000"/>
                <w:sz w:val="22"/>
              </w:rPr>
              <w:t>AFFARS 5309.405(d)(2)-(3)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of the compelling reason to consider bid received from, evaluate for award, include in competitive range or hold discussions with listed contractor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9.405-1(a)</w:t>
            </w:r>
          </w:p>
          <w:p>
            <w:pPr>
              <w:pBdr>
                <w:top w:space="5"/>
                <w:left w:space="5"/>
                <w:bottom w:space="5"/>
                <w:right w:space="5"/>
              </w:pBdr>
              <w:spacing w:after="0"/>
              <w:ind w:left="240"/>
              <w:jc w:val="left"/>
            </w:pPr>
            <w:r>
              <w:rPr>
                <w:rFonts w:ascii="Times New Roman" w:hAnsi="Times New Roman"/>
                <w:b w:val="false"/>
                <w:i w:val="false"/>
                <w:color w:val="000000"/>
                <w:sz w:val="22"/>
              </w:rPr>
              <w:t>AFFARS 5309.405-1(a)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Directs discontinuance of contracts or subcontracts in existence at time contractor was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7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9.405-1(b)</w:t>
            </w:r>
          </w:p>
          <w:p>
            <w:pPr>
              <w:pBdr>
                <w:top w:space="5"/>
                <w:left w:space="5"/>
                <w:bottom w:space="5"/>
                <w:right w:space="5"/>
              </w:pBdr>
              <w:spacing w:after="0"/>
              <w:ind w:left="240"/>
              <w:jc w:val="left"/>
            </w:pPr>
            <w:r>
              <w:rPr>
                <w:rFonts w:ascii="Times New Roman" w:hAnsi="Times New Roman"/>
                <w:b w:val="false"/>
                <w:i w:val="false"/>
                <w:color w:val="000000"/>
                <w:sz w:val="22"/>
              </w:rPr>
              <w:t>AFFARS 5309.405-1(b)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9.405-2(a)DFARS 209.405-2(a)</w:t>
            </w:r>
          </w:p>
          <w:p>
            <w:pPr>
              <w:pBdr>
                <w:top w:space="5"/>
                <w:left w:space="5"/>
                <w:bottom w:space="5"/>
                <w:right w:space="5"/>
              </w:pBdr>
              <w:spacing w:after="0"/>
              <w:ind w:left="240"/>
              <w:jc w:val="left"/>
            </w:pPr>
            <w:r>
              <w:rPr>
                <w:rFonts w:ascii="Times New Roman" w:hAnsi="Times New Roman"/>
                <w:b w:val="false"/>
                <w:i w:val="false"/>
                <w:color w:val="000000"/>
                <w:sz w:val="22"/>
              </w:rPr>
              <w:t>AFFARS 5309.405-2(a)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States in writing that compelling reason exists for CO to consent to proposed subcontracts with contractors debarred, suspended, or proposed for debarment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93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211.274-2(b)(2)(i)(A)</w:t>
            </w:r>
          </w:p>
          <w:p>
            <w:pPr>
              <w:pBdr>
                <w:top w:space="5"/>
                <w:left w:space="5"/>
                <w:bottom w:space="5"/>
                <w:right w:space="5"/>
              </w:pBdr>
              <w:spacing w:after="0"/>
              <w:ind w:left="240"/>
              <w:jc w:val="left"/>
            </w:pPr>
            <w:r>
              <w:rPr>
                <w:rFonts w:ascii="Times New Roman" w:hAnsi="Times New Roman"/>
                <w:b w:val="false"/>
                <w:i w:val="false"/>
                <w:color w:val="000000"/>
                <w:sz w:val="22"/>
              </w:rPr>
              <w:t>AFFARS 5311.274-2(b)(2)(i)(A)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that it is more cost effective for the Government to assign, mark, and register the unique item identifier after delivery, &amp; item is from SB concern or is commercial acquired under FAR Part 12 or 8 </w:t>
            </w:r>
            <w:r>
              <w:rPr>
                <w:rFonts w:ascii="Times New Roman" w:hAnsi="Times New Roman"/>
                <w:b/>
                <w:i w:val="false"/>
                <w:color w:val="000000"/>
                <w:sz w:val="22"/>
              </w:rPr>
              <w:t>for an ACAT I program</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11.501(d)</w:t>
            </w:r>
          </w:p>
          <w:p>
            <w:pPr>
              <w:pBdr>
                <w:top w:space="5"/>
                <w:left w:space="5"/>
                <w:bottom w:space="5"/>
                <w:right w:space="5"/>
              </w:pBdr>
              <w:spacing w:after="0"/>
              <w:ind w:left="240"/>
              <w:jc w:val="left"/>
            </w:pPr>
            <w:r>
              <w:rPr>
                <w:rFonts w:ascii="Times New Roman" w:hAnsi="Times New Roman"/>
                <w:b w:val="false"/>
                <w:i w:val="false"/>
                <w:color w:val="000000"/>
                <w:sz w:val="22"/>
              </w:rPr>
              <w:t>AFFARS 5311.501(d)</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or reduces the amount of liquidated damages assessed under a contract if Commissioner, Financial Management Service, or designee approves (see Treasury Order 145-10).</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212.207(b)(iii)</w:t>
            </w:r>
          </w:p>
          <w:p>
            <w:pPr>
              <w:pBdr>
                <w:top w:space="5"/>
                <w:left w:space="5"/>
                <w:bottom w:space="5"/>
                <w:right w:space="5"/>
              </w:pBdr>
              <w:spacing w:after="0"/>
              <w:ind w:left="240"/>
              <w:jc w:val="left"/>
            </w:pPr>
            <w:r>
              <w:rPr>
                <w:rFonts w:ascii="Times New Roman" w:hAnsi="Times New Roman"/>
                <w:b w:val="false"/>
                <w:i w:val="false"/>
                <w:color w:val="000000"/>
                <w:sz w:val="22"/>
              </w:rPr>
              <w:t>AFFARS 5312.207(b)(iii)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written determination by the contracting officer to use T&amp;M or LH for commercial services contracts expected to extend beyond three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if the base period plus any option period exceeds 3 years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if the base period plus any option period is 3 years or less and T&amp;M or LH value exceeds $1M</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one level above the CO if the base period plus any option period is 3 years or less and the T&amp;M or LH value is less than or equal to $1M</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13.501(a)(2)(iv)</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sole source (including brand name) acquisitions conducted under subpart 13.5 for a proposed action exceeding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6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16.504(c)(2)(i)(A)</w:t>
            </w:r>
          </w:p>
          <w:p>
            <w:pPr>
              <w:pBdr>
                <w:top w:space="5"/>
                <w:left w:space="5"/>
                <w:bottom w:space="5"/>
                <w:right w:space="5"/>
              </w:pBdr>
              <w:spacing w:after="0"/>
              <w:ind w:left="240"/>
              <w:jc w:val="left"/>
            </w:pPr>
            <w:r>
              <w:rPr>
                <w:rFonts w:ascii="Times New Roman" w:hAnsi="Times New Roman"/>
                <w:b w:val="false"/>
                <w:i w:val="false"/>
                <w:color w:val="000000"/>
                <w:sz w:val="22"/>
              </w:rPr>
              <w:t>AFFARS 5316.504(c)(2)(i)(A)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as part of acquisition planning, that multiple awards are not practicable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83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16.504(c)(2)(i)(B)</w:t>
            </w:r>
          </w:p>
          <w:p>
            <w:pPr>
              <w:pBdr>
                <w:top w:space="5"/>
                <w:left w:space="5"/>
                <w:bottom w:space="5"/>
                <w:right w:space="5"/>
              </w:pBdr>
              <w:spacing w:after="0"/>
              <w:ind w:left="240"/>
              <w:jc w:val="left"/>
            </w:pPr>
            <w:r>
              <w:rPr>
                <w:rFonts w:ascii="Times New Roman" w:hAnsi="Times New Roman"/>
                <w:b w:val="false"/>
                <w:i w:val="false"/>
                <w:color w:val="000000"/>
                <w:sz w:val="22"/>
              </w:rPr>
              <w:t>AFFARS 5316.504(c)(2)(i)(B)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in writing, after the evaluation of offers, that only one offeror is capable of providing the services required at the level of quality required (Contracts for A&amp;S)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16.504(c)(2)(ii)</w:t>
            </w:r>
          </w:p>
          <w:p>
            <w:pPr>
              <w:pBdr>
                <w:top w:space="5"/>
                <w:left w:space="5"/>
                <w:bottom w:space="5"/>
                <w:right w:space="5"/>
              </w:pBdr>
              <w:spacing w:after="0"/>
              <w:ind w:left="240"/>
              <w:jc w:val="left"/>
            </w:pPr>
            <w:r>
              <w:rPr>
                <w:rFonts w:ascii="Times New Roman" w:hAnsi="Times New Roman"/>
                <w:b w:val="false"/>
                <w:i w:val="false"/>
                <w:color w:val="000000"/>
                <w:sz w:val="22"/>
              </w:rPr>
              <w:t>AFFARS 5316.504(c)(2)(ii)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Designates official other than contracting officer to make determination whether advisory and assistance services are incidental and not a significant component of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16.505(b)(2)(ii)(C)(4)</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justification for exceptions to fair opportunity for a proposed order over $93 million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17.105-1(b)</w:t>
            </w:r>
          </w:p>
          <w:p>
            <w:pPr>
              <w:pBdr>
                <w:top w:space="5"/>
                <w:left w:space="5"/>
                <w:bottom w:space="5"/>
                <w:right w:space="5"/>
              </w:pBdr>
              <w:spacing w:after="0"/>
              <w:ind w:left="240"/>
              <w:jc w:val="left"/>
            </w:pPr>
            <w:r>
              <w:rPr>
                <w:rFonts w:ascii="Times New Roman" w:hAnsi="Times New Roman"/>
                <w:b w:val="false"/>
                <w:i w:val="false"/>
                <w:color w:val="000000"/>
                <w:sz w:val="22"/>
              </w:rPr>
              <w:t>AFFARS 5317.105-1(b)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Enters into a multi-year contract (MYC) for supplies (DoD) if conditions at (b)(1)-(5)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217.170(a)</w:t>
            </w:r>
          </w:p>
          <w:p>
            <w:pPr>
              <w:pBdr>
                <w:top w:space="5"/>
                <w:left w:space="5"/>
                <w:bottom w:space="5"/>
                <w:right w:space="5"/>
              </w:pBdr>
              <w:spacing w:after="0"/>
              <w:ind w:left="240"/>
              <w:jc w:val="left"/>
            </w:pPr>
            <w:r>
              <w:rPr>
                <w:rFonts w:ascii="Times New Roman" w:hAnsi="Times New Roman"/>
                <w:b w:val="false"/>
                <w:i w:val="false"/>
                <w:color w:val="000000"/>
                <w:sz w:val="22"/>
              </w:rPr>
              <w:t>AFFARS 5317.170(a)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Compares cost if MYC to cost of an annual procurement approach, using present value analysis; award only if MYC will result in the lower cost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6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217.170(b)</w:t>
            </w:r>
          </w:p>
          <w:p>
            <w:pPr>
              <w:pBdr>
                <w:top w:space="5"/>
                <w:left w:space="5"/>
                <w:bottom w:space="5"/>
                <w:right w:space="5"/>
              </w:pBdr>
              <w:spacing w:after="0"/>
              <w:ind w:left="240"/>
              <w:jc w:val="left"/>
            </w:pPr>
            <w:r>
              <w:rPr>
                <w:rFonts w:ascii="Times New Roman" w:hAnsi="Times New Roman"/>
                <w:b w:val="false"/>
                <w:i w:val="false"/>
                <w:color w:val="000000"/>
                <w:sz w:val="22"/>
              </w:rPr>
              <w:t>AFFARS 5317.170(b)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Provides written notice to the congressional defense committees at least 30 days before termination of any MYC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3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217.171(c)</w:t>
            </w:r>
          </w:p>
          <w:p>
            <w:pPr>
              <w:pBdr>
                <w:top w:space="5"/>
                <w:left w:space="5"/>
                <w:bottom w:space="5"/>
                <w:right w:space="5"/>
              </w:pBdr>
              <w:spacing w:after="0"/>
              <w:ind w:left="240"/>
              <w:jc w:val="left"/>
            </w:pPr>
            <w:r>
              <w:rPr>
                <w:rFonts w:ascii="Times New Roman" w:hAnsi="Times New Roman"/>
                <w:b w:val="false"/>
                <w:i w:val="false"/>
                <w:color w:val="000000"/>
                <w:sz w:val="22"/>
              </w:rPr>
              <w:t>AFFARS 5317.171(c)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before entering into a MYC that the conditions at (c)(1)-(3) are met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29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217.172(h)</w:t>
            </w:r>
          </w:p>
          <w:p>
            <w:pPr>
              <w:pBdr>
                <w:top w:space="5"/>
                <w:left w:space="5"/>
                <w:bottom w:space="5"/>
                <w:right w:space="5"/>
              </w:pBdr>
              <w:spacing w:after="0"/>
              <w:ind w:left="240"/>
              <w:jc w:val="left"/>
            </w:pPr>
            <w:r>
              <w:rPr>
                <w:rFonts w:ascii="Times New Roman" w:hAnsi="Times New Roman"/>
                <w:b w:val="false"/>
                <w:i w:val="false"/>
                <w:color w:val="000000"/>
                <w:sz w:val="22"/>
              </w:rPr>
              <w:t>AFFARS 5317.172(h)</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Ensures that the conditions at (h)(1)-(7) are satisfied before awarding a MYC for a defense acquisition program that has been specifically authorized by law to be carried out using MYC authority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3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217.173</w:t>
            </w:r>
          </w:p>
          <w:p>
            <w:pPr>
              <w:pBdr>
                <w:top w:space="5"/>
                <w:left w:space="5"/>
                <w:bottom w:space="5"/>
                <w:right w:space="5"/>
              </w:pBdr>
              <w:spacing w:after="0"/>
              <w:ind w:left="240"/>
              <w:jc w:val="left"/>
            </w:pPr>
            <w:r>
              <w:rPr>
                <w:rFonts w:ascii="Times New Roman" w:hAnsi="Times New Roman"/>
                <w:b w:val="false"/>
                <w:i w:val="false"/>
                <w:color w:val="000000"/>
                <w:sz w:val="22"/>
              </w:rPr>
              <w:t>AFFARS 5317.173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Enters into a </w:t>
            </w:r>
            <w:r>
              <w:rPr>
                <w:rFonts w:ascii="Times New Roman" w:hAnsi="Times New Roman"/>
                <w:b w:val="false"/>
                <w:i w:val="false"/>
                <w:color w:val="000000"/>
                <w:sz w:val="22"/>
              </w:rPr>
              <w:t>MYC for up to 4 years (for supplies and services required for management, maintenance, and operation of military family housing) and pay for each year from annual appropriations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217.204(e)(i)(C)</w:t>
            </w:r>
          </w:p>
          <w:p>
            <w:pPr>
              <w:pBdr>
                <w:top w:space="5"/>
                <w:left w:space="5"/>
                <w:bottom w:space="5"/>
                <w:right w:space="5"/>
              </w:pBdr>
              <w:spacing w:after="0"/>
              <w:ind w:left="240"/>
              <w:jc w:val="left"/>
            </w:pPr>
            <w:r>
              <w:rPr>
                <w:rFonts w:ascii="Times New Roman" w:hAnsi="Times New Roman"/>
                <w:b w:val="false"/>
                <w:i w:val="false"/>
                <w:color w:val="000000"/>
                <w:sz w:val="22"/>
              </w:rPr>
              <w:t>AFFARS 5317.204(e)(i)(C)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exceptional circumstances require an ordering period that exceeds 10 years.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217.204(e)(iii)</w:t>
            </w:r>
          </w:p>
          <w:p>
            <w:pPr>
              <w:pBdr>
                <w:top w:space="5"/>
                <w:left w:space="5"/>
                <w:bottom w:space="5"/>
                <w:right w:space="5"/>
              </w:pBdr>
              <w:spacing w:after="0"/>
              <w:ind w:left="240"/>
              <w:jc w:val="left"/>
            </w:pPr>
            <w:r>
              <w:rPr>
                <w:rFonts w:ascii="Times New Roman" w:hAnsi="Times New Roman"/>
                <w:b w:val="false"/>
                <w:i w:val="false"/>
                <w:color w:val="000000"/>
                <w:sz w:val="22"/>
              </w:rPr>
              <w:t>AFFARS 5317.204(e)(iii)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issuance of an order subject to 217.204(e)(i) if performance under the order is expected to extend more than 1 year beyond the 10-yr limit or extended limit described in (e)(i)(C)</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For PEO designated programs</w:t>
            </w:r>
          </w:p>
          <w:p>
            <w:pPr>
              <w:pBdr>
                <w:top w:space="5"/>
                <w:left w:space="5"/>
                <w:bottom w:space="5"/>
                <w:right w:space="5"/>
              </w:pBdr>
              <w:spacing w:after="0"/>
              <w:ind w:left="240"/>
              <w:jc w:val="left"/>
            </w:pPr>
            <w:r>
              <w:rPr>
                <w:rFonts w:ascii="Times New Roman" w:hAnsi="Times New Roman"/>
                <w:b w:val="false"/>
                <w:i w:val="false"/>
                <w:color w:val="000000"/>
                <w:sz w:val="22"/>
              </w:rPr>
              <w:t>HCA - For All Other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17.502-2(c)(2)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D&amp;F for an Economy Act order to obtain supplies or services by interagency acquisition when the servicing agency is not covered by the FAR</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217.7404-5(b)</w:t>
            </w:r>
          </w:p>
          <w:p>
            <w:pPr>
              <w:pBdr>
                <w:top w:space="5"/>
                <w:left w:space="5"/>
                <w:bottom w:space="5"/>
                <w:right w:space="5"/>
              </w:pBdr>
              <w:spacing w:after="0"/>
              <w:ind w:left="240"/>
              <w:jc w:val="left"/>
            </w:pPr>
            <w:r>
              <w:rPr>
                <w:rFonts w:ascii="Times New Roman" w:hAnsi="Times New Roman"/>
                <w:b w:val="false"/>
                <w:i w:val="false"/>
                <w:color w:val="000000"/>
                <w:sz w:val="22"/>
              </w:rPr>
              <w:t>AFARS 5317.7404-5(b)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217.7404(a) Foreign military sales contracts; 217.7404-2 Price ceiling; 217.7404-3 Definitization schedule; and 217.7404-4 Limitations of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19.1505(g)(3)</w:t>
            </w:r>
          </w:p>
          <w:p>
            <w:pPr>
              <w:pBdr>
                <w:top w:space="5"/>
                <w:left w:space="5"/>
                <w:bottom w:space="5"/>
                <w:right w:space="5"/>
              </w:pBdr>
              <w:spacing w:after="0"/>
              <w:ind w:left="240"/>
              <w:jc w:val="left"/>
            </w:pPr>
            <w:r>
              <w:rPr>
                <w:rFonts w:ascii="Times New Roman" w:hAnsi="Times New Roman"/>
                <w:b w:val="false"/>
                <w:i w:val="false"/>
                <w:color w:val="000000"/>
                <w:sz w:val="22"/>
              </w:rPr>
              <w:t>AFFARS 5319.1505(g)(3)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Issues a written decision on appeal of CO rejection of SBA recommendation or makes a written determination that urgent and compelling circumstances which significantly affect the interests of the United States compel award of the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08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19.1505(g)(5)</w:t>
            </w:r>
          </w:p>
          <w:p>
            <w:pPr>
              <w:pBdr>
                <w:top w:space="5"/>
                <w:left w:space="5"/>
                <w:bottom w:space="5"/>
                <w:right w:space="5"/>
              </w:pBdr>
              <w:spacing w:after="0"/>
              <w:ind w:left="240"/>
              <w:jc w:val="left"/>
            </w:pPr>
            <w:r>
              <w:rPr>
                <w:rFonts w:ascii="Times New Roman" w:hAnsi="Times New Roman"/>
                <w:b w:val="false"/>
                <w:i w:val="false"/>
                <w:color w:val="000000"/>
                <w:sz w:val="22"/>
              </w:rPr>
              <w:t>AFFARS 5319.1505(g)(5)</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in writing the reasons for a denial of an SBA formal appeal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0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22.1203-3(a)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87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222.7003</w:t>
            </w:r>
          </w:p>
          <w:p>
            <w:pPr>
              <w:pBdr>
                <w:top w:space="5"/>
                <w:left w:space="5"/>
                <w:bottom w:space="5"/>
                <w:right w:space="5"/>
              </w:pBdr>
              <w:spacing w:after="0"/>
              <w:ind w:left="240"/>
              <w:jc w:val="left"/>
            </w:pPr>
            <w:r>
              <w:rPr>
                <w:rFonts w:ascii="Times New Roman" w:hAnsi="Times New Roman"/>
                <w:b w:val="false"/>
                <w:i w:val="false"/>
                <w:color w:val="000000"/>
                <w:sz w:val="22"/>
              </w:rPr>
              <w:t>AFFARS 5322.7003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the requirements of 222.7002 on case-by-case basis for national security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21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25.103(a)DFARS 225.103(a)(ii)(B)(3)</w:t>
            </w:r>
          </w:p>
          <w:p>
            <w:pPr>
              <w:pBdr>
                <w:top w:space="5"/>
                <w:left w:space="5"/>
                <w:bottom w:space="5"/>
                <w:right w:space="5"/>
              </w:pBdr>
              <w:spacing w:after="0"/>
              <w:ind w:left="240"/>
              <w:jc w:val="left"/>
            </w:pPr>
            <w:r>
              <w:rPr>
                <w:rFonts w:ascii="Times New Roman" w:hAnsi="Times New Roman"/>
                <w:b w:val="false"/>
                <w:i w:val="false"/>
                <w:color w:val="000000"/>
                <w:sz w:val="22"/>
              </w:rPr>
              <w:t>AFFARS 5325.103(a)(ii)(B)(3)</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domestic preference for foreign end product would be inconsistent with the public interest for acquisitions valued at $1.5 million or more.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02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25.202(a)(1)</w:t>
            </w:r>
          </w:p>
          <w:p>
            <w:pPr>
              <w:pBdr>
                <w:top w:space="5"/>
                <w:left w:space="5"/>
                <w:bottom w:space="5"/>
                <w:right w:space="5"/>
              </w:pBdr>
              <w:spacing w:after="0"/>
              <w:ind w:left="240"/>
              <w:jc w:val="left"/>
            </w:pPr>
            <w:r>
              <w:rPr>
                <w:rFonts w:ascii="Times New Roman" w:hAnsi="Times New Roman"/>
                <w:b w:val="false"/>
                <w:i w:val="false"/>
                <w:color w:val="000000"/>
                <w:sz w:val="22"/>
              </w:rPr>
              <w:t>AFFARS 5325.202(a)(1)</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the Buy American statute to a particular construction material would be impracticable or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6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25.204(b)</w:t>
            </w:r>
          </w:p>
          <w:p>
            <w:pPr>
              <w:pBdr>
                <w:top w:space="5"/>
                <w:left w:space="5"/>
                <w:bottom w:space="5"/>
                <w:right w:space="5"/>
              </w:pBdr>
              <w:spacing w:after="0"/>
              <w:ind w:left="240"/>
              <w:jc w:val="left"/>
            </w:pPr>
            <w:r>
              <w:rPr>
                <w:rFonts w:ascii="Times New Roman" w:hAnsi="Times New Roman"/>
                <w:b w:val="false"/>
                <w:i w:val="false"/>
                <w:color w:val="000000"/>
                <w:sz w:val="22"/>
              </w:rPr>
              <w:t>AFFARS 5325.204(b)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Specifies a higher percentage than 6 percent that the CO adds to the offered price of any foreign construction material proposed for exception from the requirements of the Buy American statute based on the unreasonable cost of domestic construction materials.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8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25.603(a)(1)(iii)</w:t>
            </w:r>
          </w:p>
          <w:p>
            <w:pPr>
              <w:pBdr>
                <w:top w:space="5"/>
                <w:left w:space="5"/>
                <w:bottom w:space="5"/>
                <w:right w:space="5"/>
              </w:pBdr>
              <w:spacing w:after="0"/>
              <w:ind w:left="240"/>
              <w:jc w:val="left"/>
            </w:pPr>
            <w:r>
              <w:rPr>
                <w:rFonts w:ascii="Times New Roman" w:hAnsi="Times New Roman"/>
                <w:b w:val="false"/>
                <w:i w:val="false"/>
                <w:color w:val="000000"/>
                <w:sz w:val="22"/>
              </w:rPr>
              <w:t>AFFARS 5325.603(a)(1)(iii)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25.603(a)(2)</w:t>
            </w:r>
          </w:p>
          <w:p>
            <w:pPr>
              <w:pBdr>
                <w:top w:space="5"/>
                <w:left w:space="5"/>
                <w:bottom w:space="5"/>
                <w:right w:space="5"/>
              </w:pBdr>
              <w:spacing w:after="0"/>
              <w:ind w:left="240"/>
              <w:jc w:val="left"/>
            </w:pPr>
            <w:r>
              <w:rPr>
                <w:rFonts w:ascii="Times New Roman" w:hAnsi="Times New Roman"/>
                <w:b w:val="false"/>
                <w:i w:val="false"/>
                <w:color w:val="000000"/>
                <w:sz w:val="22"/>
              </w:rPr>
              <w:t>AFFARS 5325.603(a)(2)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application of the Buy American statute to a particular unmanufactured construction material would be impracticable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 For ACAT I Programs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 For other than ACAT I programs</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916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25.603(b)(2)</w:t>
            </w:r>
          </w:p>
          <w:p>
            <w:pPr>
              <w:pBdr>
                <w:top w:space="5"/>
                <w:left w:space="5"/>
                <w:bottom w:space="5"/>
                <w:right w:space="5"/>
              </w:pBdr>
              <w:spacing w:after="0"/>
              <w:ind w:left="240"/>
              <w:jc w:val="left"/>
            </w:pPr>
            <w:r>
              <w:rPr>
                <w:rFonts w:ascii="Times New Roman" w:hAnsi="Times New Roman"/>
                <w:b w:val="false"/>
                <w:i w:val="false"/>
                <w:color w:val="000000"/>
                <w:sz w:val="22"/>
              </w:rPr>
              <w:t>AFFARS 5325.603(b)(2)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25.1001(a)(2)(iii)</w:t>
            </w:r>
          </w:p>
          <w:p>
            <w:pPr>
              <w:pBdr>
                <w:top w:space="5"/>
                <w:left w:space="5"/>
                <w:bottom w:space="5"/>
                <w:right w:space="5"/>
              </w:pBdr>
              <w:spacing w:after="0"/>
              <w:ind w:left="240"/>
              <w:jc w:val="left"/>
            </w:pPr>
            <w:r>
              <w:rPr>
                <w:rFonts w:ascii="Times New Roman" w:hAnsi="Times New Roman"/>
                <w:b w:val="false"/>
                <w:i w:val="false"/>
                <w:color w:val="000000"/>
                <w:sz w:val="22"/>
              </w:rPr>
              <w:t>AFFARS 5325.1001(a)(2)(iii)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Executes D&amp;F in accordance with 25.1001(b), that use of 52.215-2 w/ Alt III or 52.215-5 w/ Alt I will best serve interest of the United States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225.7501(c)</w:t>
            </w:r>
          </w:p>
          <w:p>
            <w:pPr>
              <w:pBdr>
                <w:top w:space="5"/>
                <w:left w:space="5"/>
                <w:bottom w:space="5"/>
                <w:right w:space="5"/>
              </w:pBdr>
              <w:spacing w:after="0"/>
              <w:ind w:left="240"/>
              <w:jc w:val="left"/>
            </w:pPr>
            <w:r>
              <w:rPr>
                <w:rFonts w:ascii="Times New Roman" w:hAnsi="Times New Roman"/>
                <w:b w:val="false"/>
                <w:i w:val="false"/>
                <w:color w:val="000000"/>
                <w:sz w:val="22"/>
              </w:rPr>
              <w:t>AFFARS 5325.7501(c)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time during the acquisition process, determines that not in the public interest to apply the restrictions of the Balance of Payments Program to end product or construction material</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225.7703-2</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Makes written determination that it is in the national security interest of the US to use procedures in 225.7703-1(a) for products or services not limited to use by the military forces, police, or other security personnel of Afghanistan</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FARS 26.203(b)</w:t>
            </w:r>
          </w:p>
          <w:p>
            <w:pPr>
              <w:pBdr>
                <w:top w:space="5"/>
                <w:left w:space="5"/>
                <w:bottom w:space="5"/>
                <w:right w:space="5"/>
              </w:pBdr>
              <w:spacing w:after="0"/>
              <w:ind w:left="240"/>
              <w:jc w:val="left"/>
            </w:pPr>
            <w:r>
              <w:rPr>
                <w:rFonts w:ascii="Times New Roman" w:hAnsi="Times New Roman"/>
                <w:b w:val="false"/>
                <w:i w:val="false"/>
                <w:color w:val="000000"/>
                <w:sz w:val="22"/>
              </w:rPr>
              <w:t>AFFARS 5326.203(b)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in writing that transition to local firms is not feasible or practicable (individual or class basis)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85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27.306(a)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41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30.202-6(b)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award of a CAS-covered contract w/o obtaining submission of the required disclosure statement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83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56</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32.402(c)(1)(iii)</w:t>
            </w:r>
          </w:p>
          <w:p>
            <w:pPr>
              <w:pBdr>
                <w:top w:space="5"/>
                <w:left w:space="5"/>
                <w:bottom w:space="5"/>
                <w:right w:space="5"/>
              </w:pBdr>
              <w:spacing w:after="0"/>
              <w:ind w:left="240"/>
              <w:jc w:val="left"/>
            </w:pPr>
            <w:r>
              <w:rPr>
                <w:rFonts w:ascii="Times New Roman" w:hAnsi="Times New Roman"/>
                <w:b w:val="false"/>
                <w:i w:val="false"/>
                <w:color w:val="000000"/>
                <w:sz w:val="22"/>
              </w:rPr>
              <w:t>AFFARS 5332.402(c)(1)(iii)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based on written findings, that advance payment is in public interest or facilitates national defense</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7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57</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32.906(a)</w:t>
            </w:r>
          </w:p>
          <w:p>
            <w:pPr>
              <w:pBdr>
                <w:top w:space="5"/>
                <w:left w:space="5"/>
                <w:bottom w:space="5"/>
                <w:right w:space="5"/>
              </w:pBdr>
              <w:spacing w:after="0"/>
              <w:ind w:left="240"/>
              <w:jc w:val="left"/>
            </w:pPr>
            <w:r>
              <w:rPr>
                <w:rFonts w:ascii="Times New Roman" w:hAnsi="Times New Roman"/>
                <w:b w:val="false"/>
                <w:i w:val="false"/>
                <w:color w:val="000000"/>
                <w:sz w:val="22"/>
              </w:rPr>
              <w:t>AFFARS 5332.906(a)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that (1) making invoice and contract financing payments earlier than 7 days prior to the dates specified in the contract is warranted in a specific case; or (2) use of accelerated payment methods described in 5 CFR §1315.5 is necessary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10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58</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32.1106(b)</w:t>
            </w:r>
          </w:p>
          <w:p>
            <w:pPr>
              <w:pBdr>
                <w:top w:space="5"/>
                <w:left w:space="5"/>
                <w:bottom w:space="5"/>
                <w:right w:space="5"/>
              </w:pBdr>
              <w:spacing w:after="0"/>
              <w:ind w:left="240"/>
              <w:jc w:val="left"/>
            </w:pPr>
            <w:r>
              <w:rPr>
                <w:rFonts w:ascii="Times New Roman" w:hAnsi="Times New Roman"/>
                <w:b w:val="false"/>
                <w:i w:val="false"/>
                <w:color w:val="000000"/>
                <w:sz w:val="22"/>
              </w:rPr>
              <w:t>AFFARS 5332.1106(b)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0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59</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236.270(a)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4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60</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37.113-1(a)</w:t>
            </w:r>
          </w:p>
          <w:p>
            <w:pPr>
              <w:pBdr>
                <w:top w:space="5"/>
                <w:left w:space="5"/>
                <w:bottom w:space="5"/>
                <w:right w:space="5"/>
              </w:pBdr>
              <w:spacing w:after="0"/>
              <w:ind w:left="240"/>
              <w:jc w:val="left"/>
            </w:pPr>
            <w:r>
              <w:rPr>
                <w:rFonts w:ascii="Times New Roman" w:hAnsi="Times New Roman"/>
                <w:b w:val="false"/>
                <w:i w:val="false"/>
                <w:color w:val="000000"/>
                <w:sz w:val="22"/>
              </w:rPr>
              <w:t>AFFARS 5337.113-1(a)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May waive the 31.205-6(g)(6) cost allowability limitations on severance payments to foreign nationals that meet the conditions at 37.113-1(a)(1)-(2)</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456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61</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243.204-70-5(c)</w:t>
            </w:r>
          </w:p>
          <w:p>
            <w:pPr>
              <w:pBdr>
                <w:top w:space="5"/>
                <w:left w:space="5"/>
                <w:bottom w:space="5"/>
                <w:right w:space="5"/>
              </w:pBdr>
              <w:spacing w:after="0"/>
              <w:ind w:left="240"/>
              <w:jc w:val="left"/>
            </w:pPr>
            <w:r>
              <w:rPr>
                <w:rFonts w:ascii="Times New Roman" w:hAnsi="Times New Roman"/>
                <w:b w:val="false"/>
                <w:i w:val="false"/>
                <w:color w:val="000000"/>
                <w:sz w:val="22"/>
              </w:rPr>
              <w:t>AFFARS 5343.204-70-5(c)</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Waives limitations of 243.204-70-2 (price ceiling); 243.204-70-3 (definitization schedule); and 243.204-70-4 (limitations on obligations) if necessary to support cont. ops or humanitarian/peacekeeping op.</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95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62</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44.302(a)</w:t>
            </w:r>
          </w:p>
          <w:p>
            <w:pPr>
              <w:pBdr>
                <w:top w:space="5"/>
                <w:left w:space="5"/>
                <w:bottom w:space="5"/>
                <w:right w:space="5"/>
              </w:pBdr>
              <w:spacing w:after="0"/>
              <w:ind w:left="240"/>
              <w:jc w:val="left"/>
            </w:pPr>
            <w:r>
              <w:rPr>
                <w:rFonts w:ascii="Times New Roman" w:hAnsi="Times New Roman"/>
                <w:b w:val="false"/>
                <w:i w:val="false"/>
                <w:color w:val="000000"/>
                <w:sz w:val="22"/>
              </w:rPr>
              <w:t>AFFARS 5344.302(a)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Raises or lowers the $25 million contractor purchasing system review (CPSR) level if considered to be in the Government's best interest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780"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245.102(4)(ii)(B)</w:t>
            </w:r>
          </w:p>
          <w:p>
            <w:pPr>
              <w:pBdr>
                <w:top w:space="5"/>
                <w:left w:space="5"/>
                <w:bottom w:space="5"/>
                <w:right w:space="5"/>
              </w:pBdr>
              <w:spacing w:after="0"/>
              <w:ind w:left="240"/>
              <w:jc w:val="left"/>
            </w:pPr>
            <w:r>
              <w:rPr>
                <w:rFonts w:ascii="Times New Roman" w:hAnsi="Times New Roman"/>
                <w:b w:val="false"/>
                <w:i w:val="false"/>
                <w:color w:val="000000"/>
                <w:sz w:val="22"/>
              </w:rPr>
              <w:t>AFFARS 5345.102(4)(ii)(B)</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Determines contractor will not be required to tag, label, or mark items that are to be in support of contingency operation or to facilitate defense against/recovery from NBCR attack</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19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64</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245.102(4)(ii)(C)(1)(i)</w:t>
            </w:r>
          </w:p>
          <w:p>
            <w:pPr>
              <w:pBdr>
                <w:top w:space="5"/>
                <w:left w:space="5"/>
                <w:bottom w:space="5"/>
                <w:right w:space="5"/>
              </w:pBdr>
              <w:spacing w:after="0"/>
              <w:ind w:left="240"/>
              <w:jc w:val="left"/>
            </w:pPr>
            <w:r>
              <w:rPr>
                <w:rFonts w:ascii="Times New Roman" w:hAnsi="Times New Roman"/>
                <w:b w:val="false"/>
                <w:i w:val="false"/>
                <w:color w:val="000000"/>
                <w:sz w:val="22"/>
              </w:rPr>
              <w:t>AFFARS 5345.102(4(ii)(C)(1)(i)</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rFonts w:ascii="Times New Roman" w:hAnsi="Times New Roman"/>
                <w:b/>
                <w:i w:val="false"/>
                <w:color w:val="000000"/>
                <w:sz w:val="22"/>
              </w:rPr>
              <w:t>for ACAT I programs.</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2145" w:hRule="atLeast"/>
        </w:trPr>
        <w:tc>
          <w:tcPr>
            <w:tcW w:w="16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65</w:t>
            </w:r>
          </w:p>
        </w:tc>
        <w:tc>
          <w:tcPr>
            <w:tcW w:w="188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249.501-70(a)</w:t>
            </w:r>
          </w:p>
          <w:p>
            <w:pPr>
              <w:pBdr>
                <w:top w:space="5"/>
                <w:left w:space="5"/>
                <w:bottom w:space="5"/>
                <w:right w:space="5"/>
              </w:pBdr>
              <w:spacing w:after="0"/>
              <w:ind w:left="240"/>
              <w:jc w:val="left"/>
            </w:pPr>
            <w:r>
              <w:rPr>
                <w:rFonts w:ascii="Times New Roman" w:hAnsi="Times New Roman"/>
                <w:b w:val="false"/>
                <w:i w:val="false"/>
                <w:color w:val="000000"/>
                <w:sz w:val="22"/>
              </w:rPr>
              <w:t>AFFARS 5349.501-70(a)</w:t>
            </w:r>
          </w:p>
        </w:tc>
        <w:tc>
          <w:tcPr>
            <w:tcW w:w="261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Approves the use of 252.249-7000, Special Termination Costs in incrementally funded contract</w:t>
            </w:r>
          </w:p>
        </w:tc>
        <w:tc>
          <w:tcPr>
            <w:tcW w:w="18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7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187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8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bl>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