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**ID__AFFARS_MP5301_9001__ID**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MP5301.9001</w:t>
      </w:r>
      <w:r>
        <w:rPr>
          <w:rFonts w:ascii="Times New Roman" w:hAnsi="Times New Roman"/>
          <w:color w:val="000000"/>
          <w:sz w:val="48"/>
        </w:rPr>
        <w:t xml:space="preserve"> (i)(1)(i)- Business Clearance Approval by the DAS(C)/ADAS(C)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MP5301.9001a (A) Business Clearance Approval for Non-Competitive Actions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MP5301.9001b (B) Business Clearance Approval for Competitive Actions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MP5301.9001a (A) Business Clearance Approval for Non-Competitive Actions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MP5301.9001b (B) Business Clearance Approval for Competitive Actions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MP5301.9001a (A) Business Clearance Approval for Non-Competitive Actions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MP5301.9001b (B) Business Clearance Approval for Competitive Actions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9001A.dita#AFFARS_MP5301_9001A" Type="http://schemas.openxmlformats.org/officeDocument/2006/relationships/hyperlink" Id="rId4"/>
    <Relationship TargetMode="External" Target="MP5301_9001B.dita#AFFARS_MP5301_9001B" Type="http://schemas.openxmlformats.org/officeDocument/2006/relationships/hyperlink" Id="rId5"/>
    <Relationship TargetMode="External" Target="MP5301_9001A.dita#AFFARS_MP5301_9001A" Type="http://schemas.openxmlformats.org/officeDocument/2006/relationships/hyperlink" Id="rId6"/>
    <Relationship TargetMode="External" Target="MP5301_9001B.dita#AFFARS_MP5301_9001B" Type="http://schemas.openxmlformats.org/officeDocument/2006/relationships/hyperlink" Id="rId7"/>
    <Relationship TargetMode="External" Target="MP5301_9001A.dita#AFFARS_MP5301_9001A" Type="http://schemas.openxmlformats.org/officeDocument/2006/relationships/hyperlink" Id="rId8"/>
    <Relationship TargetMode="External" Target="MP5301_9001B.dita#AFFARS_MP5301_9001B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