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**ID__AFFARS_MP_5315_3_3_6__ID**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3.6</w:t>
      </w:r>
      <w:r>
        <w:rPr>
          <w:rFonts w:ascii="Times New Roman" w:hAnsi="Times New Roman"/>
          <w:i w:val="false"/>
          <w:color w:val="000000"/>
          <w:sz w:val="31"/>
        </w:rPr>
        <w:t xml:space="preserve"> Final Proposal Revisions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3.6.3 The PCO must obtain contract clearance approval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5301.9000(e)(2)(i)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prior to submission of all material (e.g., Pre-FPR briefing) to the SSA to obtain approval for releasing the FPR request.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1_9000.dita#AFFARS_5301_900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