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6</w:t>
      </w:r>
      <w:r>
        <w:rPr>
          <w:rFonts w:ascii="Times New Roman" w:hAnsi="Times New Roman"/>
          <w:color w:val="000000"/>
          <w:sz w:val="36"/>
        </w:rPr>
        <w:t xml:space="preserve"> MANDATORY AIR FORCE SOURCE SELECTION TRAINING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