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**ID__AFFARS_mp_5315_3_topic_33__ID**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6.3</w:t>
      </w:r>
      <w:r>
        <w:rPr>
          <w:rFonts w:ascii="Times New Roman" w:hAnsi="Times New Roman"/>
          <w:i w:val="false"/>
          <w:color w:val="000000"/>
          <w:sz w:val="31"/>
        </w:rPr>
        <w:t xml:space="preserve"> Required Training for Designated Trainers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6.3.1 Designated trainers must receive “Train-the-Trainer” training and be certified as source selection trainers. Periodic “Train-the-Trainer” sessions are conducted by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 Field Support Team (FST)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personnel every other month via webinar; however, this training may be conducted by any SCO-designated and experienced source selection trainer. Note that this is summary-level training designated trainers and not for use by source selection teams and other individuals to satisfy the source selection training requirements set forth in paragraph 6.4.1.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6.3.2 Training Managers/POCs must maintain a record of the source selection training provided by designated trainers, including the name of the acquisition, training date, names of individuals trained, and training provided (e.g., Phase I (Acquisition Planning) or Phase II (Source Selection Execution) training).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6.3.3 Designated trainers who have not conducted source selection training within a two (2) year period must be recertified. Recertification requires that the SCO confirm the individual’s continued designation as a source selection trainer and that the individual re-complete the “Train-the-Trainer” training.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MLA.DF.SAF-AQCP.FIELD.SUPPORT@us.af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