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MP5332</w:t>
      </w:r>
      <w:r>
        <w:rPr>
          <w:rFonts w:ascii="Times New Roman" w:hAnsi="Times New Roman"/>
          <w:color w:val="000000"/>
          <w:sz w:val="48"/>
        </w:rPr>
        <w:t xml:space="preserve"> -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MP5332.4 — ADVANCE PAYMENTS FOR NON-COMMERCIAL ITEMS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MP5332.470 Advance Payment Pool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Advance payment requests must be processed as follows: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MP5332.7— CONTRACT FUNDING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Release of Solicitations in Advance of Funding Availability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2_4.dita#AFFARS_MP5332_4" Type="http://schemas.openxmlformats.org/officeDocument/2006/relationships/hyperlink" Id="rId4"/>
    <Relationship TargetMode="External" Target="MP5332_470.dita#AFFARS_MP5332_470" Type="http://schemas.openxmlformats.org/officeDocument/2006/relationships/hyperlink" Id="rId5"/>
    <Relationship TargetMode="External" Target="ADVANCE_PAYMENT_REQUESTS.dita#AFFARS_ADVANCE_PAYMENT_REQUESTS" Type="http://schemas.openxmlformats.org/officeDocument/2006/relationships/hyperlink" Id="rId6"/>
    <Relationship TargetMode="External" Target="MP5332_7.dita#AFFARS_MP5332_7" Type="http://schemas.openxmlformats.org/officeDocument/2006/relationships/hyperlink" Id="rId7"/>
    <Relationship TargetMode="External" Target="RELEASE_OF_SOLICITATIONS.dita#AFFARS_RELEASE_OF_SOLICITATIONS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