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**ID__AFFARS_ADVANCE_PAYMENT_REQUESTS__ID**</w:t>
      </w:r>
    </w:p>
    <w:p>
      <w:pPr>
        <w:pStyle w:val="Heading4"/>
        <w:spacing w:after="269"/>
        <w:ind w:left="120"/>
        <w:jc w:val="left"/>
      </w:pPr>
      <w:r>
        <w:rPr>
          <w:rFonts w:ascii="Times New Roman" w:hAnsi="Times New Roman"/>
          <w:i w:val="false"/>
          <w:color w:val="000000"/>
          <w:sz w:val="36"/>
        </w:rPr>
        <w:t>Advance payment requests</w:t>
      </w:r>
      <w:r>
        <w:rPr>
          <w:rFonts w:ascii="Times New Roman" w:hAnsi="Times New Roman"/>
          <w:i w:val="false"/>
          <w:color w:val="000000"/>
          <w:sz w:val="36"/>
        </w:rPr>
        <w:t xml:space="preserve"> must be processed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responsible contracting officer must compile the advance payment request package in accordance with FAR 32.4 and DFARS 232.4 and submit it to the SCO for coordination. The SCO must submit the request through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workflow. SAF/AQC forwards the package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SAF/FMPA</w:t>
        </w:r>
      </w:hyperlink>
      <w:r>
        <w:rPr>
          <w:rFonts w:ascii="Times New Roman" w:hAnsi="Times New Roman"/>
          <w:b w:val="false"/>
          <w:i w:val="false"/>
          <w:color w:val="000000"/>
          <w:sz w:val="22"/>
        </w:rPr>
        <w:t xml:space="preserve"> for review and approval. AFRCO and SpRCO will submit the request directly to the DAS(C)/ADAS(C), as appropriate.</w:t>
      </w:r>
    </w:p>
    <w:p>
      <w:pPr>
        <w:pBdr>
          <w:top w:space="5"/>
          <w:left w:space="5"/>
          <w:bottom w:space="5"/>
          <w:right w:space="5"/>
        </w:pBdr>
        <w:spacing w:after="0"/>
        <w:ind w:left="585"/>
        <w:jc w:val="left"/>
      </w:pPr>
      <w:r>
        <w:rPr>
          <w:rFonts w:ascii="Times New Roman" w:hAnsi="Times New Roman"/>
          <w:b w:val="false"/>
          <w:i w:val="false"/>
          <w:color w:val="000000"/>
          <w:sz w:val="22"/>
        </w:rPr>
        <w:t>(2) SAF/FMPA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SAF/FMPA will determine if approved advance payments will be disbursed from an advance payment pool in accordance with DFARS 232.470. When approved, SAF/FMPA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DFARS 252.232-7000, Advance Payment Pool, must be incorporated into each contract that is covered by the agreement.</w:t>
      </w:r>
    </w:p>
    <w:p>
      <w:pPr>
        <w:pBdr>
          <w:top w:space="5"/>
          <w:left w:space="5"/>
          <w:bottom w:space="5"/>
          <w:right w:space="5"/>
        </w:pBdr>
        <w:spacing w:after="0"/>
        <w:ind w:left="585"/>
        <w:jc w:val="left"/>
      </w:pPr>
      <w:r>
        <w:rPr>
          <w:rFonts w:ascii="Times New Roman" w:hAnsi="Times New Roman"/>
          <w:b w:val="false"/>
          <w:i w:val="false"/>
          <w:color w:val="000000"/>
          <w:sz w:val="22"/>
        </w:rPr>
        <w:t>(3) The Air Force accounting and finance office is responsible for the disbursing functions of the advance payment pool agreement.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FMPRADAWorkflow@us.af.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