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**ID__AFFARS_mp_5333_104_topic_1__ID**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48"/>
        </w:rPr>
        <w:t>MP5333.104</w:t>
      </w:r>
      <w:r>
        <w:rPr>
          <w:rFonts w:ascii="Times New Roman" w:hAnsi="Times New Roman"/>
          <w:color w:val="000000"/>
          <w:sz w:val="48"/>
        </w:rPr>
        <w:t xml:space="preserve"> Protests to GAO</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val="false"/>
          <w:color w:val="000000"/>
          <w:sz w:val="22"/>
        </w:rPr>
        <w:t xml:space="preserve"> </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val="false"/>
          <w:color w:val="000000"/>
          <w:sz w:val="22"/>
        </w:rPr>
        <w:t xml:space="preserve"> </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(h).)</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val="false"/>
          <w:color w:val="000000"/>
          <w:sz w:val="22"/>
        </w:rPr>
        <w:t xml:space="preserve"> </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hyperlink r:id="rId14">
        <w:r>
          <w:rPr>
            <w:rStyle w:val="Hyperlink"/>
            <w:rFonts w:ascii="Times New Roman" w:hAnsi="Times New Roman"/>
            <w:b w:val="false"/>
            <w:i w:val="false"/>
            <w:color w:val="0000ff"/>
            <w:sz w:val="22"/>
            <w:u w:val="single"/>
          </w:rPr>
          <w:t>AFFARS 5333.104(c)(2)</w:t>
        </w:r>
      </w:hyperlink>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documents/affars_library/5333/protest_guide_afloa.pdf" Type="http://schemas.openxmlformats.org/officeDocument/2006/relationships/hyperlink" Id="rId4"/>
    <Relationship TargetMode="External" Target="https://usaf.dps.mil/sites/AFCC/KnowledgeCenter/Documents/AFFARS_Library/5333/classified_protest_processing_guide.docx" Type="http://schemas.openxmlformats.org/officeDocument/2006/relationships/hyperlink" Id="rId5"/>
    <Relationship TargetMode="External" Target="mailto:AF.JACQ.ContractLaw.FieldSupportCntr.Mbx@us.af.mil" Type="http://schemas.openxmlformats.org/officeDocument/2006/relationships/hyperlink" Id="rId6"/>
    <Relationship TargetMode="External" Target="mailto:SAF.AQ.SAF-AQC.Workflow@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mailto:AF.JACQ.ContractLaw.FieldSupportCntr.Mbx@us.af.mil" Type="http://schemas.openxmlformats.org/officeDocument/2006/relationships/hyperlink" Id="rId9"/>
    <Relationship TargetMode="External" Target="mailto:SAF.GCR.Workflow@us.af.mil" Type="http://schemas.openxmlformats.org/officeDocument/2006/relationships/hyperlink" Id="rId10"/>
    <Relationship TargetMode="External" Target="mailto:SAF.GCQ.Workflow@us.af.mil" Type="http://schemas.openxmlformats.org/officeDocument/2006/relationships/hyperlink" Id="rId11"/>
    <Relationship TargetMode="External" Target="http://www4.law.cornell.edu/uscode/31/stIIIch35schV.html" Type="http://schemas.openxmlformats.org/officeDocument/2006/relationships/hyperlink" Id="rId12"/>
    <Relationship TargetMode="External" Target="https://www.acq.osd.mil/dpap/policy/policyvault/USA000563-18-DPAP.pdf" Type="http://schemas.openxmlformats.org/officeDocument/2006/relationships/hyperlink" Id="rId13"/>
    <Relationship TargetMode="External" Target="5333_104.dita#AFFARS_5333_topic_5" Type="http://schemas.openxmlformats.org/officeDocument/2006/relationships/hyperlink" Id="rId14"/>
    <Relationship TargetMode="External" Target="https://usaf.dps.mil/sites/AFCC/KnowledgeCenter/contracting_templates/D-F_override.pdf" Type="http://schemas.openxmlformats.org/officeDocument/2006/relationships/hyperlink" Id="rId15"/>
    <Relationship TargetMode="External" Target="mailto:SAF.AQ.SAF-AQC.Workflow@us.af.mil" Type="http://schemas.openxmlformats.org/officeDocument/2006/relationships/hyperlink" Id="rId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