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**ID__AFFARS_mp_5346_103_topic_1__ID**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MP5346.103</w:t>
      </w:r>
      <w:r>
        <w:rPr>
          <w:rFonts w:ascii="Times New Roman" w:hAnsi="Times New Roman"/>
          <w:color w:val="000000"/>
          <w:sz w:val="48"/>
        </w:rPr>
        <w:t xml:space="preserve"> - Contracting Office Responsibilities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hyperlink r:id="rId5">
        <w:r>
          <w:rPr>
            <w:rStyle w:val="Hyperlink"/>
            <w:rFonts w:ascii="Times New Roman" w:hAnsi="Times New Roman"/>
            <w:b w:val="false"/>
            <w:i w:val="false"/>
            <w:color w:val="0000ff"/>
            <w:sz w:val="22"/>
            <w:u w:val="single"/>
          </w:rPr>
          <w:t>MP5301.602-2(d)</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edu/tools/Documents/SAM/steps/step_7_templates.html" Type="http://schemas.openxmlformats.org/officeDocument/2006/relationships/hyperlink" Id="rId4"/>
    <Relationship TargetMode="External" Target="MP5301_602_2.dita#AFFARS_mp_5301_602_2_d_topic_1" Type="http://schemas.openxmlformats.org/officeDocument/2006/relationships/hyperlink" Id="rId5"/>
    <Relationship TargetMode="External" Target="https://www.my.af.mil/gcss-af/USAF/AFP40/d/s6925EC134B670FB5E044080020E329A9/Student%20Courses/Quality%20Assurance%20Program%20Coordinator%20QAPC.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