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45" w:id="0"/>
      <w:r>
        <w:rPr>
          <w:rFonts w:ascii="Times New Roman" w:hAnsi="Times New Roman"/>
          <w:color w:val="000000"/>
          <w:sz w:val="48"/>
        </w:rPr>
        <w:t>PART 5345</w:t>
      </w:r>
      <w:r>
        <w:rPr>
          <w:rFonts w:ascii="Times New Roman" w:hAnsi="Times New Roman"/>
          <w:color w:val="000000"/>
          <w:sz w:val="48"/>
        </w:rPr>
        <w:t xml:space="preserve"> - Government Property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b7b84431122f491f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5345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spacing w:after="0"/>
        <w:jc w:val="left"/>
        <w:ind w:left="720" w:hanging="360"/>
      </w:pPr>
      <w:hyperlink w:anchor="AFFARS_SUBPART_5345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5345.1 — GENERAL</w:t>
        </w:r>
      </w:hyperlink>
    </w:p>
    <w:p>
      <w:pPr>
        <w:spacing w:after="0"/>
        <w:jc w:val="left"/>
        <w:ind w:left="1440" w:hanging="360"/>
      </w:pPr>
      <w:hyperlink w:anchor="AFFARS_5345_1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5345.102 Policy</w:t>
        </w:r>
      </w:hyperlink>
    </w:p>
    <w:p>
      <w:pPr>
        <w:spacing w:after="0"/>
        <w:jc w:val="left"/>
        <w:ind w:left="1440" w:hanging="360"/>
      </w:pPr>
      <w:hyperlink w:anchor="AFFARS_5345_1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5345.103 General</w:t>
        </w:r>
      </w:hyperlink>
    </w:p>
    <w:p>
      <w:pPr>
        <w:spacing w:after="0"/>
        <w:jc w:val="left"/>
        <w:ind w:left="1440" w:hanging="360"/>
      </w:pPr>
      <w:hyperlink w:anchor="AFFARS_5345_103_7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5345.103-72 Government Furnished Property Attachments to Solicitations and Awards</w:t>
        </w:r>
      </w:hyperlink>
    </w:p>
    <w:p>
      <w:pPr>
        <w:spacing w:after="0"/>
        <w:jc w:val="left"/>
        <w:ind w:left="720" w:hanging="360"/>
      </w:pPr>
      <w:hyperlink w:anchor="AFFARS_SUBPART_5345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5345.3 — PROVIDING GOVERNMENT PROPERTY TO CONTRACTORS</w:t>
        </w:r>
      </w:hyperlink>
    </w:p>
    <w:p>
      <w:pPr>
        <w:spacing w:after="0"/>
        <w:jc w:val="left"/>
        <w:ind w:left="1440" w:hanging="360"/>
      </w:pPr>
      <w:hyperlink w:anchor="AFFARS_5345_3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5345.301 Use and Rental</w:t>
        </w:r>
      </w:hyperlink>
    </w:p>
    <w:p>
      <w:pPr>
        <w:spacing w:after="0"/>
        <w:jc w:val="left"/>
        <w:ind w:left="1440" w:hanging="360"/>
      </w:pPr>
      <w:hyperlink w:anchor="AFFARS_5345_3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5345.302 Contracts with Foreign Governments or International Organizations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45_1" w:id="1"/>
      <w:r>
        <w:rPr>
          <w:rFonts w:ascii="Times New Roman" w:hAnsi="Times New Roman"/>
          <w:color w:val="000000"/>
          <w:sz w:val="36"/>
        </w:rPr>
        <w:t>SUBPART 5345.1</w:t>
      </w:r>
      <w:r>
        <w:rPr>
          <w:rFonts w:ascii="Times New Roman" w:hAnsi="Times New Roman"/>
          <w:color w:val="000000"/>
          <w:sz w:val="36"/>
        </w:rPr>
        <w:t xml:space="preserve"> — GENERAL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5_102" w:id="2"/>
      <w:r>
        <w:rPr>
          <w:rFonts w:ascii="Times New Roman" w:hAnsi="Times New Roman"/>
          <w:color w:val="000000"/>
          <w:sz w:val="31"/>
        </w:rPr>
        <w:t>5345.102</w:t>
      </w:r>
      <w:r>
        <w:rPr>
          <w:rFonts w:ascii="Times New Roman" w:hAnsi="Times New Roman"/>
          <w:color w:val="000000"/>
          <w:sz w:val="31"/>
        </w:rPr>
        <w:t xml:space="preserve"> Policy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(4)(ii)(B) See MP5301.601-90. Submit requests through the SCO to </w:t>
      </w:r>
      <w:hyperlink r:id="R2557039a65f6428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(4)(ii)(C)</w:t>
      </w:r>
      <w:r>
        <w:rPr>
          <w:rFonts w:ascii="Times New Roman" w:hAnsi="Times New Roman"/>
          <w:b w:val="false"/>
          <w:i/>
          <w:color w:val="000000"/>
          <w:sz w:val="22"/>
        </w:rPr>
        <w:t>(1)(i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MP5301.601-90. For PEO designated programs, submit determinations through PEO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(ii)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5_103" w:id="3"/>
      <w:r>
        <w:rPr>
          <w:rFonts w:ascii="Times New Roman" w:hAnsi="Times New Roman"/>
          <w:color w:val="000000"/>
          <w:sz w:val="31"/>
        </w:rPr>
        <w:t>5345.103</w:t>
      </w:r>
      <w:r>
        <w:rPr>
          <w:rFonts w:ascii="Times New Roman" w:hAnsi="Times New Roman"/>
          <w:color w:val="000000"/>
          <w:sz w:val="31"/>
        </w:rPr>
        <w:t xml:space="preserve"> General</w:t>
      </w:r>
      <w:bookmarkEnd w:id="3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5_103_72" w:id="4"/>
      <w:r>
        <w:rPr>
          <w:rFonts w:ascii="Times New Roman" w:hAnsi="Times New Roman"/>
          <w:color w:val="000000"/>
          <w:sz w:val="31"/>
        </w:rPr>
        <w:t>5345.103-72</w:t>
      </w:r>
      <w:r>
        <w:rPr>
          <w:rFonts w:ascii="Times New Roman" w:hAnsi="Times New Roman"/>
          <w:color w:val="000000"/>
          <w:sz w:val="31"/>
        </w:rPr>
        <w:t xml:space="preserve"> Government Furnished Property Attachments to Solicitations and Awards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efc93e2ff17c415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23-119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Exchange, Sale, or Temporary Custody of Nonexcess Personal Property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45_3" w:id="5"/>
      <w:r>
        <w:rPr>
          <w:rFonts w:ascii="Times New Roman" w:hAnsi="Times New Roman"/>
          <w:color w:val="000000"/>
          <w:sz w:val="36"/>
        </w:rPr>
        <w:t>SUBPART 5345.3</w:t>
      </w:r>
      <w:r>
        <w:rPr>
          <w:rFonts w:ascii="Times New Roman" w:hAnsi="Times New Roman"/>
          <w:color w:val="000000"/>
          <w:sz w:val="36"/>
        </w:rPr>
        <w:t xml:space="preserve"> — PROVIDING GOVERNMENT PROPERTY TO CONTRACTORS</w:t>
      </w:r>
      <w:bookmarkEnd w:id="5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5_301" w:id="6"/>
      <w:r>
        <w:rPr>
          <w:rFonts w:ascii="Times New Roman" w:hAnsi="Times New Roman"/>
          <w:color w:val="000000"/>
          <w:sz w:val="31"/>
        </w:rPr>
        <w:t>5345.301</w:t>
      </w:r>
      <w:r>
        <w:rPr>
          <w:rFonts w:ascii="Times New Roman" w:hAnsi="Times New Roman"/>
          <w:color w:val="000000"/>
          <w:sz w:val="31"/>
        </w:rPr>
        <w:t xml:space="preserve"> Use and Rental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(f)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5_302" w:id="7"/>
      <w:r>
        <w:rPr>
          <w:rFonts w:ascii="Times New Roman" w:hAnsi="Times New Roman"/>
          <w:color w:val="000000"/>
          <w:sz w:val="31"/>
        </w:rPr>
        <w:t>5345.302</w:t>
      </w:r>
      <w:r>
        <w:rPr>
          <w:rFonts w:ascii="Times New Roman" w:hAnsi="Times New Roman"/>
          <w:color w:val="000000"/>
          <w:sz w:val="31"/>
        </w:rPr>
        <w:t xml:space="preserve"> Contracts with Foreign Governments or International Organizations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2c5ec0216818458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63-101/20-101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Integrated Life Cycle Management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  <w:pgNumType w:start="1"/>
      <w:footerReference w:type="default" r:id="R5fbeb3a892b14aad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5fbeb3a892b14aad" /><Relationship Type="http://schemas.openxmlformats.org/officeDocument/2006/relationships/hyperlink" Target="https://usaf.dps.mil/sites/AFCC/KnowledgeCenter/Pages/5345.aspx" TargetMode="External" Id="Rb7b84431122f491f" /><Relationship Type="http://schemas.openxmlformats.org/officeDocument/2006/relationships/hyperlink" Target="SUBPART_5345_1.dita#AFFARS_SUBPART_5345_1" TargetMode="External" Id="Re4c8c96049db4018" /><Relationship Type="http://schemas.openxmlformats.org/officeDocument/2006/relationships/hyperlink" Target="5345_102.dita#AFFARS_5345_102" TargetMode="External" Id="Re1bc2101b2314116" /><Relationship Type="http://schemas.openxmlformats.org/officeDocument/2006/relationships/hyperlink" Target="5345_103.dita#AFFARS_5345_103" TargetMode="External" Id="R7aa8fd0d01c74975" /><Relationship Type="http://schemas.openxmlformats.org/officeDocument/2006/relationships/hyperlink" Target="5345_103_72.dita#AFFARS_5345_103_72" TargetMode="External" Id="R9ebf5595c65342ea" /><Relationship Type="http://schemas.openxmlformats.org/officeDocument/2006/relationships/hyperlink" Target="SUBPART_5345_3.dita#AFFARS_SUBPART_5345_3" TargetMode="External" Id="Re1517629a0194aea" /><Relationship Type="http://schemas.openxmlformats.org/officeDocument/2006/relationships/hyperlink" Target="5345_301.dita#AFFARS_5345_301" TargetMode="External" Id="R944bbaa47c8e40e5" /><Relationship Type="http://schemas.openxmlformats.org/officeDocument/2006/relationships/hyperlink" Target="5345_302.dita#AFFARS_5345_302" TargetMode="External" Id="Rcb0370b9e94747bb" /><Relationship Type="http://schemas.openxmlformats.org/officeDocument/2006/relationships/hyperlink" Target="mailto:SAF.AQ.SAF-AQC.Workflow@us.af.mil" TargetMode="External" Id="R2557039a65f64280" /><Relationship Type="http://schemas.openxmlformats.org/officeDocument/2006/relationships/hyperlink" Target="http://static.e-publishing.af.mil/production/1/af_a4/publication/afi23-119/afi23-119.pdf" TargetMode="External" Id="Refc93e2ff17c4155" /><Relationship Type="http://schemas.openxmlformats.org/officeDocument/2006/relationships/hyperlink" Target="http://static.e-publishing.af.mil/production/1/saf_aq/publication/afi63-101_20-101/afi63-101_20-101.pdf" TargetMode="External" Id="R2c5ec02168184580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