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C3548" w14:textId="77777777" w:rsidR="00E740A7" w:rsidRDefault="00E740A7" w:rsidP="00E740A7">
      <w:pPr>
        <w:pStyle w:val="BodyText"/>
        <w:spacing w:before="9"/>
        <w:rPr>
          <w:sz w:val="15"/>
        </w:rPr>
      </w:pPr>
    </w:p>
    <w:p w14:paraId="5199EDA6" w14:textId="77777777" w:rsidR="00E740A7" w:rsidRDefault="00E740A7" w:rsidP="00E740A7">
      <w:pPr>
        <w:pStyle w:val="BodyText"/>
        <w:rPr>
          <w:sz w:val="20"/>
        </w:rPr>
      </w:pPr>
    </w:p>
    <w:p w14:paraId="49FB9EC7" w14:textId="77777777" w:rsidR="00E740A7" w:rsidRDefault="00E740A7" w:rsidP="00E740A7">
      <w:pPr>
        <w:pStyle w:val="Heading3"/>
        <w:jc w:val="both"/>
        <w:rPr>
          <w:b/>
          <w:spacing w:val="-2"/>
        </w:rPr>
      </w:pPr>
      <w:commentRangeStart w:id="0"/>
      <w:r>
        <w:rPr>
          <w:b/>
        </w:rPr>
        <w:t>MP5315.407-90</w:t>
      </w:r>
      <w:r>
        <w:rPr>
          <w:b/>
          <w:spacing w:val="-15"/>
        </w:rPr>
        <w:t xml:space="preserve"> </w:t>
      </w:r>
      <w:r>
        <w:rPr>
          <w:b/>
        </w:rPr>
        <w:t>Contract</w:t>
      </w:r>
      <w:r>
        <w:rPr>
          <w:b/>
          <w:spacing w:val="-15"/>
        </w:rPr>
        <w:t xml:space="preserve"> </w:t>
      </w:r>
      <w:r>
        <w:rPr>
          <w:b/>
        </w:rPr>
        <w:t>Audit</w:t>
      </w:r>
      <w:r>
        <w:rPr>
          <w:b/>
          <w:spacing w:val="-15"/>
        </w:rPr>
        <w:t xml:space="preserve"> </w:t>
      </w:r>
      <w:r>
        <w:rPr>
          <w:b/>
        </w:rPr>
        <w:t>Follow-up</w:t>
      </w:r>
      <w:r>
        <w:rPr>
          <w:b/>
          <w:spacing w:val="-15"/>
        </w:rPr>
        <w:t xml:space="preserve"> </w:t>
      </w:r>
      <w:r>
        <w:rPr>
          <w:b/>
          <w:spacing w:val="-2"/>
        </w:rPr>
        <w:t>(CAFU)</w:t>
      </w:r>
      <w:commentRangeEnd w:id="0"/>
      <w:r w:rsidR="00ED3349">
        <w:rPr>
          <w:rStyle w:val="CommentReference"/>
          <w:rFonts w:ascii="Cambria" w:eastAsia="Cambria" w:hAnsi="Cambria" w:cs="Cambria"/>
        </w:rPr>
        <w:commentReference w:id="0"/>
      </w:r>
    </w:p>
    <w:p w14:paraId="0A38F477" w14:textId="77777777" w:rsidR="00B34736" w:rsidRDefault="00B34736" w:rsidP="00E740A7">
      <w:pPr>
        <w:pStyle w:val="Heading3"/>
        <w:jc w:val="both"/>
        <w:rPr>
          <w:b/>
        </w:rPr>
      </w:pPr>
    </w:p>
    <w:commentRangeStart w:id="1"/>
    <w:p w14:paraId="4AB90394" w14:textId="77777777" w:rsidR="00B34736" w:rsidRDefault="00B34736" w:rsidP="00B34736">
      <w:pPr>
        <w:pStyle w:val="BodyText"/>
        <w:rPr>
          <w:i/>
          <w:sz w:val="26"/>
        </w:rPr>
      </w:pPr>
      <w:r>
        <w:fldChar w:fldCharType="begin"/>
      </w:r>
      <w:r>
        <w:instrText>HYPERLINK "https://usaf.dps.mil/:u:/r/sites/AFCC/AQCP/KnowledgeCenter/SitePages/5315-Pricing.aspx" \o "DAFFARS PART 5333 Knowledge Center" \t "_blank"</w:instrText>
      </w:r>
      <w:r>
        <w:fldChar w:fldCharType="separate"/>
      </w:r>
      <w:r>
        <w:rPr>
          <w:rStyle w:val="Hyperlink"/>
          <w:rFonts w:ascii="open_sansregular" w:hAnsi="open_sansregular"/>
          <w:sz w:val="21"/>
          <w:szCs w:val="21"/>
          <w:bdr w:val="none" w:sz="0" w:space="0" w:color="auto" w:frame="1"/>
          <w:shd w:val="clear" w:color="auto" w:fill="FFFFFF"/>
        </w:rPr>
        <w:t>DAFFARS PART 5315.4 Knowledge Center</w:t>
      </w:r>
      <w:r>
        <w:fldChar w:fldCharType="end"/>
      </w:r>
      <w:commentRangeEnd w:id="1"/>
      <w:r>
        <w:rPr>
          <w:rStyle w:val="CommentReference"/>
        </w:rPr>
        <w:commentReference w:id="1"/>
      </w:r>
    </w:p>
    <w:p w14:paraId="55071CEC" w14:textId="77777777" w:rsidR="00E740A7" w:rsidRDefault="00E740A7" w:rsidP="00E740A7">
      <w:pPr>
        <w:pStyle w:val="BodyText"/>
        <w:spacing w:before="4"/>
        <w:rPr>
          <w:rFonts w:ascii="Bookman Old Style"/>
          <w:b/>
          <w:sz w:val="42"/>
        </w:rPr>
      </w:pPr>
    </w:p>
    <w:p w14:paraId="0CED6167" w14:textId="77777777" w:rsidR="00E740A7" w:rsidRDefault="00E740A7" w:rsidP="00E740A7">
      <w:pPr>
        <w:pStyle w:val="ListParagraph"/>
        <w:numPr>
          <w:ilvl w:val="0"/>
          <w:numId w:val="2"/>
        </w:numPr>
        <w:tabs>
          <w:tab w:val="left" w:pos="361"/>
        </w:tabs>
        <w:ind w:left="361" w:hanging="251"/>
      </w:pPr>
      <w:r>
        <w:rPr>
          <w:w w:val="105"/>
        </w:rPr>
        <w:t>This</w:t>
      </w:r>
      <w:r>
        <w:rPr>
          <w:spacing w:val="6"/>
          <w:w w:val="105"/>
        </w:rPr>
        <w:t xml:space="preserve"> </w:t>
      </w:r>
      <w:r>
        <w:rPr>
          <w:w w:val="105"/>
        </w:rPr>
        <w:t>Mandatory</w:t>
      </w:r>
      <w:r>
        <w:rPr>
          <w:spacing w:val="6"/>
          <w:w w:val="105"/>
        </w:rPr>
        <w:t xml:space="preserve"> </w:t>
      </w:r>
      <w:r>
        <w:rPr>
          <w:w w:val="105"/>
        </w:rPr>
        <w:t>Procedure</w:t>
      </w:r>
      <w:r>
        <w:rPr>
          <w:spacing w:val="7"/>
          <w:w w:val="105"/>
        </w:rPr>
        <w:t xml:space="preserve"> </w:t>
      </w:r>
      <w:r>
        <w:rPr>
          <w:w w:val="105"/>
        </w:rPr>
        <w:t>implements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following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publications:</w:t>
      </w:r>
    </w:p>
    <w:p w14:paraId="09BE73D4" w14:textId="77777777" w:rsidR="00E740A7" w:rsidRDefault="00E740A7" w:rsidP="00E740A7">
      <w:pPr>
        <w:pStyle w:val="BodyText"/>
        <w:spacing w:before="11"/>
        <w:rPr>
          <w:sz w:val="23"/>
        </w:rPr>
      </w:pPr>
    </w:p>
    <w:p w14:paraId="6A6E4376" w14:textId="77777777" w:rsidR="00E740A7" w:rsidRDefault="00B34736" w:rsidP="00E740A7">
      <w:pPr>
        <w:pStyle w:val="ListParagraph"/>
        <w:numPr>
          <w:ilvl w:val="1"/>
          <w:numId w:val="2"/>
        </w:numPr>
        <w:tabs>
          <w:tab w:val="left" w:pos="353"/>
        </w:tabs>
        <w:ind w:left="353" w:hanging="243"/>
        <w:rPr>
          <w:i/>
        </w:rPr>
      </w:pPr>
      <w:hyperlink r:id="rId12">
        <w:r w:rsidR="00E740A7">
          <w:rPr>
            <w:color w:val="27314A"/>
            <w:w w:val="110"/>
            <w:u w:val="single" w:color="27314A"/>
          </w:rPr>
          <w:t>Office</w:t>
        </w:r>
        <w:r w:rsidR="00E740A7">
          <w:rPr>
            <w:color w:val="27314A"/>
            <w:spacing w:val="-9"/>
            <w:w w:val="110"/>
            <w:u w:val="single" w:color="27314A"/>
          </w:rPr>
          <w:t xml:space="preserve"> </w:t>
        </w:r>
        <w:r w:rsidR="00E740A7">
          <w:rPr>
            <w:color w:val="27314A"/>
            <w:w w:val="110"/>
            <w:u w:val="single" w:color="27314A"/>
          </w:rPr>
          <w:t>of</w:t>
        </w:r>
        <w:r w:rsidR="00E740A7">
          <w:rPr>
            <w:color w:val="27314A"/>
            <w:spacing w:val="-9"/>
            <w:w w:val="110"/>
            <w:u w:val="single" w:color="27314A"/>
          </w:rPr>
          <w:t xml:space="preserve"> </w:t>
        </w:r>
        <w:r w:rsidR="00E740A7">
          <w:rPr>
            <w:color w:val="27314A"/>
            <w:w w:val="110"/>
            <w:u w:val="single" w:color="27314A"/>
          </w:rPr>
          <w:t>Management</w:t>
        </w:r>
        <w:r w:rsidR="00E740A7">
          <w:rPr>
            <w:color w:val="27314A"/>
            <w:spacing w:val="-9"/>
            <w:w w:val="110"/>
            <w:u w:val="single" w:color="27314A"/>
          </w:rPr>
          <w:t xml:space="preserve"> </w:t>
        </w:r>
        <w:r w:rsidR="00E740A7">
          <w:rPr>
            <w:color w:val="27314A"/>
            <w:w w:val="110"/>
            <w:u w:val="single" w:color="27314A"/>
          </w:rPr>
          <w:t>and</w:t>
        </w:r>
        <w:r w:rsidR="00E740A7">
          <w:rPr>
            <w:color w:val="27314A"/>
            <w:spacing w:val="-9"/>
            <w:w w:val="110"/>
            <w:u w:val="single" w:color="27314A"/>
          </w:rPr>
          <w:t xml:space="preserve"> </w:t>
        </w:r>
        <w:r w:rsidR="00E740A7">
          <w:rPr>
            <w:color w:val="27314A"/>
            <w:w w:val="110"/>
            <w:u w:val="single" w:color="27314A"/>
          </w:rPr>
          <w:t>Budget</w:t>
        </w:r>
        <w:r w:rsidR="00E740A7">
          <w:rPr>
            <w:color w:val="27314A"/>
            <w:spacing w:val="-9"/>
            <w:w w:val="110"/>
            <w:u w:val="single" w:color="27314A"/>
          </w:rPr>
          <w:t xml:space="preserve"> </w:t>
        </w:r>
        <w:r w:rsidR="00E740A7">
          <w:rPr>
            <w:color w:val="27314A"/>
            <w:w w:val="110"/>
            <w:u w:val="single" w:color="27314A"/>
          </w:rPr>
          <w:t>(OMB)</w:t>
        </w:r>
        <w:r w:rsidR="00E740A7">
          <w:rPr>
            <w:color w:val="27314A"/>
            <w:spacing w:val="-8"/>
            <w:w w:val="110"/>
            <w:u w:val="single" w:color="27314A"/>
          </w:rPr>
          <w:t xml:space="preserve"> </w:t>
        </w:r>
        <w:r w:rsidR="00E740A7">
          <w:rPr>
            <w:color w:val="27314A"/>
            <w:w w:val="110"/>
            <w:u w:val="single" w:color="27314A"/>
          </w:rPr>
          <w:t>Circular</w:t>
        </w:r>
        <w:r w:rsidR="00E740A7">
          <w:rPr>
            <w:color w:val="27314A"/>
            <w:spacing w:val="-9"/>
            <w:w w:val="110"/>
            <w:u w:val="single" w:color="27314A"/>
          </w:rPr>
          <w:t xml:space="preserve"> </w:t>
        </w:r>
        <w:r w:rsidR="00E740A7">
          <w:rPr>
            <w:color w:val="27314A"/>
            <w:w w:val="110"/>
            <w:u w:val="single" w:color="27314A"/>
          </w:rPr>
          <w:t>No.</w:t>
        </w:r>
        <w:r w:rsidR="00E740A7">
          <w:rPr>
            <w:color w:val="27314A"/>
            <w:spacing w:val="-9"/>
            <w:w w:val="110"/>
            <w:u w:val="single" w:color="27314A"/>
          </w:rPr>
          <w:t xml:space="preserve"> </w:t>
        </w:r>
        <w:r w:rsidR="00E740A7">
          <w:rPr>
            <w:color w:val="27314A"/>
            <w:w w:val="110"/>
            <w:u w:val="single" w:color="27314A"/>
          </w:rPr>
          <w:t>A-50</w:t>
        </w:r>
      </w:hyperlink>
      <w:r w:rsidR="00E740A7">
        <w:rPr>
          <w:w w:val="110"/>
        </w:rPr>
        <w:t>,</w:t>
      </w:r>
      <w:r w:rsidR="00E740A7">
        <w:rPr>
          <w:spacing w:val="-9"/>
          <w:w w:val="110"/>
        </w:rPr>
        <w:t xml:space="preserve"> </w:t>
      </w:r>
      <w:r w:rsidR="00E740A7">
        <w:rPr>
          <w:i/>
          <w:w w:val="110"/>
        </w:rPr>
        <w:t>Audit</w:t>
      </w:r>
      <w:r w:rsidR="00E740A7">
        <w:rPr>
          <w:i/>
          <w:spacing w:val="-9"/>
          <w:w w:val="110"/>
        </w:rPr>
        <w:t xml:space="preserve"> </w:t>
      </w:r>
      <w:proofErr w:type="gramStart"/>
      <w:r w:rsidR="00E740A7">
        <w:rPr>
          <w:i/>
          <w:w w:val="110"/>
        </w:rPr>
        <w:t>Follow-</w:t>
      </w:r>
      <w:r w:rsidR="00E740A7">
        <w:rPr>
          <w:i/>
          <w:spacing w:val="-5"/>
          <w:w w:val="110"/>
        </w:rPr>
        <w:t>up;</w:t>
      </w:r>
      <w:proofErr w:type="gramEnd"/>
    </w:p>
    <w:p w14:paraId="231EEF98" w14:textId="77777777" w:rsidR="00E740A7" w:rsidRDefault="00E740A7" w:rsidP="00E740A7">
      <w:pPr>
        <w:pStyle w:val="BodyText"/>
        <w:spacing w:before="10"/>
        <w:rPr>
          <w:i/>
          <w:sz w:val="23"/>
        </w:rPr>
      </w:pPr>
    </w:p>
    <w:p w14:paraId="74DA5901" w14:textId="77777777" w:rsidR="00E740A7" w:rsidRDefault="00B34736" w:rsidP="00E740A7">
      <w:pPr>
        <w:pStyle w:val="ListParagraph"/>
        <w:numPr>
          <w:ilvl w:val="1"/>
          <w:numId w:val="2"/>
        </w:numPr>
        <w:tabs>
          <w:tab w:val="left" w:pos="361"/>
        </w:tabs>
        <w:spacing w:before="1" w:line="271" w:lineRule="auto"/>
        <w:ind w:left="110" w:right="211" w:firstLine="0"/>
      </w:pPr>
      <w:hyperlink r:id="rId13">
        <w:r w:rsidR="00E740A7">
          <w:rPr>
            <w:color w:val="27314A"/>
            <w:w w:val="110"/>
            <w:u w:val="single" w:color="27314A"/>
          </w:rPr>
          <w:t>Department</w:t>
        </w:r>
        <w:r w:rsidR="00E740A7">
          <w:rPr>
            <w:color w:val="27314A"/>
            <w:spacing w:val="-2"/>
            <w:w w:val="110"/>
            <w:u w:val="single" w:color="27314A"/>
          </w:rPr>
          <w:t xml:space="preserve"> </w:t>
        </w:r>
        <w:r w:rsidR="00E740A7">
          <w:rPr>
            <w:color w:val="27314A"/>
            <w:w w:val="110"/>
            <w:u w:val="single" w:color="27314A"/>
          </w:rPr>
          <w:t>of</w:t>
        </w:r>
        <w:r w:rsidR="00E740A7">
          <w:rPr>
            <w:color w:val="27314A"/>
            <w:spacing w:val="-2"/>
            <w:w w:val="110"/>
            <w:u w:val="single" w:color="27314A"/>
          </w:rPr>
          <w:t xml:space="preserve"> </w:t>
        </w:r>
        <w:r w:rsidR="00E740A7">
          <w:rPr>
            <w:color w:val="27314A"/>
            <w:w w:val="110"/>
            <w:u w:val="single" w:color="27314A"/>
          </w:rPr>
          <w:t>Defense</w:t>
        </w:r>
        <w:r w:rsidR="00E740A7">
          <w:rPr>
            <w:color w:val="27314A"/>
            <w:spacing w:val="-2"/>
            <w:w w:val="110"/>
            <w:u w:val="single" w:color="27314A"/>
          </w:rPr>
          <w:t xml:space="preserve"> </w:t>
        </w:r>
        <w:r w:rsidR="00E740A7">
          <w:rPr>
            <w:color w:val="27314A"/>
            <w:w w:val="110"/>
            <w:u w:val="single" w:color="27314A"/>
          </w:rPr>
          <w:t>Instruction</w:t>
        </w:r>
        <w:r w:rsidR="00E740A7">
          <w:rPr>
            <w:color w:val="27314A"/>
            <w:spacing w:val="-2"/>
            <w:w w:val="110"/>
            <w:u w:val="single" w:color="27314A"/>
          </w:rPr>
          <w:t xml:space="preserve"> </w:t>
        </w:r>
        <w:r w:rsidR="00E740A7">
          <w:rPr>
            <w:color w:val="27314A"/>
            <w:w w:val="110"/>
            <w:u w:val="single" w:color="27314A"/>
          </w:rPr>
          <w:t>(DoDI)</w:t>
        </w:r>
        <w:r w:rsidR="00E740A7">
          <w:rPr>
            <w:color w:val="27314A"/>
            <w:spacing w:val="-2"/>
            <w:w w:val="110"/>
            <w:u w:val="single" w:color="27314A"/>
          </w:rPr>
          <w:t xml:space="preserve"> </w:t>
        </w:r>
        <w:r w:rsidR="00E740A7">
          <w:rPr>
            <w:color w:val="27314A"/>
            <w:w w:val="110"/>
            <w:u w:val="single" w:color="27314A"/>
          </w:rPr>
          <w:t>7650.03</w:t>
        </w:r>
      </w:hyperlink>
      <w:r w:rsidR="00E740A7">
        <w:rPr>
          <w:w w:val="110"/>
        </w:rPr>
        <w:t>,</w:t>
      </w:r>
      <w:r w:rsidR="00E740A7">
        <w:rPr>
          <w:spacing w:val="-2"/>
          <w:w w:val="110"/>
        </w:rPr>
        <w:t xml:space="preserve"> </w:t>
      </w:r>
      <w:r w:rsidR="00E740A7">
        <w:rPr>
          <w:i/>
          <w:w w:val="110"/>
        </w:rPr>
        <w:t>Follow-up</w:t>
      </w:r>
      <w:r w:rsidR="00E740A7">
        <w:rPr>
          <w:i/>
          <w:spacing w:val="-2"/>
          <w:w w:val="110"/>
        </w:rPr>
        <w:t xml:space="preserve"> </w:t>
      </w:r>
      <w:r w:rsidR="00E740A7">
        <w:rPr>
          <w:i/>
          <w:w w:val="110"/>
        </w:rPr>
        <w:t>on</w:t>
      </w:r>
      <w:r w:rsidR="00E740A7">
        <w:rPr>
          <w:i/>
          <w:spacing w:val="-2"/>
          <w:w w:val="110"/>
        </w:rPr>
        <w:t xml:space="preserve"> </w:t>
      </w:r>
      <w:r w:rsidR="00E740A7">
        <w:rPr>
          <w:i/>
          <w:w w:val="110"/>
        </w:rPr>
        <w:t>Government</w:t>
      </w:r>
      <w:r w:rsidR="00E740A7">
        <w:rPr>
          <w:i/>
          <w:spacing w:val="-2"/>
          <w:w w:val="110"/>
        </w:rPr>
        <w:t xml:space="preserve"> </w:t>
      </w:r>
      <w:r w:rsidR="00E740A7">
        <w:rPr>
          <w:i/>
          <w:w w:val="110"/>
        </w:rPr>
        <w:t xml:space="preserve">Accountability Office (GAO), Inspector General of the Department of Defense (IG DoD), and Internal Audit Reports; </w:t>
      </w:r>
      <w:r w:rsidR="00E740A7">
        <w:rPr>
          <w:spacing w:val="-4"/>
          <w:w w:val="110"/>
        </w:rPr>
        <w:t>and</w:t>
      </w:r>
    </w:p>
    <w:p w14:paraId="779583CE" w14:textId="77777777" w:rsidR="00E740A7" w:rsidRDefault="00E740A7" w:rsidP="00E740A7">
      <w:pPr>
        <w:pStyle w:val="BodyText"/>
        <w:spacing w:before="1"/>
        <w:rPr>
          <w:sz w:val="21"/>
        </w:rPr>
      </w:pPr>
    </w:p>
    <w:p w14:paraId="3DEE6D32" w14:textId="77777777" w:rsidR="00E740A7" w:rsidRDefault="00B34736" w:rsidP="00E740A7">
      <w:pPr>
        <w:pStyle w:val="ListParagraph"/>
        <w:numPr>
          <w:ilvl w:val="1"/>
          <w:numId w:val="2"/>
        </w:numPr>
        <w:tabs>
          <w:tab w:val="left" w:pos="346"/>
        </w:tabs>
        <w:spacing w:line="271" w:lineRule="auto"/>
        <w:ind w:left="110" w:right="967" w:firstLine="0"/>
        <w:rPr>
          <w:i/>
        </w:rPr>
      </w:pPr>
      <w:hyperlink r:id="rId14">
        <w:r w:rsidR="00E740A7">
          <w:rPr>
            <w:color w:val="27314A"/>
            <w:w w:val="105"/>
            <w:u w:val="single" w:color="27314A"/>
          </w:rPr>
          <w:t>Department of Defense Instruction (DoDI) 7640.02</w:t>
        </w:r>
      </w:hyperlink>
      <w:r w:rsidR="00E740A7">
        <w:rPr>
          <w:w w:val="105"/>
        </w:rPr>
        <w:t xml:space="preserve">, </w:t>
      </w:r>
      <w:r w:rsidR="00E740A7">
        <w:rPr>
          <w:i/>
          <w:w w:val="105"/>
        </w:rPr>
        <w:t>Policy for Follow-up on Contract Audit</w:t>
      </w:r>
      <w:r w:rsidR="00E740A7">
        <w:rPr>
          <w:i/>
          <w:spacing w:val="80"/>
          <w:w w:val="105"/>
        </w:rPr>
        <w:t xml:space="preserve"> </w:t>
      </w:r>
      <w:r w:rsidR="00E740A7">
        <w:rPr>
          <w:i/>
          <w:spacing w:val="-2"/>
          <w:w w:val="105"/>
        </w:rPr>
        <w:t>Reports.</w:t>
      </w:r>
    </w:p>
    <w:p w14:paraId="7EDFFEA3" w14:textId="77777777" w:rsidR="00E740A7" w:rsidRDefault="00E740A7" w:rsidP="00E740A7">
      <w:pPr>
        <w:pStyle w:val="BodyText"/>
        <w:spacing w:before="1"/>
        <w:rPr>
          <w:i/>
          <w:sz w:val="21"/>
        </w:rPr>
      </w:pPr>
    </w:p>
    <w:p w14:paraId="7238AD7F" w14:textId="77777777" w:rsidR="00E740A7" w:rsidRDefault="00B34736" w:rsidP="00E740A7">
      <w:pPr>
        <w:pStyle w:val="ListParagraph"/>
        <w:numPr>
          <w:ilvl w:val="1"/>
          <w:numId w:val="2"/>
        </w:numPr>
        <w:tabs>
          <w:tab w:val="left" w:pos="361"/>
        </w:tabs>
        <w:spacing w:line="271" w:lineRule="auto"/>
        <w:ind w:left="110" w:right="154" w:firstLine="0"/>
        <w:rPr>
          <w:i/>
        </w:rPr>
      </w:pPr>
      <w:hyperlink r:id="rId15">
        <w:r w:rsidR="00E740A7">
          <w:rPr>
            <w:color w:val="27314A"/>
            <w:w w:val="110"/>
            <w:u w:val="single" w:color="27314A"/>
          </w:rPr>
          <w:t>Department</w:t>
        </w:r>
        <w:r w:rsidR="00E740A7">
          <w:rPr>
            <w:color w:val="27314A"/>
            <w:spacing w:val="-13"/>
            <w:w w:val="110"/>
            <w:u w:val="single" w:color="27314A"/>
          </w:rPr>
          <w:t xml:space="preserve"> </w:t>
        </w:r>
        <w:r w:rsidR="00E740A7">
          <w:rPr>
            <w:color w:val="27314A"/>
            <w:w w:val="110"/>
            <w:u w:val="single" w:color="27314A"/>
          </w:rPr>
          <w:t>of</w:t>
        </w:r>
        <w:r w:rsidR="00E740A7">
          <w:rPr>
            <w:color w:val="27314A"/>
            <w:spacing w:val="-13"/>
            <w:w w:val="110"/>
            <w:u w:val="single" w:color="27314A"/>
          </w:rPr>
          <w:t xml:space="preserve"> </w:t>
        </w:r>
        <w:r w:rsidR="00E740A7">
          <w:rPr>
            <w:color w:val="27314A"/>
            <w:w w:val="110"/>
            <w:u w:val="single" w:color="27314A"/>
          </w:rPr>
          <w:t>Defense</w:t>
        </w:r>
        <w:r w:rsidR="00E740A7">
          <w:rPr>
            <w:color w:val="27314A"/>
            <w:spacing w:val="-13"/>
            <w:w w:val="110"/>
            <w:u w:val="single" w:color="27314A"/>
          </w:rPr>
          <w:t xml:space="preserve"> </w:t>
        </w:r>
        <w:r w:rsidR="00E740A7">
          <w:rPr>
            <w:color w:val="27314A"/>
            <w:w w:val="110"/>
            <w:u w:val="single" w:color="27314A"/>
          </w:rPr>
          <w:t>Instruction</w:t>
        </w:r>
        <w:r w:rsidR="00E740A7">
          <w:rPr>
            <w:color w:val="27314A"/>
            <w:spacing w:val="-12"/>
            <w:w w:val="110"/>
            <w:u w:val="single" w:color="27314A"/>
          </w:rPr>
          <w:t xml:space="preserve"> </w:t>
        </w:r>
        <w:r w:rsidR="00E740A7">
          <w:rPr>
            <w:color w:val="27314A"/>
            <w:w w:val="110"/>
            <w:u w:val="single" w:color="27314A"/>
          </w:rPr>
          <w:t>(DoDI)</w:t>
        </w:r>
        <w:r w:rsidR="00E740A7">
          <w:rPr>
            <w:color w:val="27314A"/>
            <w:spacing w:val="-13"/>
            <w:w w:val="110"/>
            <w:u w:val="single" w:color="27314A"/>
          </w:rPr>
          <w:t xml:space="preserve"> </w:t>
        </w:r>
        <w:r w:rsidR="00E740A7">
          <w:rPr>
            <w:color w:val="27314A"/>
            <w:w w:val="110"/>
            <w:u w:val="single" w:color="27314A"/>
          </w:rPr>
          <w:t>7650.02</w:t>
        </w:r>
      </w:hyperlink>
      <w:r w:rsidR="00E740A7">
        <w:rPr>
          <w:w w:val="110"/>
        </w:rPr>
        <w:t>,</w:t>
      </w:r>
      <w:r w:rsidR="00E740A7">
        <w:rPr>
          <w:spacing w:val="-13"/>
          <w:w w:val="110"/>
        </w:rPr>
        <w:t xml:space="preserve"> </w:t>
      </w:r>
      <w:r w:rsidR="00E740A7">
        <w:rPr>
          <w:i/>
          <w:w w:val="110"/>
        </w:rPr>
        <w:t>Engaging</w:t>
      </w:r>
      <w:r w:rsidR="00E740A7">
        <w:rPr>
          <w:i/>
          <w:spacing w:val="-12"/>
          <w:w w:val="110"/>
        </w:rPr>
        <w:t xml:space="preserve"> </w:t>
      </w:r>
      <w:r w:rsidR="00E740A7">
        <w:rPr>
          <w:i/>
          <w:w w:val="110"/>
        </w:rPr>
        <w:t>with</w:t>
      </w:r>
      <w:r w:rsidR="00E740A7">
        <w:rPr>
          <w:i/>
          <w:spacing w:val="-13"/>
          <w:w w:val="110"/>
        </w:rPr>
        <w:t xml:space="preserve"> </w:t>
      </w:r>
      <w:r w:rsidR="00E740A7">
        <w:rPr>
          <w:i/>
          <w:w w:val="110"/>
        </w:rPr>
        <w:t>the</w:t>
      </w:r>
      <w:r w:rsidR="00E740A7">
        <w:rPr>
          <w:i/>
          <w:spacing w:val="-13"/>
          <w:w w:val="110"/>
        </w:rPr>
        <w:t xml:space="preserve"> </w:t>
      </w:r>
      <w:r w:rsidR="00E740A7">
        <w:rPr>
          <w:i/>
          <w:w w:val="110"/>
        </w:rPr>
        <w:t>Government</w:t>
      </w:r>
      <w:r w:rsidR="00E740A7">
        <w:rPr>
          <w:i/>
          <w:spacing w:val="-13"/>
          <w:w w:val="110"/>
        </w:rPr>
        <w:t xml:space="preserve"> </w:t>
      </w:r>
      <w:r w:rsidR="00E740A7">
        <w:rPr>
          <w:i/>
          <w:w w:val="110"/>
        </w:rPr>
        <w:t>Accountability Office (GAO) on GAO Audits.</w:t>
      </w:r>
    </w:p>
    <w:p w14:paraId="0364CBC4" w14:textId="77777777" w:rsidR="00E740A7" w:rsidRDefault="00E740A7" w:rsidP="00E740A7">
      <w:pPr>
        <w:pStyle w:val="BodyText"/>
        <w:spacing w:before="1"/>
        <w:rPr>
          <w:i/>
          <w:sz w:val="21"/>
        </w:rPr>
      </w:pPr>
    </w:p>
    <w:p w14:paraId="4CE9BD99" w14:textId="77777777" w:rsidR="00E740A7" w:rsidRDefault="00E740A7" w:rsidP="00E740A7">
      <w:pPr>
        <w:pStyle w:val="BodyText"/>
        <w:spacing w:before="1" w:line="271" w:lineRule="auto"/>
        <w:ind w:left="110" w:right="458"/>
      </w:pPr>
      <w:r>
        <w:rPr>
          <w:w w:val="105"/>
        </w:rPr>
        <w:t>The publications above establish policy and responsibilities, reporting requirements, and follow-up procedures for contract audit reports issued by the Government Accountability Office (GAO), Inspector General of the Department of Defense (IG DoD), Defense Contract Audit Agency (DCAA),</w:t>
      </w:r>
      <w:r>
        <w:rPr>
          <w:spacing w:val="80"/>
          <w:w w:val="150"/>
        </w:rPr>
        <w:t xml:space="preserve"> </w:t>
      </w:r>
      <w:r>
        <w:rPr>
          <w:w w:val="105"/>
        </w:rPr>
        <w:t>and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other</w:t>
      </w:r>
      <w:r>
        <w:rPr>
          <w:spacing w:val="28"/>
          <w:w w:val="105"/>
        </w:rPr>
        <w:t xml:space="preserve"> </w:t>
      </w:r>
      <w:r>
        <w:rPr>
          <w:w w:val="105"/>
        </w:rPr>
        <w:t>internal</w:t>
      </w:r>
      <w:r>
        <w:rPr>
          <w:spacing w:val="28"/>
          <w:w w:val="105"/>
        </w:rPr>
        <w:t xml:space="preserve"> </w:t>
      </w:r>
      <w:r>
        <w:rPr>
          <w:w w:val="105"/>
        </w:rPr>
        <w:t>audit</w:t>
      </w:r>
      <w:r>
        <w:rPr>
          <w:spacing w:val="28"/>
          <w:w w:val="105"/>
        </w:rPr>
        <w:t xml:space="preserve"> </w:t>
      </w:r>
      <w:r>
        <w:rPr>
          <w:w w:val="105"/>
        </w:rPr>
        <w:t>agencies</w:t>
      </w:r>
      <w:r>
        <w:rPr>
          <w:spacing w:val="28"/>
          <w:w w:val="105"/>
        </w:rPr>
        <w:t xml:space="preserve"> </w:t>
      </w:r>
      <w:r>
        <w:rPr>
          <w:w w:val="105"/>
        </w:rPr>
        <w:t>(such</w:t>
      </w:r>
      <w:r>
        <w:rPr>
          <w:spacing w:val="28"/>
          <w:w w:val="105"/>
        </w:rPr>
        <w:t xml:space="preserve"> </w:t>
      </w:r>
      <w:r>
        <w:rPr>
          <w:w w:val="105"/>
        </w:rPr>
        <w:t>as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Air</w:t>
      </w:r>
      <w:r>
        <w:rPr>
          <w:spacing w:val="28"/>
          <w:w w:val="105"/>
        </w:rPr>
        <w:t xml:space="preserve"> </w:t>
      </w:r>
      <w:r>
        <w:rPr>
          <w:w w:val="105"/>
        </w:rPr>
        <w:t>Force</w:t>
      </w:r>
      <w:r>
        <w:rPr>
          <w:spacing w:val="28"/>
          <w:w w:val="105"/>
        </w:rPr>
        <w:t xml:space="preserve"> </w:t>
      </w:r>
      <w:r>
        <w:rPr>
          <w:w w:val="105"/>
        </w:rPr>
        <w:t>Audit</w:t>
      </w:r>
      <w:r>
        <w:rPr>
          <w:spacing w:val="28"/>
          <w:w w:val="105"/>
        </w:rPr>
        <w:t xml:space="preserve"> </w:t>
      </w:r>
      <w:r>
        <w:rPr>
          <w:w w:val="105"/>
        </w:rPr>
        <w:t>Agency</w:t>
      </w:r>
      <w:r>
        <w:rPr>
          <w:spacing w:val="28"/>
          <w:w w:val="105"/>
        </w:rPr>
        <w:t xml:space="preserve"> </w:t>
      </w:r>
      <w:r>
        <w:rPr>
          <w:w w:val="105"/>
        </w:rPr>
        <w:t>(AFAA)).</w:t>
      </w:r>
    </w:p>
    <w:p w14:paraId="3E1B748B" w14:textId="77777777" w:rsidR="00E740A7" w:rsidRDefault="00E740A7" w:rsidP="00E740A7">
      <w:pPr>
        <w:pStyle w:val="BodyText"/>
        <w:rPr>
          <w:sz w:val="26"/>
        </w:rPr>
      </w:pPr>
    </w:p>
    <w:p w14:paraId="3E52C9CB" w14:textId="1BD3EF65" w:rsidR="00E740A7" w:rsidRDefault="00E740A7" w:rsidP="00E740A7">
      <w:pPr>
        <w:pStyle w:val="ListParagraph"/>
        <w:numPr>
          <w:ilvl w:val="0"/>
          <w:numId w:val="2"/>
        </w:numPr>
        <w:tabs>
          <w:tab w:val="left" w:pos="361"/>
        </w:tabs>
        <w:spacing w:before="189"/>
        <w:ind w:left="361" w:hanging="251"/>
      </w:pPr>
      <w:r>
        <w:rPr>
          <w:w w:val="105"/>
        </w:rPr>
        <w:t>SAF/AQCP</w:t>
      </w:r>
      <w:r>
        <w:rPr>
          <w:spacing w:val="18"/>
          <w:w w:val="105"/>
        </w:rPr>
        <w:t xml:space="preserve"> </w:t>
      </w:r>
      <w:r>
        <w:rPr>
          <w:w w:val="105"/>
        </w:rPr>
        <w:t>manages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Department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Air</w:t>
      </w:r>
      <w:r>
        <w:rPr>
          <w:spacing w:val="19"/>
          <w:w w:val="105"/>
        </w:rPr>
        <w:t xml:space="preserve"> </w:t>
      </w:r>
      <w:r>
        <w:rPr>
          <w:w w:val="105"/>
        </w:rPr>
        <w:t>Force</w:t>
      </w:r>
      <w:r>
        <w:rPr>
          <w:spacing w:val="18"/>
          <w:w w:val="105"/>
        </w:rPr>
        <w:t xml:space="preserve"> </w:t>
      </w:r>
      <w:r>
        <w:rPr>
          <w:w w:val="105"/>
        </w:rPr>
        <w:t>(DAF)</w:t>
      </w:r>
      <w:r>
        <w:rPr>
          <w:spacing w:val="19"/>
          <w:w w:val="105"/>
        </w:rPr>
        <w:t xml:space="preserve"> </w:t>
      </w:r>
      <w:r>
        <w:rPr>
          <w:w w:val="105"/>
        </w:rPr>
        <w:t>CAFU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program</w:t>
      </w:r>
      <w:r w:rsidR="004171B5">
        <w:rPr>
          <w:spacing w:val="-2"/>
          <w:w w:val="105"/>
        </w:rPr>
        <w:t>.</w:t>
      </w:r>
    </w:p>
    <w:p w14:paraId="09144DA9" w14:textId="77777777" w:rsidR="00E740A7" w:rsidRDefault="00E740A7" w:rsidP="00E740A7">
      <w:pPr>
        <w:pStyle w:val="BodyText"/>
        <w:rPr>
          <w:sz w:val="26"/>
        </w:rPr>
      </w:pPr>
    </w:p>
    <w:p w14:paraId="6AF408DC" w14:textId="77777777" w:rsidR="00E740A7" w:rsidRDefault="00E740A7" w:rsidP="00E740A7">
      <w:pPr>
        <w:pStyle w:val="ListParagraph"/>
        <w:numPr>
          <w:ilvl w:val="0"/>
          <w:numId w:val="2"/>
        </w:numPr>
        <w:tabs>
          <w:tab w:val="left" w:pos="296"/>
        </w:tabs>
        <w:spacing w:before="222"/>
        <w:ind w:left="296" w:hanging="186"/>
      </w:pPr>
      <w:r>
        <w:rPr>
          <w:w w:val="105"/>
        </w:rPr>
        <w:t>CAFU</w:t>
      </w:r>
      <w:r>
        <w:rPr>
          <w:spacing w:val="20"/>
          <w:w w:val="105"/>
        </w:rPr>
        <w:t xml:space="preserve"> </w:t>
      </w:r>
      <w:r>
        <w:rPr>
          <w:w w:val="105"/>
        </w:rPr>
        <w:t>requirements</w:t>
      </w:r>
      <w:r>
        <w:rPr>
          <w:spacing w:val="21"/>
          <w:w w:val="105"/>
        </w:rPr>
        <w:t xml:space="preserve"> </w:t>
      </w:r>
      <w:r>
        <w:rPr>
          <w:w w:val="105"/>
        </w:rPr>
        <w:t>for</w:t>
      </w:r>
      <w:r>
        <w:rPr>
          <w:spacing w:val="21"/>
          <w:w w:val="105"/>
        </w:rPr>
        <w:t xml:space="preserve"> </w:t>
      </w:r>
      <w:r>
        <w:rPr>
          <w:w w:val="105"/>
        </w:rPr>
        <w:t>DCAA</w:t>
      </w:r>
      <w:r>
        <w:rPr>
          <w:spacing w:val="21"/>
          <w:w w:val="105"/>
        </w:rPr>
        <w:t xml:space="preserve"> </w:t>
      </w:r>
      <w:r>
        <w:rPr>
          <w:w w:val="105"/>
        </w:rPr>
        <w:t>audit</w:t>
      </w:r>
      <w:r>
        <w:rPr>
          <w:spacing w:val="20"/>
          <w:w w:val="105"/>
        </w:rPr>
        <w:t xml:space="preserve"> </w:t>
      </w:r>
      <w:r>
        <w:rPr>
          <w:spacing w:val="-2"/>
          <w:w w:val="105"/>
        </w:rPr>
        <w:t>reports:</w:t>
      </w:r>
    </w:p>
    <w:p w14:paraId="2F04D02A" w14:textId="77777777" w:rsidR="00E740A7" w:rsidRDefault="00E740A7" w:rsidP="00E740A7">
      <w:pPr>
        <w:pStyle w:val="BodyText"/>
        <w:spacing w:before="2"/>
        <w:rPr>
          <w:sz w:val="24"/>
        </w:rPr>
      </w:pPr>
    </w:p>
    <w:p w14:paraId="66B2B8FE" w14:textId="77777777" w:rsidR="00E740A7" w:rsidRDefault="00E740A7" w:rsidP="00E740A7">
      <w:pPr>
        <w:pStyle w:val="ListParagraph"/>
        <w:numPr>
          <w:ilvl w:val="1"/>
          <w:numId w:val="2"/>
        </w:numPr>
        <w:tabs>
          <w:tab w:val="left" w:pos="353"/>
        </w:tabs>
        <w:ind w:left="353" w:hanging="243"/>
      </w:pPr>
      <w:r>
        <w:rPr>
          <w:rFonts w:ascii="Bookman Old Style"/>
          <w:b/>
        </w:rPr>
        <w:t>SCO</w:t>
      </w:r>
      <w:r>
        <w:rPr>
          <w:rFonts w:ascii="Bookman Old Style"/>
          <w:b/>
          <w:spacing w:val="-10"/>
        </w:rPr>
        <w:t xml:space="preserve"> </w:t>
      </w:r>
      <w:r>
        <w:rPr>
          <w:rFonts w:ascii="Bookman Old Style"/>
          <w:b/>
        </w:rPr>
        <w:t>RESPONSIBILITIES</w:t>
      </w:r>
      <w:r>
        <w:t>:</w:t>
      </w:r>
      <w:r>
        <w:rPr>
          <w:spacing w:val="11"/>
        </w:rPr>
        <w:t xml:space="preserve"> </w:t>
      </w:r>
      <w:r>
        <w:rPr>
          <w:spacing w:val="-2"/>
        </w:rPr>
        <w:t>SCOs:</w:t>
      </w:r>
    </w:p>
    <w:p w14:paraId="716FCB07" w14:textId="77777777" w:rsidR="00E740A7" w:rsidRDefault="00E740A7" w:rsidP="00E740A7">
      <w:pPr>
        <w:pStyle w:val="BodyText"/>
        <w:spacing w:before="9"/>
        <w:rPr>
          <w:sz w:val="23"/>
        </w:rPr>
      </w:pPr>
    </w:p>
    <w:p w14:paraId="68CCB4D1" w14:textId="77777777" w:rsidR="00E740A7" w:rsidRDefault="00E740A7" w:rsidP="00E740A7">
      <w:pPr>
        <w:pStyle w:val="ListParagraph"/>
        <w:numPr>
          <w:ilvl w:val="2"/>
          <w:numId w:val="2"/>
        </w:numPr>
        <w:tabs>
          <w:tab w:val="left" w:pos="388"/>
        </w:tabs>
        <w:spacing w:line="271" w:lineRule="auto"/>
        <w:ind w:right="498" w:firstLine="0"/>
      </w:pPr>
      <w:r>
        <w:rPr>
          <w:w w:val="105"/>
        </w:rPr>
        <w:t>Designate</w:t>
      </w:r>
      <w:r>
        <w:rPr>
          <w:spacing w:val="27"/>
          <w:w w:val="105"/>
        </w:rPr>
        <w:t xml:space="preserve"> </w:t>
      </w:r>
      <w:r>
        <w:rPr>
          <w:w w:val="105"/>
        </w:rPr>
        <w:t>a</w:t>
      </w:r>
      <w:r>
        <w:rPr>
          <w:spacing w:val="27"/>
          <w:w w:val="105"/>
        </w:rPr>
        <w:t xml:space="preserve"> </w:t>
      </w:r>
      <w:r>
        <w:rPr>
          <w:w w:val="105"/>
        </w:rPr>
        <w:t>CAFU</w:t>
      </w:r>
      <w:r>
        <w:rPr>
          <w:spacing w:val="27"/>
          <w:w w:val="105"/>
        </w:rPr>
        <w:t xml:space="preserve"> </w:t>
      </w:r>
      <w:r>
        <w:rPr>
          <w:w w:val="105"/>
        </w:rPr>
        <w:t>focal</w:t>
      </w:r>
      <w:r>
        <w:rPr>
          <w:spacing w:val="27"/>
          <w:w w:val="105"/>
        </w:rPr>
        <w:t xml:space="preserve"> </w:t>
      </w:r>
      <w:r>
        <w:rPr>
          <w:w w:val="105"/>
        </w:rPr>
        <w:t>point</w:t>
      </w:r>
      <w:r>
        <w:rPr>
          <w:spacing w:val="27"/>
          <w:w w:val="105"/>
        </w:rPr>
        <w:t xml:space="preserve"> </w:t>
      </w:r>
      <w:r>
        <w:rPr>
          <w:w w:val="105"/>
        </w:rPr>
        <w:t>to</w:t>
      </w:r>
      <w:r>
        <w:rPr>
          <w:spacing w:val="27"/>
          <w:w w:val="105"/>
        </w:rPr>
        <w:t xml:space="preserve"> </w:t>
      </w:r>
      <w:r>
        <w:rPr>
          <w:w w:val="105"/>
        </w:rPr>
        <w:t>manage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organization’s</w:t>
      </w:r>
      <w:r>
        <w:rPr>
          <w:spacing w:val="27"/>
          <w:w w:val="105"/>
        </w:rPr>
        <w:t xml:space="preserve"> </w:t>
      </w:r>
      <w:r>
        <w:rPr>
          <w:w w:val="105"/>
        </w:rPr>
        <w:t>CAFU</w:t>
      </w:r>
      <w:r>
        <w:rPr>
          <w:spacing w:val="27"/>
          <w:w w:val="105"/>
        </w:rPr>
        <w:t xml:space="preserve"> </w:t>
      </w:r>
      <w:r>
        <w:rPr>
          <w:w w:val="105"/>
        </w:rPr>
        <w:t>program</w:t>
      </w:r>
      <w:r>
        <w:rPr>
          <w:spacing w:val="27"/>
          <w:w w:val="105"/>
        </w:rPr>
        <w:t xml:space="preserve"> </w:t>
      </w:r>
      <w:r>
        <w:rPr>
          <w:w w:val="105"/>
        </w:rPr>
        <w:t>in</w:t>
      </w:r>
      <w:r>
        <w:rPr>
          <w:spacing w:val="27"/>
          <w:w w:val="105"/>
        </w:rPr>
        <w:t xml:space="preserve"> </w:t>
      </w:r>
      <w:r>
        <w:rPr>
          <w:w w:val="105"/>
        </w:rPr>
        <w:t>accordance</w:t>
      </w:r>
      <w:r>
        <w:rPr>
          <w:spacing w:val="27"/>
          <w:w w:val="105"/>
        </w:rPr>
        <w:t xml:space="preserve"> </w:t>
      </w:r>
      <w:r>
        <w:rPr>
          <w:w w:val="105"/>
        </w:rPr>
        <w:t>with these procedures. The CAFU Focal Point:</w:t>
      </w:r>
    </w:p>
    <w:p w14:paraId="104197B6" w14:textId="77777777" w:rsidR="00E740A7" w:rsidRDefault="00E740A7" w:rsidP="00E740A7">
      <w:pPr>
        <w:pStyle w:val="BodyText"/>
        <w:spacing w:before="1"/>
        <w:rPr>
          <w:sz w:val="21"/>
        </w:rPr>
      </w:pPr>
    </w:p>
    <w:p w14:paraId="3F65D62B" w14:textId="77777777" w:rsidR="00E740A7" w:rsidRDefault="00E740A7" w:rsidP="00E740A7">
      <w:pPr>
        <w:pStyle w:val="ListParagraph"/>
        <w:numPr>
          <w:ilvl w:val="3"/>
          <w:numId w:val="2"/>
        </w:numPr>
        <w:tabs>
          <w:tab w:val="left" w:pos="442"/>
        </w:tabs>
        <w:spacing w:line="271" w:lineRule="auto"/>
        <w:ind w:right="727" w:firstLine="0"/>
      </w:pPr>
      <w:r>
        <w:rPr>
          <w:w w:val="105"/>
        </w:rPr>
        <w:t>Monitors and ensures proper and timely resolution and disposition of contract audit reports within the focal point’s organization.</w:t>
      </w:r>
    </w:p>
    <w:p w14:paraId="40D5FA2D" w14:textId="77777777" w:rsidR="00E740A7" w:rsidRDefault="00E740A7" w:rsidP="00E740A7">
      <w:pPr>
        <w:pStyle w:val="BodyText"/>
        <w:spacing w:before="1"/>
        <w:rPr>
          <w:sz w:val="21"/>
        </w:rPr>
      </w:pPr>
    </w:p>
    <w:p w14:paraId="6BEB5FEB" w14:textId="77777777" w:rsidR="00E740A7" w:rsidRDefault="00E740A7" w:rsidP="00E740A7">
      <w:pPr>
        <w:pStyle w:val="ListParagraph"/>
        <w:numPr>
          <w:ilvl w:val="3"/>
          <w:numId w:val="2"/>
        </w:numPr>
        <w:tabs>
          <w:tab w:val="left" w:pos="451"/>
        </w:tabs>
        <w:spacing w:line="271" w:lineRule="auto"/>
        <w:ind w:right="488" w:firstLine="0"/>
      </w:pPr>
      <w:r>
        <w:rPr>
          <w:w w:val="105"/>
        </w:rPr>
        <w:t>Maintains current records on all reportable audits, from receipt through disposition. For open</w:t>
      </w:r>
      <w:r>
        <w:rPr>
          <w:spacing w:val="40"/>
          <w:w w:val="105"/>
        </w:rPr>
        <w:t xml:space="preserve"> </w:t>
      </w:r>
      <w:r>
        <w:rPr>
          <w:w w:val="105"/>
        </w:rPr>
        <w:t>reports, this includes written milestone plans comprised, as a minimum, of target resolution and disposition dates.</w:t>
      </w:r>
    </w:p>
    <w:p w14:paraId="3FCBB6D4" w14:textId="77777777" w:rsidR="00E740A7" w:rsidRDefault="00E740A7" w:rsidP="00E740A7">
      <w:pPr>
        <w:pStyle w:val="BodyText"/>
        <w:spacing w:before="2"/>
        <w:rPr>
          <w:sz w:val="21"/>
        </w:rPr>
      </w:pPr>
    </w:p>
    <w:p w14:paraId="0531B19F" w14:textId="77777777" w:rsidR="00E740A7" w:rsidRDefault="00E740A7" w:rsidP="00E740A7">
      <w:pPr>
        <w:pStyle w:val="ListParagraph"/>
        <w:numPr>
          <w:ilvl w:val="3"/>
          <w:numId w:val="2"/>
        </w:numPr>
        <w:tabs>
          <w:tab w:val="left" w:pos="435"/>
        </w:tabs>
        <w:spacing w:line="271" w:lineRule="auto"/>
        <w:ind w:right="514" w:firstLine="0"/>
      </w:pPr>
      <w:r>
        <w:rPr>
          <w:w w:val="105"/>
        </w:rPr>
        <w:t>Ensures that acquisition personnel within their organization are properly trained in the use of contract audit reports and the requirements of the CAFU program.</w:t>
      </w:r>
    </w:p>
    <w:p w14:paraId="5E77C2A1" w14:textId="77777777" w:rsidR="00E740A7" w:rsidRDefault="00E740A7" w:rsidP="00E740A7">
      <w:pPr>
        <w:pStyle w:val="BodyText"/>
        <w:spacing w:before="1"/>
        <w:rPr>
          <w:sz w:val="21"/>
        </w:rPr>
      </w:pPr>
    </w:p>
    <w:p w14:paraId="79B6394C" w14:textId="17E2ACB7" w:rsidR="00AF03DF" w:rsidRDefault="00E740A7" w:rsidP="00E740A7">
      <w:pPr>
        <w:pStyle w:val="ListParagraph"/>
        <w:numPr>
          <w:ilvl w:val="3"/>
          <w:numId w:val="2"/>
        </w:numPr>
        <w:tabs>
          <w:tab w:val="left" w:pos="451"/>
        </w:tabs>
        <w:spacing w:line="271" w:lineRule="auto"/>
        <w:ind w:right="279" w:firstLine="0"/>
      </w:pPr>
      <w:r>
        <w:rPr>
          <w:w w:val="105"/>
        </w:rPr>
        <w:t>Ensures that the organization’s semi-annual CAFU status report is prepared in accordance with</w:t>
      </w:r>
      <w:r>
        <w:rPr>
          <w:spacing w:val="40"/>
          <w:w w:val="105"/>
        </w:rPr>
        <w:t xml:space="preserve"> </w:t>
      </w:r>
      <w:r>
        <w:rPr>
          <w:w w:val="105"/>
        </w:rPr>
        <w:t>these</w:t>
      </w:r>
      <w:r>
        <w:rPr>
          <w:spacing w:val="34"/>
          <w:w w:val="105"/>
        </w:rPr>
        <w:t xml:space="preserve"> </w:t>
      </w:r>
      <w:r>
        <w:rPr>
          <w:w w:val="105"/>
        </w:rPr>
        <w:t>procedures</w:t>
      </w:r>
      <w:r>
        <w:rPr>
          <w:spacing w:val="34"/>
          <w:w w:val="105"/>
        </w:rPr>
        <w:t xml:space="preserve"> </w:t>
      </w:r>
      <w:r>
        <w:rPr>
          <w:w w:val="105"/>
        </w:rPr>
        <w:t>using</w:t>
      </w:r>
      <w:r>
        <w:rPr>
          <w:spacing w:val="34"/>
          <w:w w:val="105"/>
        </w:rPr>
        <w:t xml:space="preserve"> </w:t>
      </w:r>
      <w:r>
        <w:rPr>
          <w:w w:val="105"/>
        </w:rPr>
        <w:t>the</w:t>
      </w:r>
      <w:r>
        <w:rPr>
          <w:spacing w:val="35"/>
          <w:w w:val="105"/>
        </w:rPr>
        <w:t xml:space="preserve"> </w:t>
      </w:r>
      <w:hyperlink r:id="rId16">
        <w:r>
          <w:rPr>
            <w:color w:val="27314A"/>
            <w:w w:val="105"/>
            <w:u w:val="single" w:color="27314A"/>
          </w:rPr>
          <w:t>web-based</w:t>
        </w:r>
      </w:hyperlink>
      <w:r>
        <w:rPr>
          <w:color w:val="27314A"/>
          <w:spacing w:val="32"/>
          <w:w w:val="105"/>
        </w:rPr>
        <w:t xml:space="preserve"> </w:t>
      </w:r>
      <w:r>
        <w:rPr>
          <w:w w:val="105"/>
        </w:rPr>
        <w:t>CAFU</w:t>
      </w:r>
      <w:r>
        <w:rPr>
          <w:spacing w:val="34"/>
          <w:w w:val="105"/>
        </w:rPr>
        <w:t xml:space="preserve"> </w:t>
      </w:r>
      <w:r>
        <w:rPr>
          <w:w w:val="105"/>
        </w:rPr>
        <w:t>tool</w:t>
      </w:r>
      <w:r>
        <w:rPr>
          <w:spacing w:val="34"/>
          <w:w w:val="105"/>
        </w:rPr>
        <w:t xml:space="preserve"> </w:t>
      </w:r>
      <w:r>
        <w:rPr>
          <w:w w:val="105"/>
        </w:rPr>
        <w:t>and</w:t>
      </w:r>
      <w:r>
        <w:rPr>
          <w:spacing w:val="34"/>
          <w:w w:val="105"/>
        </w:rPr>
        <w:t xml:space="preserve"> </w:t>
      </w:r>
      <w:r>
        <w:rPr>
          <w:w w:val="105"/>
        </w:rPr>
        <w:t>User’s</w:t>
      </w:r>
      <w:r>
        <w:rPr>
          <w:spacing w:val="34"/>
          <w:w w:val="105"/>
        </w:rPr>
        <w:t xml:space="preserve"> </w:t>
      </w:r>
      <w:r>
        <w:rPr>
          <w:w w:val="105"/>
        </w:rPr>
        <w:t>manual</w:t>
      </w:r>
      <w:r>
        <w:rPr>
          <w:spacing w:val="34"/>
          <w:w w:val="105"/>
        </w:rPr>
        <w:t xml:space="preserve"> </w:t>
      </w:r>
      <w:r>
        <w:rPr>
          <w:w w:val="105"/>
        </w:rPr>
        <w:t>located</w:t>
      </w:r>
      <w:r>
        <w:rPr>
          <w:spacing w:val="34"/>
          <w:w w:val="105"/>
        </w:rPr>
        <w:t xml:space="preserve"> </w:t>
      </w:r>
      <w:r>
        <w:rPr>
          <w:w w:val="105"/>
        </w:rPr>
        <w:t>on</w:t>
      </w:r>
      <w:r>
        <w:rPr>
          <w:spacing w:val="34"/>
          <w:w w:val="105"/>
        </w:rPr>
        <w:t xml:space="preserve"> </w:t>
      </w:r>
      <w:r>
        <w:rPr>
          <w:w w:val="105"/>
        </w:rPr>
        <w:t>the</w:t>
      </w:r>
      <w:r>
        <w:rPr>
          <w:spacing w:val="34"/>
          <w:w w:val="105"/>
        </w:rPr>
        <w:t xml:space="preserve"> </w:t>
      </w:r>
      <w:hyperlink r:id="rId17">
        <w:r>
          <w:rPr>
            <w:color w:val="27314A"/>
            <w:w w:val="105"/>
            <w:u w:val="single" w:color="27314A"/>
          </w:rPr>
          <w:t>Defense</w:t>
        </w:r>
      </w:hyperlink>
      <w:r>
        <w:rPr>
          <w:color w:val="27314A"/>
          <w:w w:val="105"/>
        </w:rPr>
        <w:t xml:space="preserve"> </w:t>
      </w:r>
      <w:hyperlink r:id="rId18">
        <w:r>
          <w:rPr>
            <w:color w:val="27314A"/>
            <w:w w:val="105"/>
            <w:u w:val="single" w:color="27314A"/>
          </w:rPr>
          <w:t>Contract Management Agency (DCMA)</w:t>
        </w:r>
      </w:hyperlink>
      <w:r>
        <w:rPr>
          <w:color w:val="27314A"/>
          <w:spacing w:val="25"/>
          <w:w w:val="105"/>
        </w:rPr>
        <w:t xml:space="preserve"> </w:t>
      </w:r>
      <w:r>
        <w:rPr>
          <w:w w:val="105"/>
        </w:rPr>
        <w:t>website. When the security classification of a contract or an</w:t>
      </w:r>
      <w:r>
        <w:rPr>
          <w:spacing w:val="80"/>
          <w:w w:val="105"/>
        </w:rPr>
        <w:t xml:space="preserve"> </w:t>
      </w:r>
      <w:r>
        <w:rPr>
          <w:w w:val="105"/>
        </w:rPr>
        <w:t>audit</w:t>
      </w:r>
      <w:r>
        <w:rPr>
          <w:spacing w:val="31"/>
          <w:w w:val="105"/>
        </w:rPr>
        <w:t xml:space="preserve"> </w:t>
      </w:r>
      <w:r>
        <w:rPr>
          <w:w w:val="105"/>
        </w:rPr>
        <w:t>precludes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use</w:t>
      </w:r>
      <w:r>
        <w:rPr>
          <w:spacing w:val="31"/>
          <w:w w:val="105"/>
        </w:rPr>
        <w:t xml:space="preserve"> </w:t>
      </w:r>
      <w:r>
        <w:rPr>
          <w:w w:val="105"/>
        </w:rPr>
        <w:t>of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DCMA</w:t>
      </w:r>
      <w:r>
        <w:rPr>
          <w:spacing w:val="31"/>
          <w:w w:val="105"/>
        </w:rPr>
        <w:t xml:space="preserve"> </w:t>
      </w:r>
      <w:r>
        <w:rPr>
          <w:w w:val="105"/>
        </w:rPr>
        <w:t>website,</w:t>
      </w:r>
      <w:r>
        <w:rPr>
          <w:spacing w:val="31"/>
          <w:w w:val="105"/>
        </w:rPr>
        <w:t xml:space="preserve"> </w:t>
      </w:r>
      <w:r>
        <w:rPr>
          <w:w w:val="105"/>
        </w:rPr>
        <w:t>SCOs</w:t>
      </w:r>
      <w:r>
        <w:rPr>
          <w:spacing w:val="31"/>
          <w:w w:val="105"/>
        </w:rPr>
        <w:t xml:space="preserve"> </w:t>
      </w:r>
      <w:r>
        <w:rPr>
          <w:w w:val="105"/>
        </w:rPr>
        <w:t>must</w:t>
      </w:r>
      <w:r>
        <w:rPr>
          <w:spacing w:val="31"/>
          <w:w w:val="105"/>
        </w:rPr>
        <w:t xml:space="preserve"> </w:t>
      </w:r>
      <w:r>
        <w:rPr>
          <w:w w:val="105"/>
        </w:rPr>
        <w:t>seek</w:t>
      </w:r>
      <w:r>
        <w:rPr>
          <w:spacing w:val="31"/>
          <w:w w:val="105"/>
        </w:rPr>
        <w:t xml:space="preserve"> </w:t>
      </w:r>
      <w:r>
        <w:rPr>
          <w:w w:val="105"/>
        </w:rPr>
        <w:t>approval</w:t>
      </w:r>
      <w:r>
        <w:rPr>
          <w:spacing w:val="31"/>
          <w:w w:val="105"/>
        </w:rPr>
        <w:t xml:space="preserve"> </w:t>
      </w:r>
      <w:r>
        <w:rPr>
          <w:w w:val="105"/>
        </w:rPr>
        <w:t>from</w:t>
      </w:r>
      <w:r>
        <w:rPr>
          <w:spacing w:val="31"/>
          <w:w w:val="105"/>
        </w:rPr>
        <w:t xml:space="preserve"> </w:t>
      </w:r>
      <w:r>
        <w:rPr>
          <w:w w:val="105"/>
        </w:rPr>
        <w:t>SAF/AQCP</w:t>
      </w:r>
      <w:r>
        <w:rPr>
          <w:spacing w:val="31"/>
          <w:w w:val="105"/>
        </w:rPr>
        <w:t xml:space="preserve"> </w:t>
      </w:r>
      <w:r>
        <w:rPr>
          <w:w w:val="105"/>
        </w:rPr>
        <w:t>to</w:t>
      </w:r>
      <w:r>
        <w:rPr>
          <w:spacing w:val="31"/>
          <w:w w:val="105"/>
        </w:rPr>
        <w:t xml:space="preserve"> </w:t>
      </w:r>
      <w:r>
        <w:rPr>
          <w:w w:val="105"/>
        </w:rPr>
        <w:t>use alternate means of reporting.</w:t>
      </w:r>
    </w:p>
    <w:p w14:paraId="0F8D6925" w14:textId="77777777" w:rsidR="00E740A7" w:rsidRDefault="00E740A7" w:rsidP="00E740A7">
      <w:pPr>
        <w:pStyle w:val="ListParagraph"/>
        <w:numPr>
          <w:ilvl w:val="3"/>
          <w:numId w:val="2"/>
        </w:numPr>
        <w:tabs>
          <w:tab w:val="left" w:pos="442"/>
        </w:tabs>
        <w:spacing w:before="82" w:line="271" w:lineRule="auto"/>
        <w:ind w:right="299" w:firstLine="0"/>
      </w:pPr>
      <w:r>
        <w:rPr>
          <w:w w:val="105"/>
        </w:rPr>
        <w:t>Directs periodic evaluations of the organization’s CAFU program to determine whether they are</w:t>
      </w:r>
      <w:r>
        <w:rPr>
          <w:spacing w:val="40"/>
          <w:w w:val="105"/>
        </w:rPr>
        <w:t xml:space="preserve"> </w:t>
      </w:r>
      <w:r>
        <w:rPr>
          <w:w w:val="105"/>
        </w:rPr>
        <w:t>adequate and result in timely, appropriate resolution and disposition of audit reports.</w:t>
      </w:r>
    </w:p>
    <w:p w14:paraId="3F076BC9" w14:textId="77777777" w:rsidR="00E740A7" w:rsidRDefault="00E740A7" w:rsidP="00E740A7">
      <w:pPr>
        <w:pStyle w:val="BodyText"/>
        <w:spacing w:before="4"/>
        <w:rPr>
          <w:sz w:val="21"/>
        </w:rPr>
      </w:pPr>
    </w:p>
    <w:p w14:paraId="1ABED277" w14:textId="0F8DA5F6" w:rsidR="00E740A7" w:rsidRDefault="00E740A7" w:rsidP="00E740A7">
      <w:pPr>
        <w:pStyle w:val="ListParagraph"/>
        <w:numPr>
          <w:ilvl w:val="1"/>
          <w:numId w:val="2"/>
        </w:numPr>
        <w:tabs>
          <w:tab w:val="left" w:pos="361"/>
        </w:tabs>
        <w:spacing w:line="271" w:lineRule="auto"/>
        <w:ind w:left="110" w:right="109" w:firstLine="0"/>
      </w:pPr>
      <w:r>
        <w:rPr>
          <w:rFonts w:ascii="Bookman Old Style"/>
          <w:b/>
          <w:w w:val="105"/>
        </w:rPr>
        <w:t>CONTRACTING</w:t>
      </w:r>
      <w:r>
        <w:rPr>
          <w:rFonts w:ascii="Bookman Old Style"/>
          <w:b/>
          <w:spacing w:val="-16"/>
          <w:w w:val="105"/>
        </w:rPr>
        <w:t xml:space="preserve"> </w:t>
      </w:r>
      <w:r>
        <w:rPr>
          <w:rFonts w:ascii="Bookman Old Style"/>
          <w:b/>
          <w:w w:val="105"/>
        </w:rPr>
        <w:t>OFFICER</w:t>
      </w:r>
      <w:r>
        <w:rPr>
          <w:rFonts w:ascii="Bookman Old Style"/>
          <w:b/>
          <w:spacing w:val="-16"/>
          <w:w w:val="105"/>
        </w:rPr>
        <w:t xml:space="preserve"> </w:t>
      </w:r>
      <w:r>
        <w:rPr>
          <w:rFonts w:ascii="Bookman Old Style"/>
          <w:b/>
          <w:w w:val="105"/>
        </w:rPr>
        <w:t>(CO)</w:t>
      </w:r>
      <w:r>
        <w:rPr>
          <w:rFonts w:ascii="Bookman Old Style"/>
          <w:b/>
          <w:spacing w:val="-16"/>
          <w:w w:val="105"/>
        </w:rPr>
        <w:t xml:space="preserve"> </w:t>
      </w:r>
      <w:r>
        <w:rPr>
          <w:rFonts w:ascii="Bookman Old Style"/>
          <w:b/>
          <w:w w:val="105"/>
        </w:rPr>
        <w:t>RESPONSIBILITIES</w:t>
      </w:r>
      <w:r>
        <w:rPr>
          <w:w w:val="105"/>
        </w:rPr>
        <w:t xml:space="preserve">: </w:t>
      </w:r>
      <w:r w:rsidR="00930D66">
        <w:rPr>
          <w:w w:val="105"/>
        </w:rPr>
        <w:t xml:space="preserve">All CO’s </w:t>
      </w:r>
      <w:r w:rsidR="00ED6C1E">
        <w:rPr>
          <w:w w:val="105"/>
        </w:rPr>
        <w:t>involved with efforts subject to CAFU are required to complete DAU course CMC 210, “Contract Audit Follow-Up (CAFU)</w:t>
      </w:r>
      <w:r w:rsidR="0075355D">
        <w:rPr>
          <w:w w:val="105"/>
        </w:rPr>
        <w:t xml:space="preserve">” and </w:t>
      </w:r>
      <w:r w:rsidR="0075355D">
        <w:rPr>
          <w:w w:val="105"/>
        </w:rPr>
        <w:lastRenderedPageBreak/>
        <w:t xml:space="preserve">coordinate with their organization’s CAFU focal point on their responsibilities.  </w:t>
      </w:r>
      <w:r w:rsidR="00953602">
        <w:rPr>
          <w:w w:val="105"/>
        </w:rPr>
        <w:t>CMC 210 must be completed within the 24-month period prior to performing CAFU duties</w:t>
      </w:r>
      <w:r w:rsidR="004B0848">
        <w:rPr>
          <w:w w:val="105"/>
        </w:rPr>
        <w:t>;</w:t>
      </w:r>
      <w:r w:rsidR="005E2AAA">
        <w:rPr>
          <w:w w:val="105"/>
        </w:rPr>
        <w:t xml:space="preserve"> otherwise</w:t>
      </w:r>
      <w:r w:rsidR="004B0848">
        <w:rPr>
          <w:w w:val="105"/>
        </w:rPr>
        <w:t>,</w:t>
      </w:r>
      <w:r w:rsidR="005E2AAA">
        <w:rPr>
          <w:w w:val="105"/>
        </w:rPr>
        <w:t xml:space="preserve"> </w:t>
      </w:r>
      <w:r w:rsidR="004B0848">
        <w:rPr>
          <w:w w:val="105"/>
        </w:rPr>
        <w:t>the course</w:t>
      </w:r>
      <w:r w:rsidR="005E2AAA">
        <w:rPr>
          <w:w w:val="105"/>
        </w:rPr>
        <w:t xml:space="preserve"> must be </w:t>
      </w:r>
      <w:proofErr w:type="spellStart"/>
      <w:r w:rsidR="005E2AAA">
        <w:rPr>
          <w:w w:val="105"/>
        </w:rPr>
        <w:t>reaccomplished</w:t>
      </w:r>
      <w:proofErr w:type="spellEnd"/>
      <w:r w:rsidR="005E2AAA">
        <w:rPr>
          <w:w w:val="105"/>
        </w:rPr>
        <w:t xml:space="preserve">. </w:t>
      </w:r>
      <w:r>
        <w:rPr>
          <w:w w:val="105"/>
        </w:rPr>
        <w:t xml:space="preserve"> The CO is responsible for reaching agreement with the contractor and has wide latitude and discretion in that regard. Accordingly, the</w:t>
      </w:r>
      <w:r>
        <w:rPr>
          <w:spacing w:val="80"/>
          <w:w w:val="105"/>
        </w:rPr>
        <w:t xml:space="preserve"> </w:t>
      </w:r>
      <w:r>
        <w:rPr>
          <w:w w:val="105"/>
        </w:rPr>
        <w:t>procedure</w:t>
      </w:r>
      <w:r>
        <w:rPr>
          <w:spacing w:val="28"/>
          <w:w w:val="105"/>
        </w:rPr>
        <w:t xml:space="preserve"> </w:t>
      </w:r>
      <w:r>
        <w:rPr>
          <w:w w:val="105"/>
        </w:rPr>
        <w:t>contained</w:t>
      </w:r>
      <w:r>
        <w:rPr>
          <w:spacing w:val="28"/>
          <w:w w:val="105"/>
        </w:rPr>
        <w:t xml:space="preserve"> </w:t>
      </w:r>
      <w:r>
        <w:rPr>
          <w:w w:val="105"/>
        </w:rPr>
        <w:t>herein</w:t>
      </w:r>
      <w:r>
        <w:rPr>
          <w:spacing w:val="28"/>
          <w:w w:val="105"/>
        </w:rPr>
        <w:t xml:space="preserve"> </w:t>
      </w:r>
      <w:r>
        <w:rPr>
          <w:w w:val="105"/>
        </w:rPr>
        <w:t>is</w:t>
      </w:r>
      <w:r>
        <w:rPr>
          <w:spacing w:val="28"/>
          <w:w w:val="105"/>
        </w:rPr>
        <w:t xml:space="preserve"> </w:t>
      </w:r>
      <w:r>
        <w:rPr>
          <w:w w:val="105"/>
        </w:rPr>
        <w:t>structured</w:t>
      </w:r>
      <w:r>
        <w:rPr>
          <w:spacing w:val="28"/>
          <w:w w:val="105"/>
        </w:rPr>
        <w:t xml:space="preserve"> </w:t>
      </w:r>
      <w:r>
        <w:rPr>
          <w:w w:val="105"/>
        </w:rPr>
        <w:t>in</w:t>
      </w:r>
      <w:r>
        <w:rPr>
          <w:spacing w:val="28"/>
          <w:w w:val="105"/>
        </w:rPr>
        <w:t xml:space="preserve"> </w:t>
      </w:r>
      <w:r>
        <w:rPr>
          <w:w w:val="105"/>
        </w:rPr>
        <w:t>consonance</w:t>
      </w:r>
      <w:r>
        <w:rPr>
          <w:spacing w:val="28"/>
          <w:w w:val="105"/>
        </w:rPr>
        <w:t xml:space="preserve"> </w:t>
      </w:r>
      <w:r>
        <w:rPr>
          <w:w w:val="105"/>
        </w:rPr>
        <w:t>with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independent,</w:t>
      </w:r>
      <w:r>
        <w:rPr>
          <w:spacing w:val="28"/>
          <w:w w:val="105"/>
        </w:rPr>
        <w:t xml:space="preserve"> </w:t>
      </w:r>
      <w:r>
        <w:rPr>
          <w:w w:val="105"/>
        </w:rPr>
        <w:t>decision-making</w:t>
      </w:r>
      <w:r>
        <w:rPr>
          <w:spacing w:val="28"/>
          <w:w w:val="105"/>
        </w:rPr>
        <w:t xml:space="preserve"> </w:t>
      </w:r>
      <w:r>
        <w:rPr>
          <w:w w:val="105"/>
        </w:rPr>
        <w:t>role of</w:t>
      </w:r>
      <w:r>
        <w:rPr>
          <w:spacing w:val="29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r>
        <w:rPr>
          <w:w w:val="105"/>
        </w:rPr>
        <w:t>CO</w:t>
      </w:r>
      <w:r>
        <w:rPr>
          <w:spacing w:val="29"/>
          <w:w w:val="105"/>
        </w:rPr>
        <w:t xml:space="preserve"> </w:t>
      </w:r>
      <w:r>
        <w:rPr>
          <w:w w:val="105"/>
        </w:rPr>
        <w:t>and</w:t>
      </w:r>
      <w:r>
        <w:rPr>
          <w:spacing w:val="29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r>
        <w:rPr>
          <w:w w:val="105"/>
        </w:rPr>
        <w:t>financial</w:t>
      </w:r>
      <w:r>
        <w:rPr>
          <w:spacing w:val="29"/>
          <w:w w:val="105"/>
        </w:rPr>
        <w:t xml:space="preserve"> </w:t>
      </w:r>
      <w:r>
        <w:rPr>
          <w:w w:val="105"/>
        </w:rPr>
        <w:t>advisory</w:t>
      </w:r>
      <w:r>
        <w:rPr>
          <w:spacing w:val="29"/>
          <w:w w:val="105"/>
        </w:rPr>
        <w:t xml:space="preserve"> </w:t>
      </w:r>
      <w:r>
        <w:rPr>
          <w:w w:val="105"/>
        </w:rPr>
        <w:t>role</w:t>
      </w:r>
      <w:r>
        <w:rPr>
          <w:spacing w:val="29"/>
          <w:w w:val="105"/>
        </w:rPr>
        <w:t xml:space="preserve"> </w:t>
      </w:r>
      <w:r>
        <w:rPr>
          <w:w w:val="105"/>
        </w:rPr>
        <w:t>of</w:t>
      </w:r>
      <w:r>
        <w:rPr>
          <w:spacing w:val="29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r>
        <w:rPr>
          <w:w w:val="105"/>
        </w:rPr>
        <w:t>contract</w:t>
      </w:r>
      <w:r>
        <w:rPr>
          <w:spacing w:val="29"/>
          <w:w w:val="105"/>
        </w:rPr>
        <w:t xml:space="preserve"> </w:t>
      </w:r>
      <w:r>
        <w:rPr>
          <w:w w:val="105"/>
        </w:rPr>
        <w:t>auditor.</w:t>
      </w:r>
      <w:r>
        <w:rPr>
          <w:spacing w:val="29"/>
          <w:w w:val="105"/>
        </w:rPr>
        <w:t xml:space="preserve"> </w:t>
      </w:r>
      <w:r>
        <w:rPr>
          <w:w w:val="105"/>
        </w:rPr>
        <w:t>COs</w:t>
      </w:r>
      <w:r>
        <w:rPr>
          <w:spacing w:val="29"/>
          <w:w w:val="105"/>
        </w:rPr>
        <w:t xml:space="preserve"> </w:t>
      </w:r>
      <w:r>
        <w:rPr>
          <w:w w:val="105"/>
        </w:rPr>
        <w:t>should</w:t>
      </w:r>
      <w:r>
        <w:rPr>
          <w:spacing w:val="29"/>
          <w:w w:val="105"/>
        </w:rPr>
        <w:t xml:space="preserve"> </w:t>
      </w:r>
      <w:proofErr w:type="gramStart"/>
      <w:r>
        <w:rPr>
          <w:w w:val="105"/>
        </w:rPr>
        <w:t>give</w:t>
      </w:r>
      <w:r>
        <w:rPr>
          <w:spacing w:val="29"/>
          <w:w w:val="105"/>
        </w:rPr>
        <w:t xml:space="preserve"> </w:t>
      </w:r>
      <w:r>
        <w:rPr>
          <w:w w:val="105"/>
        </w:rPr>
        <w:t>full</w:t>
      </w:r>
      <w:r>
        <w:rPr>
          <w:spacing w:val="29"/>
          <w:w w:val="105"/>
        </w:rPr>
        <w:t xml:space="preserve"> </w:t>
      </w:r>
      <w:r>
        <w:rPr>
          <w:w w:val="105"/>
        </w:rPr>
        <w:t>consideration to</w:t>
      </w:r>
      <w:proofErr w:type="gramEnd"/>
      <w:r>
        <w:rPr>
          <w:w w:val="105"/>
        </w:rPr>
        <w:t xml:space="preserve"> contract audit advice and must pursue timely and proper resolution and disposition of contract</w:t>
      </w:r>
      <w:r>
        <w:rPr>
          <w:spacing w:val="80"/>
          <w:w w:val="105"/>
        </w:rPr>
        <w:t xml:space="preserve"> </w:t>
      </w:r>
      <w:r>
        <w:rPr>
          <w:w w:val="105"/>
        </w:rPr>
        <w:t>audit reports. Resolution of contract audit reports, other than pre-award reports, is required by OMB</w:t>
      </w:r>
      <w:r>
        <w:rPr>
          <w:spacing w:val="40"/>
          <w:w w:val="105"/>
        </w:rPr>
        <w:t xml:space="preserve"> </w:t>
      </w:r>
      <w:r>
        <w:rPr>
          <w:w w:val="105"/>
        </w:rPr>
        <w:t>Circular A-50 to be accomplished within six months of report issuance. Disposition should take place</w:t>
      </w:r>
      <w:r>
        <w:rPr>
          <w:spacing w:val="80"/>
          <w:w w:val="150"/>
        </w:rPr>
        <w:t xml:space="preserve"> </w:t>
      </w:r>
      <w:r>
        <w:rPr>
          <w:w w:val="105"/>
        </w:rPr>
        <w:t xml:space="preserve">as soon as possible after resolution. Per </w:t>
      </w:r>
      <w:hyperlink r:id="rId19">
        <w:r>
          <w:rPr>
            <w:color w:val="27314A"/>
            <w:w w:val="105"/>
            <w:u w:val="single" w:color="27314A"/>
          </w:rPr>
          <w:t>DoDI 7640.02</w:t>
        </w:r>
      </w:hyperlink>
      <w:r>
        <w:rPr>
          <w:w w:val="105"/>
        </w:rPr>
        <w:t>, Enclosure 3, Section 3.a, reportable audits</w:t>
      </w:r>
      <w:r>
        <w:rPr>
          <w:spacing w:val="80"/>
          <w:w w:val="150"/>
        </w:rPr>
        <w:t xml:space="preserve"> </w:t>
      </w:r>
      <w:r>
        <w:rPr>
          <w:w w:val="105"/>
        </w:rPr>
        <w:t>should normally be disposed of within 12 months after issuance. The CO must document the</w:t>
      </w:r>
      <w:r>
        <w:rPr>
          <w:spacing w:val="40"/>
          <w:w w:val="105"/>
        </w:rPr>
        <w:t xml:space="preserve"> </w:t>
      </w:r>
      <w:r>
        <w:rPr>
          <w:w w:val="105"/>
        </w:rPr>
        <w:t>disposition of all reported findings and recommendations in a signed and dated memorandum in accordance</w:t>
      </w:r>
      <w:r>
        <w:rPr>
          <w:spacing w:val="40"/>
          <w:w w:val="105"/>
        </w:rPr>
        <w:t xml:space="preserve"> </w:t>
      </w:r>
      <w:r>
        <w:rPr>
          <w:w w:val="105"/>
        </w:rPr>
        <w:t>with</w:t>
      </w:r>
      <w:r>
        <w:rPr>
          <w:spacing w:val="40"/>
          <w:w w:val="105"/>
        </w:rPr>
        <w:t xml:space="preserve"> </w:t>
      </w:r>
      <w:hyperlink r:id="rId20">
        <w:r>
          <w:rPr>
            <w:color w:val="27314A"/>
            <w:w w:val="105"/>
            <w:u w:val="single" w:color="27314A"/>
          </w:rPr>
          <w:t>DoDI</w:t>
        </w:r>
        <w:r>
          <w:rPr>
            <w:color w:val="27314A"/>
            <w:spacing w:val="40"/>
            <w:w w:val="105"/>
            <w:u w:val="single" w:color="27314A"/>
          </w:rPr>
          <w:t xml:space="preserve"> </w:t>
        </w:r>
        <w:r>
          <w:rPr>
            <w:color w:val="27314A"/>
            <w:w w:val="105"/>
            <w:u w:val="single" w:color="27314A"/>
          </w:rPr>
          <w:t>7640.02</w:t>
        </w:r>
      </w:hyperlink>
      <w:r>
        <w:rPr>
          <w:w w:val="105"/>
        </w:rPr>
        <w:t>,</w:t>
      </w:r>
      <w:r>
        <w:rPr>
          <w:spacing w:val="40"/>
          <w:w w:val="105"/>
        </w:rPr>
        <w:t xml:space="preserve"> </w:t>
      </w:r>
      <w:r>
        <w:rPr>
          <w:w w:val="105"/>
        </w:rPr>
        <w:t>Enclosure</w:t>
      </w:r>
      <w:r>
        <w:rPr>
          <w:spacing w:val="40"/>
          <w:w w:val="105"/>
        </w:rPr>
        <w:t xml:space="preserve"> </w:t>
      </w:r>
      <w:r>
        <w:rPr>
          <w:w w:val="105"/>
        </w:rPr>
        <w:t>3,</w:t>
      </w:r>
      <w:r>
        <w:rPr>
          <w:spacing w:val="40"/>
          <w:w w:val="105"/>
        </w:rPr>
        <w:t xml:space="preserve"> </w:t>
      </w:r>
      <w:r>
        <w:rPr>
          <w:w w:val="105"/>
        </w:rPr>
        <w:t>Section</w:t>
      </w:r>
      <w:r>
        <w:rPr>
          <w:spacing w:val="40"/>
          <w:w w:val="105"/>
        </w:rPr>
        <w:t xml:space="preserve"> </w:t>
      </w:r>
      <w:r>
        <w:rPr>
          <w:w w:val="105"/>
        </w:rPr>
        <w:t>3.b.</w:t>
      </w:r>
    </w:p>
    <w:p w14:paraId="259CEDE8" w14:textId="77777777" w:rsidR="00E740A7" w:rsidRDefault="00E740A7" w:rsidP="00E740A7">
      <w:pPr>
        <w:pStyle w:val="BodyText"/>
        <w:spacing w:before="6"/>
        <w:rPr>
          <w:sz w:val="21"/>
        </w:rPr>
      </w:pPr>
    </w:p>
    <w:p w14:paraId="105FAC7C" w14:textId="77777777" w:rsidR="00E740A7" w:rsidRDefault="00E740A7" w:rsidP="00E740A7">
      <w:pPr>
        <w:pStyle w:val="ListParagraph"/>
        <w:numPr>
          <w:ilvl w:val="1"/>
          <w:numId w:val="2"/>
        </w:numPr>
        <w:tabs>
          <w:tab w:val="left" w:pos="346"/>
        </w:tabs>
        <w:spacing w:line="271" w:lineRule="auto"/>
        <w:ind w:left="110" w:right="123" w:firstLine="0"/>
      </w:pPr>
      <w:r>
        <w:rPr>
          <w:rFonts w:ascii="Bookman Old Style"/>
          <w:b/>
          <w:w w:val="105"/>
        </w:rPr>
        <w:t>TRACKING</w:t>
      </w:r>
      <w:r>
        <w:rPr>
          <w:rFonts w:ascii="Bookman Old Style"/>
          <w:b/>
          <w:spacing w:val="-7"/>
          <w:w w:val="105"/>
        </w:rPr>
        <w:t xml:space="preserve"> </w:t>
      </w:r>
      <w:r>
        <w:rPr>
          <w:rFonts w:ascii="Bookman Old Style"/>
          <w:b/>
          <w:w w:val="105"/>
        </w:rPr>
        <w:t>OF</w:t>
      </w:r>
      <w:r>
        <w:rPr>
          <w:rFonts w:ascii="Bookman Old Style"/>
          <w:b/>
          <w:spacing w:val="-7"/>
          <w:w w:val="105"/>
        </w:rPr>
        <w:t xml:space="preserve"> </w:t>
      </w:r>
      <w:r>
        <w:rPr>
          <w:rFonts w:ascii="Bookman Old Style"/>
          <w:b/>
          <w:w w:val="105"/>
        </w:rPr>
        <w:t>AUDIT</w:t>
      </w:r>
      <w:r>
        <w:rPr>
          <w:rFonts w:ascii="Bookman Old Style"/>
          <w:b/>
          <w:spacing w:val="-7"/>
          <w:w w:val="105"/>
        </w:rPr>
        <w:t xml:space="preserve"> </w:t>
      </w:r>
      <w:r>
        <w:rPr>
          <w:rFonts w:ascii="Bookman Old Style"/>
          <w:b/>
          <w:w w:val="105"/>
        </w:rPr>
        <w:t>REPORTS</w:t>
      </w:r>
      <w:r>
        <w:rPr>
          <w:w w:val="105"/>
        </w:rPr>
        <w:t>: Contracting activities must track all contract audit reports. Tracking of non-reportable audits may be accomplished using records maintained in the contract file</w:t>
      </w:r>
      <w:r>
        <w:rPr>
          <w:spacing w:val="80"/>
          <w:w w:val="105"/>
        </w:rPr>
        <w:t xml:space="preserve"> </w:t>
      </w:r>
      <w:r>
        <w:rPr>
          <w:w w:val="105"/>
        </w:rPr>
        <w:t>or</w:t>
      </w:r>
      <w:r>
        <w:rPr>
          <w:spacing w:val="21"/>
          <w:w w:val="105"/>
        </w:rPr>
        <w:t xml:space="preserve"> </w:t>
      </w:r>
      <w:r>
        <w:rPr>
          <w:w w:val="105"/>
        </w:rPr>
        <w:t>in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CAFU</w:t>
      </w:r>
      <w:r>
        <w:rPr>
          <w:spacing w:val="21"/>
          <w:w w:val="105"/>
        </w:rPr>
        <w:t xml:space="preserve"> </w:t>
      </w:r>
      <w:r>
        <w:rPr>
          <w:w w:val="105"/>
        </w:rPr>
        <w:t>on-line</w:t>
      </w:r>
      <w:r>
        <w:rPr>
          <w:spacing w:val="21"/>
          <w:w w:val="105"/>
        </w:rPr>
        <w:t xml:space="preserve"> </w:t>
      </w:r>
      <w:r>
        <w:rPr>
          <w:w w:val="105"/>
        </w:rPr>
        <w:t>system.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designated</w:t>
      </w:r>
      <w:r>
        <w:rPr>
          <w:spacing w:val="21"/>
          <w:w w:val="105"/>
        </w:rPr>
        <w:t xml:space="preserve"> </w:t>
      </w:r>
      <w:r>
        <w:rPr>
          <w:w w:val="105"/>
        </w:rPr>
        <w:t>focal</w:t>
      </w:r>
      <w:r>
        <w:rPr>
          <w:spacing w:val="21"/>
          <w:w w:val="105"/>
        </w:rPr>
        <w:t xml:space="preserve"> </w:t>
      </w:r>
      <w:r>
        <w:rPr>
          <w:w w:val="105"/>
        </w:rPr>
        <w:t>point</w:t>
      </w:r>
      <w:r>
        <w:rPr>
          <w:spacing w:val="21"/>
          <w:w w:val="105"/>
        </w:rPr>
        <w:t xml:space="preserve"> </w:t>
      </w:r>
      <w:r>
        <w:rPr>
          <w:w w:val="105"/>
        </w:rPr>
        <w:t>at</w:t>
      </w:r>
      <w:r>
        <w:rPr>
          <w:spacing w:val="21"/>
          <w:w w:val="105"/>
        </w:rPr>
        <w:t xml:space="preserve"> </w:t>
      </w:r>
      <w:r>
        <w:rPr>
          <w:w w:val="105"/>
        </w:rPr>
        <w:t>each</w:t>
      </w:r>
      <w:r>
        <w:rPr>
          <w:spacing w:val="21"/>
          <w:w w:val="105"/>
        </w:rPr>
        <w:t xml:space="preserve"> </w:t>
      </w:r>
      <w:r>
        <w:rPr>
          <w:w w:val="105"/>
        </w:rPr>
        <w:t>DAF</w:t>
      </w:r>
      <w:r>
        <w:rPr>
          <w:spacing w:val="21"/>
          <w:w w:val="105"/>
        </w:rPr>
        <w:t xml:space="preserve"> </w:t>
      </w:r>
      <w:r>
        <w:rPr>
          <w:w w:val="105"/>
        </w:rPr>
        <w:t>contracting</w:t>
      </w:r>
      <w:r>
        <w:rPr>
          <w:spacing w:val="21"/>
          <w:w w:val="105"/>
        </w:rPr>
        <w:t xml:space="preserve"> </w:t>
      </w:r>
      <w:r>
        <w:rPr>
          <w:w w:val="105"/>
        </w:rPr>
        <w:t>activity</w:t>
      </w:r>
      <w:r>
        <w:rPr>
          <w:spacing w:val="21"/>
          <w:w w:val="105"/>
        </w:rPr>
        <w:t xml:space="preserve"> </w:t>
      </w:r>
      <w:r>
        <w:rPr>
          <w:w w:val="105"/>
        </w:rPr>
        <w:t>maintains contract audit follow-up information on a current basis. The audit tracking information will normally</w:t>
      </w:r>
      <w:r>
        <w:rPr>
          <w:spacing w:val="40"/>
          <w:w w:val="105"/>
        </w:rPr>
        <w:t xml:space="preserve"> </w:t>
      </w:r>
      <w:r>
        <w:rPr>
          <w:w w:val="105"/>
        </w:rPr>
        <w:t>be</w:t>
      </w:r>
      <w:r>
        <w:rPr>
          <w:spacing w:val="40"/>
          <w:w w:val="105"/>
        </w:rPr>
        <w:t xml:space="preserve"> </w:t>
      </w:r>
      <w:r>
        <w:rPr>
          <w:w w:val="105"/>
        </w:rPr>
        <w:t>managed</w:t>
      </w:r>
      <w:r>
        <w:rPr>
          <w:spacing w:val="40"/>
          <w:w w:val="105"/>
        </w:rPr>
        <w:t xml:space="preserve"> </w:t>
      </w:r>
      <w:r>
        <w:rPr>
          <w:w w:val="105"/>
        </w:rPr>
        <w:t>centrally</w:t>
      </w:r>
      <w:r>
        <w:rPr>
          <w:spacing w:val="40"/>
          <w:w w:val="105"/>
        </w:rPr>
        <w:t xml:space="preserve"> </w:t>
      </w:r>
      <w:r>
        <w:rPr>
          <w:w w:val="105"/>
        </w:rPr>
        <w:t>at</w:t>
      </w:r>
      <w:r>
        <w:rPr>
          <w:spacing w:val="40"/>
          <w:w w:val="105"/>
        </w:rPr>
        <w:t xml:space="preserve"> </w:t>
      </w:r>
      <w:r>
        <w:rPr>
          <w:w w:val="105"/>
        </w:rPr>
        <w:t>MAJCOM/FLDCOM/DRU</w:t>
      </w:r>
      <w:r>
        <w:rPr>
          <w:spacing w:val="40"/>
          <w:w w:val="105"/>
        </w:rPr>
        <w:t xml:space="preserve"> </w:t>
      </w:r>
      <w:r>
        <w:rPr>
          <w:w w:val="105"/>
        </w:rPr>
        <w:t>headquarters</w:t>
      </w:r>
      <w:r>
        <w:rPr>
          <w:spacing w:val="40"/>
          <w:w w:val="105"/>
        </w:rPr>
        <w:t xml:space="preserve"> </w:t>
      </w:r>
      <w:r>
        <w:rPr>
          <w:w w:val="105"/>
        </w:rPr>
        <w:t>(except</w:t>
      </w:r>
      <w:r>
        <w:rPr>
          <w:spacing w:val="40"/>
          <w:w w:val="105"/>
        </w:rPr>
        <w:t xml:space="preserve"> </w:t>
      </w:r>
      <w:r>
        <w:rPr>
          <w:w w:val="105"/>
        </w:rPr>
        <w:t>for</w:t>
      </w:r>
      <w:r>
        <w:rPr>
          <w:spacing w:val="40"/>
          <w:w w:val="105"/>
        </w:rPr>
        <w:t xml:space="preserve"> </w:t>
      </w:r>
      <w:r>
        <w:rPr>
          <w:w w:val="105"/>
        </w:rPr>
        <w:t>HQ</w:t>
      </w:r>
      <w:r>
        <w:rPr>
          <w:spacing w:val="40"/>
          <w:w w:val="105"/>
        </w:rPr>
        <w:t xml:space="preserve"> </w:t>
      </w:r>
      <w:r>
        <w:rPr>
          <w:w w:val="105"/>
        </w:rPr>
        <w:t>AFMC,</w:t>
      </w:r>
      <w:r>
        <w:rPr>
          <w:spacing w:val="40"/>
          <w:w w:val="105"/>
        </w:rPr>
        <w:t xml:space="preserve"> </w:t>
      </w:r>
      <w:r>
        <w:rPr>
          <w:w w:val="105"/>
        </w:rPr>
        <w:t>where</w:t>
      </w:r>
      <w:r>
        <w:rPr>
          <w:spacing w:val="40"/>
          <w:w w:val="105"/>
        </w:rPr>
        <w:t xml:space="preserve"> </w:t>
      </w:r>
      <w:r>
        <w:rPr>
          <w:w w:val="105"/>
        </w:rPr>
        <w:t>this tracking will occur at the field activity). For auditor-determined final, indirect cost rate reports, a</w:t>
      </w:r>
      <w:r>
        <w:rPr>
          <w:spacing w:val="80"/>
          <w:w w:val="105"/>
        </w:rPr>
        <w:t xml:space="preserve"> </w:t>
      </w:r>
      <w:r>
        <w:rPr>
          <w:w w:val="105"/>
        </w:rPr>
        <w:t>report is considered received for follow-up tracking purposes when it is forwarded by the auditor to</w:t>
      </w:r>
      <w:r>
        <w:rPr>
          <w:spacing w:val="40"/>
          <w:w w:val="105"/>
        </w:rPr>
        <w:t xml:space="preserve"> </w:t>
      </w:r>
      <w:r>
        <w:rPr>
          <w:w w:val="105"/>
        </w:rPr>
        <w:t>the cognizant Administrative Contracting Officer (ACO) for resolution and disposition.</w:t>
      </w:r>
    </w:p>
    <w:p w14:paraId="4168C44C" w14:textId="77777777" w:rsidR="00E740A7" w:rsidRDefault="00E740A7" w:rsidP="00E740A7">
      <w:pPr>
        <w:pStyle w:val="BodyText"/>
        <w:spacing w:before="5"/>
        <w:rPr>
          <w:sz w:val="21"/>
        </w:rPr>
      </w:pPr>
    </w:p>
    <w:p w14:paraId="6B3F7ABD" w14:textId="77777777" w:rsidR="00E740A7" w:rsidRDefault="00E740A7" w:rsidP="00E740A7">
      <w:pPr>
        <w:pStyle w:val="ListParagraph"/>
        <w:numPr>
          <w:ilvl w:val="1"/>
          <w:numId w:val="2"/>
        </w:numPr>
        <w:tabs>
          <w:tab w:val="left" w:pos="361"/>
        </w:tabs>
        <w:spacing w:line="271" w:lineRule="auto"/>
        <w:ind w:left="110" w:right="245" w:firstLine="0"/>
      </w:pPr>
      <w:r>
        <w:rPr>
          <w:rFonts w:ascii="Bookman Old Style"/>
          <w:b/>
          <w:w w:val="105"/>
        </w:rPr>
        <w:t>REPORTING</w:t>
      </w:r>
      <w:r>
        <w:rPr>
          <w:rFonts w:ascii="Bookman Old Style"/>
          <w:b/>
          <w:spacing w:val="-12"/>
          <w:w w:val="105"/>
        </w:rPr>
        <w:t xml:space="preserve"> </w:t>
      </w:r>
      <w:r>
        <w:rPr>
          <w:rFonts w:ascii="Bookman Old Style"/>
          <w:b/>
          <w:w w:val="105"/>
        </w:rPr>
        <w:t>OF</w:t>
      </w:r>
      <w:r>
        <w:rPr>
          <w:rFonts w:ascii="Bookman Old Style"/>
          <w:b/>
          <w:spacing w:val="-12"/>
          <w:w w:val="105"/>
        </w:rPr>
        <w:t xml:space="preserve"> </w:t>
      </w:r>
      <w:r>
        <w:rPr>
          <w:rFonts w:ascii="Bookman Old Style"/>
          <w:b/>
          <w:w w:val="105"/>
        </w:rPr>
        <w:t>AUDIT</w:t>
      </w:r>
      <w:r>
        <w:rPr>
          <w:rFonts w:ascii="Bookman Old Style"/>
          <w:b/>
          <w:spacing w:val="-12"/>
          <w:w w:val="105"/>
        </w:rPr>
        <w:t xml:space="preserve"> </w:t>
      </w:r>
      <w:r>
        <w:rPr>
          <w:rFonts w:ascii="Bookman Old Style"/>
          <w:b/>
          <w:w w:val="105"/>
        </w:rPr>
        <w:t>REPORTS</w:t>
      </w:r>
      <w:r>
        <w:rPr>
          <w:w w:val="105"/>
        </w:rPr>
        <w:t xml:space="preserve">: Reportable audits are identified in the Glossary of </w:t>
      </w:r>
      <w:hyperlink r:id="rId21">
        <w:r>
          <w:rPr>
            <w:color w:val="27314A"/>
            <w:w w:val="105"/>
            <w:u w:val="single" w:color="27314A"/>
          </w:rPr>
          <w:t>DoDI</w:t>
        </w:r>
      </w:hyperlink>
      <w:r>
        <w:rPr>
          <w:color w:val="27314A"/>
          <w:w w:val="105"/>
        </w:rPr>
        <w:t xml:space="preserve"> </w:t>
      </w:r>
      <w:hyperlink r:id="rId22">
        <w:r>
          <w:rPr>
            <w:color w:val="27314A"/>
            <w:w w:val="105"/>
            <w:u w:val="single" w:color="27314A"/>
          </w:rPr>
          <w:t>7640.02</w:t>
        </w:r>
      </w:hyperlink>
      <w:r>
        <w:rPr>
          <w:w w:val="105"/>
        </w:rPr>
        <w:t>. The information to be reported on each audit is identified in Enclosure 4 of the same</w:t>
      </w:r>
      <w:r>
        <w:rPr>
          <w:spacing w:val="40"/>
          <w:w w:val="105"/>
        </w:rPr>
        <w:t xml:space="preserve"> </w:t>
      </w:r>
      <w:r>
        <w:rPr>
          <w:w w:val="105"/>
        </w:rPr>
        <w:t>regulation. MAJCOM/FLDCOM/DRU semi-annual status reports will be automatically transmitted using the on-line CAFU system. The reports must cover the semi-annual periods ending 31 Mar and</w:t>
      </w:r>
      <w:r>
        <w:rPr>
          <w:spacing w:val="80"/>
          <w:w w:val="105"/>
        </w:rPr>
        <w:t xml:space="preserve"> </w:t>
      </w:r>
      <w:r>
        <w:rPr>
          <w:w w:val="105"/>
        </w:rPr>
        <w:t>30 Sep and must be completed in the on-line CAFU system no later than the end of the reporting</w:t>
      </w:r>
      <w:r>
        <w:rPr>
          <w:spacing w:val="80"/>
          <w:w w:val="150"/>
        </w:rPr>
        <w:t xml:space="preserve"> </w:t>
      </w:r>
      <w:r>
        <w:rPr>
          <w:w w:val="105"/>
        </w:rPr>
        <w:t>period. If there are no audits, a negative report must be prepared and submitted to the SAF/AQC</w:t>
      </w:r>
      <w:r>
        <w:rPr>
          <w:spacing w:val="80"/>
          <w:w w:val="105"/>
        </w:rPr>
        <w:t xml:space="preserve"> </w:t>
      </w:r>
      <w:r>
        <w:rPr>
          <w:w w:val="105"/>
        </w:rPr>
        <w:t xml:space="preserve">Workflow with a copy to the </w:t>
      </w:r>
      <w:hyperlink r:id="rId23">
        <w:r>
          <w:rPr>
            <w:color w:val="27314A"/>
            <w:w w:val="105"/>
            <w:u w:val="single" w:color="27314A"/>
          </w:rPr>
          <w:t>cognizant HCA Workflow</w:t>
        </w:r>
      </w:hyperlink>
      <w:r>
        <w:rPr>
          <w:w w:val="105"/>
        </w:rPr>
        <w:t>. All activities must make every possible effort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34"/>
          <w:w w:val="105"/>
        </w:rPr>
        <w:t xml:space="preserve"> </w:t>
      </w:r>
      <w:r>
        <w:rPr>
          <w:w w:val="105"/>
        </w:rPr>
        <w:t>ensure</w:t>
      </w:r>
      <w:r>
        <w:rPr>
          <w:spacing w:val="34"/>
          <w:w w:val="105"/>
        </w:rPr>
        <w:t xml:space="preserve"> </w:t>
      </w:r>
      <w:r>
        <w:rPr>
          <w:w w:val="105"/>
        </w:rPr>
        <w:t>the</w:t>
      </w:r>
      <w:r>
        <w:rPr>
          <w:spacing w:val="34"/>
          <w:w w:val="105"/>
        </w:rPr>
        <w:t xml:space="preserve"> </w:t>
      </w:r>
      <w:r>
        <w:rPr>
          <w:w w:val="105"/>
        </w:rPr>
        <w:t>completeness</w:t>
      </w:r>
      <w:r>
        <w:rPr>
          <w:spacing w:val="34"/>
          <w:w w:val="105"/>
        </w:rPr>
        <w:t xml:space="preserve"> </w:t>
      </w:r>
      <w:r>
        <w:rPr>
          <w:w w:val="105"/>
        </w:rPr>
        <w:t>and</w:t>
      </w:r>
      <w:r>
        <w:rPr>
          <w:spacing w:val="34"/>
          <w:w w:val="105"/>
        </w:rPr>
        <w:t xml:space="preserve"> </w:t>
      </w:r>
      <w:r>
        <w:rPr>
          <w:w w:val="105"/>
        </w:rPr>
        <w:t>accuracy</w:t>
      </w:r>
      <w:r>
        <w:rPr>
          <w:spacing w:val="34"/>
          <w:w w:val="105"/>
        </w:rPr>
        <w:t xml:space="preserve"> </w:t>
      </w:r>
      <w:r>
        <w:rPr>
          <w:w w:val="105"/>
        </w:rPr>
        <w:t>of</w:t>
      </w:r>
      <w:r>
        <w:rPr>
          <w:spacing w:val="34"/>
          <w:w w:val="105"/>
        </w:rPr>
        <w:t xml:space="preserve"> </w:t>
      </w:r>
      <w:r>
        <w:rPr>
          <w:w w:val="105"/>
        </w:rPr>
        <w:t>their</w:t>
      </w:r>
      <w:r>
        <w:rPr>
          <w:spacing w:val="34"/>
          <w:w w:val="105"/>
        </w:rPr>
        <w:t xml:space="preserve"> </w:t>
      </w:r>
      <w:r>
        <w:rPr>
          <w:w w:val="105"/>
        </w:rPr>
        <w:t>semi-annual</w:t>
      </w:r>
      <w:r>
        <w:rPr>
          <w:spacing w:val="34"/>
          <w:w w:val="105"/>
        </w:rPr>
        <w:t xml:space="preserve"> </w:t>
      </w:r>
      <w:r>
        <w:rPr>
          <w:w w:val="105"/>
        </w:rPr>
        <w:t>reporting</w:t>
      </w:r>
      <w:r>
        <w:rPr>
          <w:spacing w:val="34"/>
          <w:w w:val="105"/>
        </w:rPr>
        <w:t xml:space="preserve"> </w:t>
      </w:r>
      <w:r>
        <w:rPr>
          <w:w w:val="105"/>
        </w:rPr>
        <w:t>submission.</w:t>
      </w:r>
      <w:r>
        <w:rPr>
          <w:spacing w:val="34"/>
          <w:w w:val="105"/>
        </w:rPr>
        <w:t xml:space="preserve"> </w:t>
      </w:r>
      <w:r>
        <w:rPr>
          <w:w w:val="105"/>
        </w:rPr>
        <w:t>Special attention should be focused on ensuring the most accurate data is submitted on any audit listed as</w:t>
      </w:r>
      <w:r>
        <w:rPr>
          <w:spacing w:val="80"/>
          <w:w w:val="105"/>
        </w:rPr>
        <w:t xml:space="preserve"> </w:t>
      </w:r>
      <w:r>
        <w:rPr>
          <w:w w:val="105"/>
        </w:rPr>
        <w:t>unresolved and over 6 months old.</w:t>
      </w:r>
    </w:p>
    <w:p w14:paraId="7D548A69" w14:textId="77777777" w:rsidR="00E740A7" w:rsidRDefault="00E740A7" w:rsidP="00E740A7">
      <w:pPr>
        <w:pStyle w:val="BodyText"/>
        <w:spacing w:before="6"/>
        <w:rPr>
          <w:sz w:val="21"/>
        </w:rPr>
      </w:pPr>
    </w:p>
    <w:p w14:paraId="2F4ED1C3" w14:textId="77777777" w:rsidR="00E740A7" w:rsidRDefault="00E740A7" w:rsidP="00E740A7">
      <w:pPr>
        <w:pStyle w:val="ListParagraph"/>
        <w:numPr>
          <w:ilvl w:val="0"/>
          <w:numId w:val="2"/>
        </w:numPr>
        <w:tabs>
          <w:tab w:val="left" w:pos="361"/>
        </w:tabs>
        <w:spacing w:line="271" w:lineRule="auto"/>
        <w:ind w:left="110" w:right="732" w:firstLine="0"/>
      </w:pPr>
      <w:r>
        <w:rPr>
          <w:w w:val="105"/>
        </w:rPr>
        <w:t>CAFU for GAO, IG DoD, and Internal Audit Reports</w:t>
      </w:r>
      <w:r>
        <w:rPr>
          <w:rFonts w:ascii="Bookman Old Style"/>
          <w:b/>
          <w:w w:val="105"/>
        </w:rPr>
        <w:t>:</w:t>
      </w:r>
      <w:r>
        <w:rPr>
          <w:rFonts w:ascii="Bookman Old Style"/>
          <w:b/>
          <w:spacing w:val="-6"/>
          <w:w w:val="105"/>
        </w:rPr>
        <w:t xml:space="preserve"> </w:t>
      </w:r>
      <w:r>
        <w:rPr>
          <w:w w:val="105"/>
        </w:rPr>
        <w:t>These procedures apply to audit reports</w:t>
      </w:r>
      <w:r>
        <w:rPr>
          <w:spacing w:val="80"/>
          <w:w w:val="105"/>
        </w:rPr>
        <w:t xml:space="preserve"> </w:t>
      </w:r>
      <w:r>
        <w:rPr>
          <w:w w:val="105"/>
        </w:rPr>
        <w:t>which disclose contract pricing issues and are issued directly to the buying activity. COs shall</w:t>
      </w:r>
      <w:r>
        <w:rPr>
          <w:spacing w:val="80"/>
          <w:w w:val="105"/>
        </w:rPr>
        <w:t xml:space="preserve"> </w:t>
      </w:r>
      <w:r>
        <w:rPr>
          <w:spacing w:val="-2"/>
          <w:w w:val="105"/>
        </w:rPr>
        <w:t>provide:</w:t>
      </w:r>
    </w:p>
    <w:p w14:paraId="7DD1E3CD" w14:textId="77777777" w:rsidR="00E740A7" w:rsidRDefault="00E740A7" w:rsidP="00E740A7">
      <w:pPr>
        <w:pStyle w:val="BodyText"/>
        <w:spacing w:before="11"/>
        <w:rPr>
          <w:sz w:val="20"/>
        </w:rPr>
      </w:pPr>
    </w:p>
    <w:p w14:paraId="781D37FD" w14:textId="77777777" w:rsidR="00E740A7" w:rsidRDefault="00E740A7" w:rsidP="00E740A7">
      <w:pPr>
        <w:pStyle w:val="ListParagraph"/>
        <w:numPr>
          <w:ilvl w:val="1"/>
          <w:numId w:val="2"/>
        </w:numPr>
        <w:tabs>
          <w:tab w:val="left" w:pos="353"/>
        </w:tabs>
        <w:spacing w:line="271" w:lineRule="auto"/>
        <w:ind w:left="110" w:right="160" w:firstLine="0"/>
      </w:pPr>
      <w:r>
        <w:rPr>
          <w:w w:val="105"/>
        </w:rPr>
        <w:t>An initial response to the GAO/IG DoD/Internal Audit Agency within 60 days of receipt of the audit report; and</w:t>
      </w:r>
    </w:p>
    <w:p w14:paraId="13F9E351" w14:textId="77777777" w:rsidR="00E740A7" w:rsidRDefault="00E740A7" w:rsidP="00E740A7">
      <w:pPr>
        <w:pStyle w:val="BodyText"/>
        <w:spacing w:before="1"/>
        <w:rPr>
          <w:sz w:val="21"/>
        </w:rPr>
      </w:pPr>
    </w:p>
    <w:p w14:paraId="74925E62" w14:textId="77777777" w:rsidR="00E740A7" w:rsidRDefault="00E740A7" w:rsidP="00E740A7">
      <w:pPr>
        <w:pStyle w:val="ListParagraph"/>
        <w:numPr>
          <w:ilvl w:val="1"/>
          <w:numId w:val="2"/>
        </w:numPr>
        <w:tabs>
          <w:tab w:val="left" w:pos="361"/>
        </w:tabs>
        <w:ind w:left="361" w:hanging="251"/>
      </w:pPr>
      <w:r>
        <w:rPr>
          <w:w w:val="105"/>
        </w:rPr>
        <w:t>A</w:t>
      </w:r>
      <w:r>
        <w:rPr>
          <w:spacing w:val="8"/>
          <w:w w:val="105"/>
        </w:rPr>
        <w:t xml:space="preserve"> </w:t>
      </w:r>
      <w:r>
        <w:rPr>
          <w:w w:val="105"/>
        </w:rPr>
        <w:t>copy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initial</w:t>
      </w:r>
      <w:r>
        <w:rPr>
          <w:spacing w:val="8"/>
          <w:w w:val="105"/>
        </w:rPr>
        <w:t xml:space="preserve"> </w:t>
      </w:r>
      <w:r>
        <w:rPr>
          <w:w w:val="105"/>
        </w:rPr>
        <w:t>response</w:t>
      </w:r>
      <w:r>
        <w:rPr>
          <w:spacing w:val="9"/>
          <w:w w:val="105"/>
        </w:rPr>
        <w:t xml:space="preserve"> </w:t>
      </w:r>
      <w:r>
        <w:rPr>
          <w:w w:val="105"/>
        </w:rPr>
        <w:t>and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disposition</w:t>
      </w:r>
      <w:r>
        <w:rPr>
          <w:spacing w:val="8"/>
          <w:w w:val="105"/>
        </w:rPr>
        <w:t xml:space="preserve"> </w:t>
      </w:r>
      <w:r>
        <w:rPr>
          <w:w w:val="105"/>
        </w:rPr>
        <w:t>documents</w:t>
      </w:r>
      <w:r>
        <w:rPr>
          <w:spacing w:val="9"/>
          <w:w w:val="105"/>
        </w:rPr>
        <w:t xml:space="preserve"> </w:t>
      </w:r>
      <w:r>
        <w:rPr>
          <w:w w:val="105"/>
        </w:rPr>
        <w:t>to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following:</w:t>
      </w:r>
    </w:p>
    <w:p w14:paraId="2E3BCC24" w14:textId="77777777" w:rsidR="00E740A7" w:rsidRDefault="00E740A7" w:rsidP="00E740A7">
      <w:pPr>
        <w:pStyle w:val="BodyText"/>
        <w:spacing w:before="11"/>
        <w:rPr>
          <w:sz w:val="23"/>
        </w:rPr>
      </w:pPr>
    </w:p>
    <w:p w14:paraId="535C53CF" w14:textId="64DCBA5C" w:rsidR="0085712C" w:rsidRDefault="00E740A7" w:rsidP="005A2C01">
      <w:pPr>
        <w:pStyle w:val="BodyText"/>
        <w:spacing w:line="271" w:lineRule="auto"/>
        <w:ind w:left="110" w:right="212"/>
      </w:pPr>
      <w:r>
        <w:rPr>
          <w:w w:val="105"/>
        </w:rPr>
        <w:t>(i)</w:t>
      </w:r>
      <w:r>
        <w:rPr>
          <w:spacing w:val="31"/>
          <w:w w:val="105"/>
        </w:rPr>
        <w:t xml:space="preserve"> </w:t>
      </w:r>
      <w:r>
        <w:rPr>
          <w:w w:val="105"/>
        </w:rPr>
        <w:t>SAF/FMPF,</w:t>
      </w:r>
      <w:r>
        <w:rPr>
          <w:spacing w:val="31"/>
          <w:w w:val="105"/>
        </w:rPr>
        <w:t xml:space="preserve"> </w:t>
      </w:r>
      <w:r>
        <w:rPr>
          <w:w w:val="105"/>
        </w:rPr>
        <w:t>1130</w:t>
      </w:r>
      <w:r>
        <w:rPr>
          <w:spacing w:val="31"/>
          <w:w w:val="105"/>
        </w:rPr>
        <w:t xml:space="preserve"> </w:t>
      </w:r>
      <w:r>
        <w:rPr>
          <w:w w:val="105"/>
        </w:rPr>
        <w:t>Air</w:t>
      </w:r>
      <w:r>
        <w:rPr>
          <w:spacing w:val="31"/>
          <w:w w:val="105"/>
        </w:rPr>
        <w:t xml:space="preserve"> </w:t>
      </w:r>
      <w:r>
        <w:rPr>
          <w:w w:val="105"/>
        </w:rPr>
        <w:t>Force</w:t>
      </w:r>
      <w:r>
        <w:rPr>
          <w:spacing w:val="31"/>
          <w:w w:val="105"/>
        </w:rPr>
        <w:t xml:space="preserve"> </w:t>
      </w:r>
      <w:r>
        <w:rPr>
          <w:w w:val="105"/>
        </w:rPr>
        <w:t>Pentagon,</w:t>
      </w:r>
      <w:r>
        <w:rPr>
          <w:spacing w:val="31"/>
          <w:w w:val="105"/>
        </w:rPr>
        <w:t xml:space="preserve"> </w:t>
      </w:r>
      <w:r>
        <w:rPr>
          <w:w w:val="105"/>
        </w:rPr>
        <w:t>Washington,</w:t>
      </w:r>
      <w:r>
        <w:rPr>
          <w:spacing w:val="31"/>
          <w:w w:val="105"/>
        </w:rPr>
        <w:t xml:space="preserve"> </w:t>
      </w:r>
      <w:r>
        <w:rPr>
          <w:w w:val="105"/>
        </w:rPr>
        <w:t>DC</w:t>
      </w:r>
      <w:r>
        <w:rPr>
          <w:spacing w:val="31"/>
          <w:w w:val="105"/>
        </w:rPr>
        <w:t xml:space="preserve"> </w:t>
      </w:r>
      <w:r>
        <w:rPr>
          <w:w w:val="105"/>
        </w:rPr>
        <w:t>20330-1130.</w:t>
      </w:r>
      <w:r>
        <w:rPr>
          <w:spacing w:val="31"/>
          <w:w w:val="105"/>
        </w:rPr>
        <w:t xml:space="preserve"> </w:t>
      </w:r>
      <w:r>
        <w:rPr>
          <w:w w:val="105"/>
        </w:rPr>
        <w:t>(ii)</w:t>
      </w:r>
      <w:r>
        <w:rPr>
          <w:spacing w:val="31"/>
          <w:w w:val="105"/>
        </w:rPr>
        <w:t xml:space="preserve"> </w:t>
      </w:r>
      <w:r>
        <w:rPr>
          <w:w w:val="105"/>
        </w:rPr>
        <w:t>SAF/AQCP,</w:t>
      </w:r>
      <w:r>
        <w:rPr>
          <w:spacing w:val="31"/>
          <w:w w:val="105"/>
        </w:rPr>
        <w:t xml:space="preserve"> </w:t>
      </w:r>
      <w:r>
        <w:rPr>
          <w:w w:val="105"/>
        </w:rPr>
        <w:t>1060</w:t>
      </w:r>
      <w:r>
        <w:rPr>
          <w:spacing w:val="31"/>
          <w:w w:val="105"/>
        </w:rPr>
        <w:t xml:space="preserve"> </w:t>
      </w:r>
      <w:r>
        <w:rPr>
          <w:w w:val="105"/>
        </w:rPr>
        <w:t>Air Force</w:t>
      </w:r>
      <w:r>
        <w:rPr>
          <w:spacing w:val="36"/>
          <w:w w:val="105"/>
        </w:rPr>
        <w:t xml:space="preserve"> </w:t>
      </w:r>
      <w:r>
        <w:rPr>
          <w:w w:val="105"/>
        </w:rPr>
        <w:t>Pentagon,</w:t>
      </w:r>
      <w:r>
        <w:rPr>
          <w:spacing w:val="36"/>
          <w:w w:val="105"/>
        </w:rPr>
        <w:t xml:space="preserve"> </w:t>
      </w:r>
      <w:r>
        <w:rPr>
          <w:w w:val="105"/>
        </w:rPr>
        <w:t>4C169,</w:t>
      </w:r>
      <w:r>
        <w:rPr>
          <w:spacing w:val="36"/>
          <w:w w:val="105"/>
        </w:rPr>
        <w:t xml:space="preserve"> </w:t>
      </w:r>
      <w:r>
        <w:rPr>
          <w:w w:val="105"/>
        </w:rPr>
        <w:t>Washington,</w:t>
      </w:r>
      <w:r>
        <w:rPr>
          <w:spacing w:val="36"/>
          <w:w w:val="105"/>
        </w:rPr>
        <w:t xml:space="preserve"> </w:t>
      </w:r>
      <w:r>
        <w:rPr>
          <w:w w:val="105"/>
        </w:rPr>
        <w:t>DC</w:t>
      </w:r>
      <w:r>
        <w:rPr>
          <w:spacing w:val="36"/>
          <w:w w:val="105"/>
        </w:rPr>
        <w:t xml:space="preserve"> </w:t>
      </w:r>
      <w:r>
        <w:rPr>
          <w:w w:val="105"/>
        </w:rPr>
        <w:t>20330-1060.</w:t>
      </w:r>
      <w:r>
        <w:rPr>
          <w:spacing w:val="36"/>
          <w:w w:val="105"/>
        </w:rPr>
        <w:t xml:space="preserve"> </w:t>
      </w:r>
      <w:r>
        <w:rPr>
          <w:w w:val="105"/>
        </w:rPr>
        <w:t>(iii)</w:t>
      </w:r>
      <w:r>
        <w:rPr>
          <w:spacing w:val="33"/>
          <w:w w:val="105"/>
        </w:rPr>
        <w:t xml:space="preserve"> </w:t>
      </w:r>
      <w:hyperlink r:id="rId24">
        <w:r w:rsidR="00E17865">
          <w:rPr>
            <w:color w:val="27314A"/>
            <w:w w:val="105"/>
            <w:u w:val="single" w:color="27314A"/>
          </w:rPr>
          <w:t>cognizant</w:t>
        </w:r>
        <w:r w:rsidR="00E17865">
          <w:rPr>
            <w:color w:val="27314A"/>
            <w:spacing w:val="36"/>
            <w:w w:val="105"/>
            <w:u w:val="single" w:color="27314A"/>
          </w:rPr>
          <w:t xml:space="preserve"> </w:t>
        </w:r>
        <w:r w:rsidR="00E17865">
          <w:rPr>
            <w:color w:val="27314A"/>
            <w:w w:val="105"/>
            <w:u w:val="single" w:color="27314A"/>
          </w:rPr>
          <w:t>HCA</w:t>
        </w:r>
        <w:r w:rsidR="00E17865">
          <w:rPr>
            <w:color w:val="27314A"/>
            <w:spacing w:val="36"/>
            <w:w w:val="105"/>
            <w:u w:val="single" w:color="27314A"/>
          </w:rPr>
          <w:t xml:space="preserve"> </w:t>
        </w:r>
        <w:r w:rsidR="00E17865">
          <w:rPr>
            <w:color w:val="27314A"/>
            <w:w w:val="105"/>
            <w:u w:val="single" w:color="27314A"/>
          </w:rPr>
          <w:t>Workflow</w:t>
        </w:r>
      </w:hyperlink>
      <w:r>
        <w:rPr>
          <w:w w:val="105"/>
        </w:rPr>
        <w:t>.</w:t>
      </w:r>
      <w:r>
        <w:rPr>
          <w:spacing w:val="36"/>
          <w:w w:val="105"/>
        </w:rPr>
        <w:t xml:space="preserve"> </w:t>
      </w:r>
      <w:r>
        <w:rPr>
          <w:w w:val="105"/>
        </w:rPr>
        <w:t>(iii)</w:t>
      </w:r>
      <w:r>
        <w:rPr>
          <w:spacing w:val="36"/>
          <w:w w:val="105"/>
        </w:rPr>
        <w:t xml:space="preserve"> </w:t>
      </w:r>
      <w:r>
        <w:rPr>
          <w:w w:val="105"/>
        </w:rPr>
        <w:t>Office</w:t>
      </w:r>
      <w:r>
        <w:rPr>
          <w:spacing w:val="36"/>
          <w:w w:val="105"/>
        </w:rPr>
        <w:t xml:space="preserve"> </w:t>
      </w:r>
      <w:r>
        <w:rPr>
          <w:w w:val="105"/>
        </w:rPr>
        <w:t>of the</w:t>
      </w:r>
      <w:r>
        <w:rPr>
          <w:spacing w:val="28"/>
          <w:w w:val="105"/>
        </w:rPr>
        <w:t xml:space="preserve"> </w:t>
      </w:r>
      <w:r>
        <w:rPr>
          <w:w w:val="105"/>
        </w:rPr>
        <w:t>Inspector</w:t>
      </w:r>
      <w:r>
        <w:rPr>
          <w:spacing w:val="28"/>
          <w:w w:val="105"/>
        </w:rPr>
        <w:t xml:space="preserve"> </w:t>
      </w:r>
      <w:r>
        <w:rPr>
          <w:w w:val="105"/>
        </w:rPr>
        <w:t>General,</w:t>
      </w:r>
      <w:r>
        <w:rPr>
          <w:spacing w:val="28"/>
          <w:w w:val="105"/>
        </w:rPr>
        <w:t xml:space="preserve"> </w:t>
      </w:r>
      <w:r>
        <w:rPr>
          <w:w w:val="105"/>
        </w:rPr>
        <w:t>Department</w:t>
      </w:r>
      <w:r>
        <w:rPr>
          <w:spacing w:val="28"/>
          <w:w w:val="105"/>
        </w:rPr>
        <w:t xml:space="preserve"> </w:t>
      </w:r>
      <w:r>
        <w:rPr>
          <w:w w:val="105"/>
        </w:rPr>
        <w:t>of</w:t>
      </w:r>
      <w:r>
        <w:rPr>
          <w:spacing w:val="28"/>
          <w:w w:val="105"/>
        </w:rPr>
        <w:t xml:space="preserve"> </w:t>
      </w:r>
      <w:r>
        <w:rPr>
          <w:w w:val="105"/>
        </w:rPr>
        <w:t>Defense,</w:t>
      </w:r>
      <w:r>
        <w:rPr>
          <w:spacing w:val="28"/>
          <w:w w:val="105"/>
        </w:rPr>
        <w:t xml:space="preserve"> </w:t>
      </w:r>
      <w:r>
        <w:rPr>
          <w:w w:val="105"/>
        </w:rPr>
        <w:t>Attn:</w:t>
      </w:r>
      <w:r>
        <w:rPr>
          <w:spacing w:val="28"/>
          <w:w w:val="105"/>
        </w:rPr>
        <w:t xml:space="preserve"> </w:t>
      </w:r>
      <w:r>
        <w:rPr>
          <w:w w:val="105"/>
        </w:rPr>
        <w:t>DAIG,</w:t>
      </w:r>
      <w:r>
        <w:rPr>
          <w:spacing w:val="28"/>
          <w:w w:val="105"/>
        </w:rPr>
        <w:t xml:space="preserve"> </w:t>
      </w:r>
      <w:r>
        <w:rPr>
          <w:w w:val="105"/>
        </w:rPr>
        <w:t>GAO</w:t>
      </w:r>
      <w:r>
        <w:rPr>
          <w:spacing w:val="28"/>
          <w:w w:val="105"/>
        </w:rPr>
        <w:t xml:space="preserve"> </w:t>
      </w:r>
      <w:r>
        <w:rPr>
          <w:w w:val="105"/>
        </w:rPr>
        <w:t>Report</w:t>
      </w:r>
      <w:r>
        <w:rPr>
          <w:spacing w:val="28"/>
          <w:w w:val="105"/>
        </w:rPr>
        <w:t xml:space="preserve"> </w:t>
      </w:r>
      <w:r>
        <w:rPr>
          <w:w w:val="105"/>
        </w:rPr>
        <w:t>Analysis,</w:t>
      </w:r>
      <w:r>
        <w:rPr>
          <w:spacing w:val="28"/>
          <w:w w:val="105"/>
        </w:rPr>
        <w:t xml:space="preserve"> </w:t>
      </w:r>
      <w:r>
        <w:rPr>
          <w:w w:val="105"/>
        </w:rPr>
        <w:t>4800</w:t>
      </w:r>
      <w:r>
        <w:rPr>
          <w:spacing w:val="28"/>
          <w:w w:val="105"/>
        </w:rPr>
        <w:t xml:space="preserve"> </w:t>
      </w:r>
      <w:r>
        <w:rPr>
          <w:w w:val="105"/>
        </w:rPr>
        <w:t>Mark</w:t>
      </w:r>
      <w:r>
        <w:rPr>
          <w:spacing w:val="28"/>
          <w:w w:val="105"/>
        </w:rPr>
        <w:t xml:space="preserve"> </w:t>
      </w:r>
      <w:r>
        <w:rPr>
          <w:w w:val="105"/>
        </w:rPr>
        <w:t>Center Drive, Alexandria, VA 22350-1500.</w:t>
      </w:r>
    </w:p>
    <w:sectPr w:rsidR="0085712C">
      <w:pgSz w:w="11910" w:h="16840"/>
      <w:pgMar w:top="840" w:right="740" w:bottom="280" w:left="7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OSSI, AMANDA M CIV USAF HAF SAF/AQCP" w:date="2024-05-16T12:04:00Z" w:initials="AR">
    <w:p w14:paraId="15566262" w14:textId="5F9F7436" w:rsidR="00ED3349" w:rsidRDefault="00ED3349" w:rsidP="00ED3349">
      <w:pPr>
        <w:pStyle w:val="CommentText"/>
      </w:pPr>
      <w:r>
        <w:rPr>
          <w:rStyle w:val="CommentReference"/>
        </w:rPr>
        <w:annotationRef/>
      </w:r>
      <w:r>
        <w:t>The formatting and fonts are inconsistent on acq.gov</w:t>
      </w:r>
    </w:p>
  </w:comment>
  <w:comment w:id="1" w:author="ROSSI, AMANDA M CIV USAF HAF SAF/AQCP" w:date="2024-05-16T12:05:00Z" w:initials="AR">
    <w:p w14:paraId="36CB19E3" w14:textId="77777777" w:rsidR="00B34736" w:rsidRDefault="00B34736" w:rsidP="00B34736">
      <w:pPr>
        <w:pStyle w:val="CommentText"/>
      </w:pPr>
      <w:r>
        <w:rPr>
          <w:rStyle w:val="CommentReference"/>
        </w:rPr>
        <w:annotationRef/>
      </w:r>
      <w:r>
        <w:t>Added link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5566262" w15:done="0"/>
  <w15:commentEx w15:paraId="36CB19E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9F074B2" w16cex:dateUtc="2024-05-16T18:04:00Z"/>
  <w16cex:commentExtensible w16cex:durableId="29F074F7" w16cex:dateUtc="2024-05-16T18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5566262" w16cid:durableId="29F074B2"/>
  <w16cid:commentId w16cid:paraId="36CB19E3" w16cid:durableId="29F074F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Cambria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_sans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90DE2"/>
    <w:multiLevelType w:val="hybridMultilevel"/>
    <w:tmpl w:val="ACB29AD4"/>
    <w:lvl w:ilvl="0" w:tplc="2B92DCF2">
      <w:start w:val="1"/>
      <w:numFmt w:val="lowerLetter"/>
      <w:lvlText w:val="%1."/>
      <w:lvlJc w:val="left"/>
      <w:pPr>
        <w:ind w:left="110" w:hanging="244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18"/>
        <w:sz w:val="22"/>
        <w:szCs w:val="22"/>
        <w:lang w:val="en-US" w:eastAsia="en-US" w:bidi="ar-SA"/>
      </w:rPr>
    </w:lvl>
    <w:lvl w:ilvl="1" w:tplc="D9B8105A">
      <w:numFmt w:val="bullet"/>
      <w:lvlText w:val="•"/>
      <w:lvlJc w:val="left"/>
      <w:pPr>
        <w:ind w:left="1150" w:hanging="244"/>
      </w:pPr>
      <w:rPr>
        <w:rFonts w:hint="default"/>
        <w:lang w:val="en-US" w:eastAsia="en-US" w:bidi="ar-SA"/>
      </w:rPr>
    </w:lvl>
    <w:lvl w:ilvl="2" w:tplc="9028C4DA">
      <w:numFmt w:val="bullet"/>
      <w:lvlText w:val="•"/>
      <w:lvlJc w:val="left"/>
      <w:pPr>
        <w:ind w:left="2181" w:hanging="244"/>
      </w:pPr>
      <w:rPr>
        <w:rFonts w:hint="default"/>
        <w:lang w:val="en-US" w:eastAsia="en-US" w:bidi="ar-SA"/>
      </w:rPr>
    </w:lvl>
    <w:lvl w:ilvl="3" w:tplc="7298B0C6">
      <w:numFmt w:val="bullet"/>
      <w:lvlText w:val="•"/>
      <w:lvlJc w:val="left"/>
      <w:pPr>
        <w:ind w:left="3211" w:hanging="244"/>
      </w:pPr>
      <w:rPr>
        <w:rFonts w:hint="default"/>
        <w:lang w:val="en-US" w:eastAsia="en-US" w:bidi="ar-SA"/>
      </w:rPr>
    </w:lvl>
    <w:lvl w:ilvl="4" w:tplc="3B78B852">
      <w:numFmt w:val="bullet"/>
      <w:lvlText w:val="•"/>
      <w:lvlJc w:val="left"/>
      <w:pPr>
        <w:ind w:left="4242" w:hanging="244"/>
      </w:pPr>
      <w:rPr>
        <w:rFonts w:hint="default"/>
        <w:lang w:val="en-US" w:eastAsia="en-US" w:bidi="ar-SA"/>
      </w:rPr>
    </w:lvl>
    <w:lvl w:ilvl="5" w:tplc="A85422C0">
      <w:numFmt w:val="bullet"/>
      <w:lvlText w:val="•"/>
      <w:lvlJc w:val="left"/>
      <w:pPr>
        <w:ind w:left="5272" w:hanging="244"/>
      </w:pPr>
      <w:rPr>
        <w:rFonts w:hint="default"/>
        <w:lang w:val="en-US" w:eastAsia="en-US" w:bidi="ar-SA"/>
      </w:rPr>
    </w:lvl>
    <w:lvl w:ilvl="6" w:tplc="8FF40696">
      <w:numFmt w:val="bullet"/>
      <w:lvlText w:val="•"/>
      <w:lvlJc w:val="left"/>
      <w:pPr>
        <w:ind w:left="6303" w:hanging="244"/>
      </w:pPr>
      <w:rPr>
        <w:rFonts w:hint="default"/>
        <w:lang w:val="en-US" w:eastAsia="en-US" w:bidi="ar-SA"/>
      </w:rPr>
    </w:lvl>
    <w:lvl w:ilvl="7" w:tplc="EAA2F7EE">
      <w:numFmt w:val="bullet"/>
      <w:lvlText w:val="•"/>
      <w:lvlJc w:val="left"/>
      <w:pPr>
        <w:ind w:left="7333" w:hanging="244"/>
      </w:pPr>
      <w:rPr>
        <w:rFonts w:hint="default"/>
        <w:lang w:val="en-US" w:eastAsia="en-US" w:bidi="ar-SA"/>
      </w:rPr>
    </w:lvl>
    <w:lvl w:ilvl="8" w:tplc="05A259CC">
      <w:numFmt w:val="bullet"/>
      <w:lvlText w:val="•"/>
      <w:lvlJc w:val="left"/>
      <w:pPr>
        <w:ind w:left="8364" w:hanging="244"/>
      </w:pPr>
      <w:rPr>
        <w:rFonts w:hint="default"/>
        <w:lang w:val="en-US" w:eastAsia="en-US" w:bidi="ar-SA"/>
      </w:rPr>
    </w:lvl>
  </w:abstractNum>
  <w:abstractNum w:abstractNumId="1" w15:restartNumberingAfterBreak="0">
    <w:nsid w:val="0C624F5A"/>
    <w:multiLevelType w:val="hybridMultilevel"/>
    <w:tmpl w:val="EF368FE6"/>
    <w:lvl w:ilvl="0" w:tplc="0C903D26">
      <w:start w:val="2"/>
      <w:numFmt w:val="lowerLetter"/>
      <w:lvlText w:val="(%1)"/>
      <w:lvlJc w:val="left"/>
      <w:pPr>
        <w:ind w:left="454" w:hanging="344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97"/>
        <w:sz w:val="22"/>
        <w:szCs w:val="22"/>
        <w:lang w:val="en-US" w:eastAsia="en-US" w:bidi="ar-SA"/>
      </w:rPr>
    </w:lvl>
    <w:lvl w:ilvl="1" w:tplc="5642BA60">
      <w:start w:val="1"/>
      <w:numFmt w:val="decimal"/>
      <w:lvlText w:val="(%2)"/>
      <w:lvlJc w:val="left"/>
      <w:pPr>
        <w:ind w:left="110" w:hanging="344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96"/>
        <w:sz w:val="22"/>
        <w:szCs w:val="22"/>
        <w:lang w:val="en-US" w:eastAsia="en-US" w:bidi="ar-SA"/>
      </w:rPr>
    </w:lvl>
    <w:lvl w:ilvl="2" w:tplc="63D6641A">
      <w:start w:val="1"/>
      <w:numFmt w:val="lowerRoman"/>
      <w:lvlText w:val="(%3)"/>
      <w:lvlJc w:val="left"/>
      <w:pPr>
        <w:ind w:left="391" w:hanging="281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95"/>
        <w:sz w:val="22"/>
        <w:szCs w:val="22"/>
        <w:lang w:val="en-US" w:eastAsia="en-US" w:bidi="ar-SA"/>
      </w:rPr>
    </w:lvl>
    <w:lvl w:ilvl="3" w:tplc="A79A64AE">
      <w:numFmt w:val="bullet"/>
      <w:lvlText w:val="•"/>
      <w:lvlJc w:val="left"/>
      <w:pPr>
        <w:ind w:left="1705" w:hanging="281"/>
      </w:pPr>
      <w:rPr>
        <w:rFonts w:hint="default"/>
        <w:lang w:val="en-US" w:eastAsia="en-US" w:bidi="ar-SA"/>
      </w:rPr>
    </w:lvl>
    <w:lvl w:ilvl="4" w:tplc="CA34AE3C">
      <w:numFmt w:val="bullet"/>
      <w:lvlText w:val="•"/>
      <w:lvlJc w:val="left"/>
      <w:pPr>
        <w:ind w:left="2951" w:hanging="281"/>
      </w:pPr>
      <w:rPr>
        <w:rFonts w:hint="default"/>
        <w:lang w:val="en-US" w:eastAsia="en-US" w:bidi="ar-SA"/>
      </w:rPr>
    </w:lvl>
    <w:lvl w:ilvl="5" w:tplc="E4B81C9A">
      <w:numFmt w:val="bullet"/>
      <w:lvlText w:val="•"/>
      <w:lvlJc w:val="left"/>
      <w:pPr>
        <w:ind w:left="4197" w:hanging="281"/>
      </w:pPr>
      <w:rPr>
        <w:rFonts w:hint="default"/>
        <w:lang w:val="en-US" w:eastAsia="en-US" w:bidi="ar-SA"/>
      </w:rPr>
    </w:lvl>
    <w:lvl w:ilvl="6" w:tplc="925663AC">
      <w:numFmt w:val="bullet"/>
      <w:lvlText w:val="•"/>
      <w:lvlJc w:val="left"/>
      <w:pPr>
        <w:ind w:left="5442" w:hanging="281"/>
      </w:pPr>
      <w:rPr>
        <w:rFonts w:hint="default"/>
        <w:lang w:val="en-US" w:eastAsia="en-US" w:bidi="ar-SA"/>
      </w:rPr>
    </w:lvl>
    <w:lvl w:ilvl="7" w:tplc="33C68B6E">
      <w:numFmt w:val="bullet"/>
      <w:lvlText w:val="•"/>
      <w:lvlJc w:val="left"/>
      <w:pPr>
        <w:ind w:left="6688" w:hanging="281"/>
      </w:pPr>
      <w:rPr>
        <w:rFonts w:hint="default"/>
        <w:lang w:val="en-US" w:eastAsia="en-US" w:bidi="ar-SA"/>
      </w:rPr>
    </w:lvl>
    <w:lvl w:ilvl="8" w:tplc="95AC50C4">
      <w:numFmt w:val="bullet"/>
      <w:lvlText w:val="•"/>
      <w:lvlJc w:val="left"/>
      <w:pPr>
        <w:ind w:left="7934" w:hanging="281"/>
      </w:pPr>
      <w:rPr>
        <w:rFonts w:hint="default"/>
        <w:lang w:val="en-US" w:eastAsia="en-US" w:bidi="ar-SA"/>
      </w:rPr>
    </w:lvl>
  </w:abstractNum>
  <w:abstractNum w:abstractNumId="2" w15:restartNumberingAfterBreak="0">
    <w:nsid w:val="10AE0D77"/>
    <w:multiLevelType w:val="hybridMultilevel"/>
    <w:tmpl w:val="7974D35E"/>
    <w:lvl w:ilvl="0" w:tplc="5F1410D6">
      <w:numFmt w:val="bullet"/>
      <w:lvlText w:val="-"/>
      <w:lvlJc w:val="left"/>
      <w:pPr>
        <w:ind w:left="110" w:hanging="13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1"/>
        <w:sz w:val="22"/>
        <w:szCs w:val="22"/>
        <w:lang w:val="en-US" w:eastAsia="en-US" w:bidi="ar-SA"/>
      </w:rPr>
    </w:lvl>
    <w:lvl w:ilvl="1" w:tplc="42D42CBA">
      <w:numFmt w:val="bullet"/>
      <w:lvlText w:val="•"/>
      <w:lvlJc w:val="left"/>
      <w:pPr>
        <w:ind w:left="1150" w:hanging="130"/>
      </w:pPr>
      <w:rPr>
        <w:rFonts w:hint="default"/>
        <w:lang w:val="en-US" w:eastAsia="en-US" w:bidi="ar-SA"/>
      </w:rPr>
    </w:lvl>
    <w:lvl w:ilvl="2" w:tplc="4FDC0D76">
      <w:numFmt w:val="bullet"/>
      <w:lvlText w:val="•"/>
      <w:lvlJc w:val="left"/>
      <w:pPr>
        <w:ind w:left="2181" w:hanging="130"/>
      </w:pPr>
      <w:rPr>
        <w:rFonts w:hint="default"/>
        <w:lang w:val="en-US" w:eastAsia="en-US" w:bidi="ar-SA"/>
      </w:rPr>
    </w:lvl>
    <w:lvl w:ilvl="3" w:tplc="B62A077A">
      <w:numFmt w:val="bullet"/>
      <w:lvlText w:val="•"/>
      <w:lvlJc w:val="left"/>
      <w:pPr>
        <w:ind w:left="3211" w:hanging="130"/>
      </w:pPr>
      <w:rPr>
        <w:rFonts w:hint="default"/>
        <w:lang w:val="en-US" w:eastAsia="en-US" w:bidi="ar-SA"/>
      </w:rPr>
    </w:lvl>
    <w:lvl w:ilvl="4" w:tplc="1BB2CD8C">
      <w:numFmt w:val="bullet"/>
      <w:lvlText w:val="•"/>
      <w:lvlJc w:val="left"/>
      <w:pPr>
        <w:ind w:left="4242" w:hanging="130"/>
      </w:pPr>
      <w:rPr>
        <w:rFonts w:hint="default"/>
        <w:lang w:val="en-US" w:eastAsia="en-US" w:bidi="ar-SA"/>
      </w:rPr>
    </w:lvl>
    <w:lvl w:ilvl="5" w:tplc="F76C91F2">
      <w:numFmt w:val="bullet"/>
      <w:lvlText w:val="•"/>
      <w:lvlJc w:val="left"/>
      <w:pPr>
        <w:ind w:left="5272" w:hanging="130"/>
      </w:pPr>
      <w:rPr>
        <w:rFonts w:hint="default"/>
        <w:lang w:val="en-US" w:eastAsia="en-US" w:bidi="ar-SA"/>
      </w:rPr>
    </w:lvl>
    <w:lvl w:ilvl="6" w:tplc="5BD6A3A2">
      <w:numFmt w:val="bullet"/>
      <w:lvlText w:val="•"/>
      <w:lvlJc w:val="left"/>
      <w:pPr>
        <w:ind w:left="6303" w:hanging="130"/>
      </w:pPr>
      <w:rPr>
        <w:rFonts w:hint="default"/>
        <w:lang w:val="en-US" w:eastAsia="en-US" w:bidi="ar-SA"/>
      </w:rPr>
    </w:lvl>
    <w:lvl w:ilvl="7" w:tplc="FB602D7C">
      <w:numFmt w:val="bullet"/>
      <w:lvlText w:val="•"/>
      <w:lvlJc w:val="left"/>
      <w:pPr>
        <w:ind w:left="7333" w:hanging="130"/>
      </w:pPr>
      <w:rPr>
        <w:rFonts w:hint="default"/>
        <w:lang w:val="en-US" w:eastAsia="en-US" w:bidi="ar-SA"/>
      </w:rPr>
    </w:lvl>
    <w:lvl w:ilvl="8" w:tplc="4CD2814C">
      <w:numFmt w:val="bullet"/>
      <w:lvlText w:val="•"/>
      <w:lvlJc w:val="left"/>
      <w:pPr>
        <w:ind w:left="8364" w:hanging="130"/>
      </w:pPr>
      <w:rPr>
        <w:rFonts w:hint="default"/>
        <w:lang w:val="en-US" w:eastAsia="en-US" w:bidi="ar-SA"/>
      </w:rPr>
    </w:lvl>
  </w:abstractNum>
  <w:abstractNum w:abstractNumId="3" w15:restartNumberingAfterBreak="0">
    <w:nsid w:val="11995C6E"/>
    <w:multiLevelType w:val="multilevel"/>
    <w:tmpl w:val="3F7CF018"/>
    <w:lvl w:ilvl="0">
      <w:start w:val="1"/>
      <w:numFmt w:val="decimal"/>
      <w:lvlText w:val="%1"/>
      <w:lvlJc w:val="left"/>
      <w:pPr>
        <w:ind w:left="110" w:hanging="755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110" w:hanging="755"/>
        <w:jc w:val="left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"/>
      <w:lvlJc w:val="left"/>
      <w:pPr>
        <w:ind w:left="110" w:hanging="755"/>
        <w:jc w:val="left"/>
      </w:pPr>
      <w:rPr>
        <w:rFonts w:hint="default"/>
        <w:spacing w:val="0"/>
        <w:w w:val="100"/>
        <w:lang w:val="en-US" w:eastAsia="en-US" w:bidi="ar-SA"/>
      </w:rPr>
    </w:lvl>
    <w:lvl w:ilvl="3">
      <w:start w:val="2"/>
      <w:numFmt w:val="decimal"/>
      <w:lvlText w:val="%1.%2.%3.%4"/>
      <w:lvlJc w:val="left"/>
      <w:pPr>
        <w:ind w:left="110" w:hanging="755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11"/>
        <w:sz w:val="22"/>
        <w:szCs w:val="22"/>
        <w:lang w:val="en-US" w:eastAsia="en-US" w:bidi="ar-SA"/>
      </w:rPr>
    </w:lvl>
    <w:lvl w:ilvl="4">
      <w:start w:val="2"/>
      <w:numFmt w:val="decimal"/>
      <w:lvlText w:val="%1.%2.%3.%4.%5"/>
      <w:lvlJc w:val="left"/>
      <w:pPr>
        <w:ind w:left="110" w:hanging="944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11"/>
        <w:sz w:val="22"/>
        <w:szCs w:val="22"/>
        <w:lang w:val="en-US" w:eastAsia="en-US" w:bidi="ar-SA"/>
      </w:rPr>
    </w:lvl>
    <w:lvl w:ilvl="5">
      <w:start w:val="1"/>
      <w:numFmt w:val="decimal"/>
      <w:lvlText w:val="%1.%2.%3.%4.%5.%6"/>
      <w:lvlJc w:val="left"/>
      <w:pPr>
        <w:ind w:left="110" w:hanging="1132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11"/>
        <w:sz w:val="22"/>
        <w:szCs w:val="22"/>
        <w:lang w:val="en-US" w:eastAsia="en-US" w:bidi="ar-SA"/>
      </w:rPr>
    </w:lvl>
    <w:lvl w:ilvl="6">
      <w:numFmt w:val="bullet"/>
      <w:lvlText w:val="•"/>
      <w:lvlJc w:val="left"/>
      <w:pPr>
        <w:ind w:left="6174" w:hanging="11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37" w:hanging="11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99" w:hanging="1132"/>
      </w:pPr>
      <w:rPr>
        <w:rFonts w:hint="default"/>
        <w:lang w:val="en-US" w:eastAsia="en-US" w:bidi="ar-SA"/>
      </w:rPr>
    </w:lvl>
  </w:abstractNum>
  <w:abstractNum w:abstractNumId="4" w15:restartNumberingAfterBreak="0">
    <w:nsid w:val="15BF7B92"/>
    <w:multiLevelType w:val="hybridMultilevel"/>
    <w:tmpl w:val="E8081DE4"/>
    <w:lvl w:ilvl="0" w:tplc="27DA47A2">
      <w:start w:val="1"/>
      <w:numFmt w:val="lowerRoman"/>
      <w:lvlText w:val="(%1)"/>
      <w:lvlJc w:val="left"/>
      <w:pPr>
        <w:ind w:left="110" w:hanging="281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95"/>
        <w:sz w:val="22"/>
        <w:szCs w:val="22"/>
        <w:lang w:val="en-US" w:eastAsia="en-US" w:bidi="ar-SA"/>
      </w:rPr>
    </w:lvl>
    <w:lvl w:ilvl="1" w:tplc="5E22C556">
      <w:start w:val="1"/>
      <w:numFmt w:val="lowerLetter"/>
      <w:lvlText w:val="%2."/>
      <w:lvlJc w:val="left"/>
      <w:pPr>
        <w:ind w:left="354" w:hanging="244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18"/>
        <w:sz w:val="22"/>
        <w:szCs w:val="22"/>
        <w:lang w:val="en-US" w:eastAsia="en-US" w:bidi="ar-SA"/>
      </w:rPr>
    </w:lvl>
    <w:lvl w:ilvl="2" w:tplc="2C30B6F4">
      <w:numFmt w:val="bullet"/>
      <w:lvlText w:val="•"/>
      <w:lvlJc w:val="left"/>
      <w:pPr>
        <w:ind w:left="1478" w:hanging="244"/>
      </w:pPr>
      <w:rPr>
        <w:rFonts w:hint="default"/>
        <w:lang w:val="en-US" w:eastAsia="en-US" w:bidi="ar-SA"/>
      </w:rPr>
    </w:lvl>
    <w:lvl w:ilvl="3" w:tplc="53880E90">
      <w:numFmt w:val="bullet"/>
      <w:lvlText w:val="•"/>
      <w:lvlJc w:val="left"/>
      <w:pPr>
        <w:ind w:left="2596" w:hanging="244"/>
      </w:pPr>
      <w:rPr>
        <w:rFonts w:hint="default"/>
        <w:lang w:val="en-US" w:eastAsia="en-US" w:bidi="ar-SA"/>
      </w:rPr>
    </w:lvl>
    <w:lvl w:ilvl="4" w:tplc="2B025E1C">
      <w:numFmt w:val="bullet"/>
      <w:lvlText w:val="•"/>
      <w:lvlJc w:val="left"/>
      <w:pPr>
        <w:ind w:left="3715" w:hanging="244"/>
      </w:pPr>
      <w:rPr>
        <w:rFonts w:hint="default"/>
        <w:lang w:val="en-US" w:eastAsia="en-US" w:bidi="ar-SA"/>
      </w:rPr>
    </w:lvl>
    <w:lvl w:ilvl="5" w:tplc="C43CDA82">
      <w:numFmt w:val="bullet"/>
      <w:lvlText w:val="•"/>
      <w:lvlJc w:val="left"/>
      <w:pPr>
        <w:ind w:left="4833" w:hanging="244"/>
      </w:pPr>
      <w:rPr>
        <w:rFonts w:hint="default"/>
        <w:lang w:val="en-US" w:eastAsia="en-US" w:bidi="ar-SA"/>
      </w:rPr>
    </w:lvl>
    <w:lvl w:ilvl="6" w:tplc="5CEA0B70">
      <w:numFmt w:val="bullet"/>
      <w:lvlText w:val="•"/>
      <w:lvlJc w:val="left"/>
      <w:pPr>
        <w:ind w:left="5952" w:hanging="244"/>
      </w:pPr>
      <w:rPr>
        <w:rFonts w:hint="default"/>
        <w:lang w:val="en-US" w:eastAsia="en-US" w:bidi="ar-SA"/>
      </w:rPr>
    </w:lvl>
    <w:lvl w:ilvl="7" w:tplc="34562636">
      <w:numFmt w:val="bullet"/>
      <w:lvlText w:val="•"/>
      <w:lvlJc w:val="left"/>
      <w:pPr>
        <w:ind w:left="7070" w:hanging="244"/>
      </w:pPr>
      <w:rPr>
        <w:rFonts w:hint="default"/>
        <w:lang w:val="en-US" w:eastAsia="en-US" w:bidi="ar-SA"/>
      </w:rPr>
    </w:lvl>
    <w:lvl w:ilvl="8" w:tplc="4F0E3DC2">
      <w:numFmt w:val="bullet"/>
      <w:lvlText w:val="•"/>
      <w:lvlJc w:val="left"/>
      <w:pPr>
        <w:ind w:left="8188" w:hanging="244"/>
      </w:pPr>
      <w:rPr>
        <w:rFonts w:hint="default"/>
        <w:lang w:val="en-US" w:eastAsia="en-US" w:bidi="ar-SA"/>
      </w:rPr>
    </w:lvl>
  </w:abstractNum>
  <w:abstractNum w:abstractNumId="5" w15:restartNumberingAfterBreak="0">
    <w:nsid w:val="18F36A92"/>
    <w:multiLevelType w:val="hybridMultilevel"/>
    <w:tmpl w:val="5016AEAC"/>
    <w:lvl w:ilvl="0" w:tplc="819E0EAE">
      <w:start w:val="1"/>
      <w:numFmt w:val="lowerLetter"/>
      <w:lvlText w:val="%1."/>
      <w:lvlJc w:val="left"/>
      <w:pPr>
        <w:ind w:left="110" w:hanging="244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18"/>
        <w:sz w:val="22"/>
        <w:szCs w:val="22"/>
        <w:lang w:val="en-US" w:eastAsia="en-US" w:bidi="ar-SA"/>
      </w:rPr>
    </w:lvl>
    <w:lvl w:ilvl="1" w:tplc="93E662E2">
      <w:numFmt w:val="bullet"/>
      <w:lvlText w:val="•"/>
      <w:lvlJc w:val="left"/>
      <w:pPr>
        <w:ind w:left="1150" w:hanging="244"/>
      </w:pPr>
      <w:rPr>
        <w:rFonts w:hint="default"/>
        <w:lang w:val="en-US" w:eastAsia="en-US" w:bidi="ar-SA"/>
      </w:rPr>
    </w:lvl>
    <w:lvl w:ilvl="2" w:tplc="F5704C10">
      <w:numFmt w:val="bullet"/>
      <w:lvlText w:val="•"/>
      <w:lvlJc w:val="left"/>
      <w:pPr>
        <w:ind w:left="2181" w:hanging="244"/>
      </w:pPr>
      <w:rPr>
        <w:rFonts w:hint="default"/>
        <w:lang w:val="en-US" w:eastAsia="en-US" w:bidi="ar-SA"/>
      </w:rPr>
    </w:lvl>
    <w:lvl w:ilvl="3" w:tplc="731EA374">
      <w:numFmt w:val="bullet"/>
      <w:lvlText w:val="•"/>
      <w:lvlJc w:val="left"/>
      <w:pPr>
        <w:ind w:left="3211" w:hanging="244"/>
      </w:pPr>
      <w:rPr>
        <w:rFonts w:hint="default"/>
        <w:lang w:val="en-US" w:eastAsia="en-US" w:bidi="ar-SA"/>
      </w:rPr>
    </w:lvl>
    <w:lvl w:ilvl="4" w:tplc="2624B666">
      <w:numFmt w:val="bullet"/>
      <w:lvlText w:val="•"/>
      <w:lvlJc w:val="left"/>
      <w:pPr>
        <w:ind w:left="4242" w:hanging="244"/>
      </w:pPr>
      <w:rPr>
        <w:rFonts w:hint="default"/>
        <w:lang w:val="en-US" w:eastAsia="en-US" w:bidi="ar-SA"/>
      </w:rPr>
    </w:lvl>
    <w:lvl w:ilvl="5" w:tplc="0702507C">
      <w:numFmt w:val="bullet"/>
      <w:lvlText w:val="•"/>
      <w:lvlJc w:val="left"/>
      <w:pPr>
        <w:ind w:left="5272" w:hanging="244"/>
      </w:pPr>
      <w:rPr>
        <w:rFonts w:hint="default"/>
        <w:lang w:val="en-US" w:eastAsia="en-US" w:bidi="ar-SA"/>
      </w:rPr>
    </w:lvl>
    <w:lvl w:ilvl="6" w:tplc="2FC04026">
      <w:numFmt w:val="bullet"/>
      <w:lvlText w:val="•"/>
      <w:lvlJc w:val="left"/>
      <w:pPr>
        <w:ind w:left="6303" w:hanging="244"/>
      </w:pPr>
      <w:rPr>
        <w:rFonts w:hint="default"/>
        <w:lang w:val="en-US" w:eastAsia="en-US" w:bidi="ar-SA"/>
      </w:rPr>
    </w:lvl>
    <w:lvl w:ilvl="7" w:tplc="70D4E9C8">
      <w:numFmt w:val="bullet"/>
      <w:lvlText w:val="•"/>
      <w:lvlJc w:val="left"/>
      <w:pPr>
        <w:ind w:left="7333" w:hanging="244"/>
      </w:pPr>
      <w:rPr>
        <w:rFonts w:hint="default"/>
        <w:lang w:val="en-US" w:eastAsia="en-US" w:bidi="ar-SA"/>
      </w:rPr>
    </w:lvl>
    <w:lvl w:ilvl="8" w:tplc="5AFE441C">
      <w:numFmt w:val="bullet"/>
      <w:lvlText w:val="•"/>
      <w:lvlJc w:val="left"/>
      <w:pPr>
        <w:ind w:left="8364" w:hanging="244"/>
      </w:pPr>
      <w:rPr>
        <w:rFonts w:hint="default"/>
        <w:lang w:val="en-US" w:eastAsia="en-US" w:bidi="ar-SA"/>
      </w:rPr>
    </w:lvl>
  </w:abstractNum>
  <w:abstractNum w:abstractNumId="6" w15:restartNumberingAfterBreak="0">
    <w:nsid w:val="27D12882"/>
    <w:multiLevelType w:val="hybridMultilevel"/>
    <w:tmpl w:val="85C8B3CC"/>
    <w:lvl w:ilvl="0" w:tplc="172C76E4">
      <w:start w:val="1"/>
      <w:numFmt w:val="decimal"/>
      <w:lvlText w:val="%1."/>
      <w:lvlJc w:val="left"/>
      <w:pPr>
        <w:ind w:left="362" w:hanging="252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 w:tplc="7624B732">
      <w:start w:val="1"/>
      <w:numFmt w:val="lowerLetter"/>
      <w:lvlText w:val="%2."/>
      <w:lvlJc w:val="left"/>
      <w:pPr>
        <w:ind w:left="354" w:hanging="244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18"/>
        <w:sz w:val="22"/>
        <w:szCs w:val="22"/>
        <w:lang w:val="en-US" w:eastAsia="en-US" w:bidi="ar-SA"/>
      </w:rPr>
    </w:lvl>
    <w:lvl w:ilvl="2" w:tplc="9782C16A">
      <w:start w:val="1"/>
      <w:numFmt w:val="lowerRoman"/>
      <w:lvlText w:val="(%3)"/>
      <w:lvlJc w:val="left"/>
      <w:pPr>
        <w:ind w:left="110" w:hanging="281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95"/>
        <w:sz w:val="22"/>
        <w:szCs w:val="22"/>
        <w:lang w:val="en-US" w:eastAsia="en-US" w:bidi="ar-SA"/>
      </w:rPr>
    </w:lvl>
    <w:lvl w:ilvl="3" w:tplc="7F7E82CC">
      <w:start w:val="1"/>
      <w:numFmt w:val="lowerLetter"/>
      <w:lvlText w:val="(%4)"/>
      <w:lvlJc w:val="left"/>
      <w:pPr>
        <w:ind w:left="110" w:hanging="336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98"/>
        <w:sz w:val="22"/>
        <w:szCs w:val="22"/>
        <w:lang w:val="en-US" w:eastAsia="en-US" w:bidi="ar-SA"/>
      </w:rPr>
    </w:lvl>
    <w:lvl w:ilvl="4" w:tplc="75D4E586">
      <w:numFmt w:val="bullet"/>
      <w:lvlText w:val="•"/>
      <w:lvlJc w:val="left"/>
      <w:pPr>
        <w:ind w:left="3715" w:hanging="336"/>
      </w:pPr>
      <w:rPr>
        <w:rFonts w:hint="default"/>
        <w:lang w:val="en-US" w:eastAsia="en-US" w:bidi="ar-SA"/>
      </w:rPr>
    </w:lvl>
    <w:lvl w:ilvl="5" w:tplc="DAAC7956">
      <w:numFmt w:val="bullet"/>
      <w:lvlText w:val="•"/>
      <w:lvlJc w:val="left"/>
      <w:pPr>
        <w:ind w:left="4833" w:hanging="336"/>
      </w:pPr>
      <w:rPr>
        <w:rFonts w:hint="default"/>
        <w:lang w:val="en-US" w:eastAsia="en-US" w:bidi="ar-SA"/>
      </w:rPr>
    </w:lvl>
    <w:lvl w:ilvl="6" w:tplc="474CC544">
      <w:numFmt w:val="bullet"/>
      <w:lvlText w:val="•"/>
      <w:lvlJc w:val="left"/>
      <w:pPr>
        <w:ind w:left="5952" w:hanging="336"/>
      </w:pPr>
      <w:rPr>
        <w:rFonts w:hint="default"/>
        <w:lang w:val="en-US" w:eastAsia="en-US" w:bidi="ar-SA"/>
      </w:rPr>
    </w:lvl>
    <w:lvl w:ilvl="7" w:tplc="7910B792">
      <w:numFmt w:val="bullet"/>
      <w:lvlText w:val="•"/>
      <w:lvlJc w:val="left"/>
      <w:pPr>
        <w:ind w:left="7070" w:hanging="336"/>
      </w:pPr>
      <w:rPr>
        <w:rFonts w:hint="default"/>
        <w:lang w:val="en-US" w:eastAsia="en-US" w:bidi="ar-SA"/>
      </w:rPr>
    </w:lvl>
    <w:lvl w:ilvl="8" w:tplc="10C6E4FE">
      <w:numFmt w:val="bullet"/>
      <w:lvlText w:val="•"/>
      <w:lvlJc w:val="left"/>
      <w:pPr>
        <w:ind w:left="8188" w:hanging="336"/>
      </w:pPr>
      <w:rPr>
        <w:rFonts w:hint="default"/>
        <w:lang w:val="en-US" w:eastAsia="en-US" w:bidi="ar-SA"/>
      </w:rPr>
    </w:lvl>
  </w:abstractNum>
  <w:abstractNum w:abstractNumId="7" w15:restartNumberingAfterBreak="0">
    <w:nsid w:val="28FF7A16"/>
    <w:multiLevelType w:val="multilevel"/>
    <w:tmpl w:val="BE4E4236"/>
    <w:lvl w:ilvl="0">
      <w:start w:val="1"/>
      <w:numFmt w:val="decimal"/>
      <w:lvlText w:val="%1"/>
      <w:lvlJc w:val="left"/>
      <w:pPr>
        <w:ind w:left="352" w:hanging="242"/>
        <w:jc w:val="left"/>
      </w:pPr>
      <w:rPr>
        <w:rFonts w:ascii="Bookman Old Style" w:eastAsia="Bookman Old Style" w:hAnsi="Bookman Old Style" w:cs="Bookman Old Style" w:hint="default"/>
        <w:b/>
        <w:bCs/>
        <w:i w:val="0"/>
        <w:iCs w:val="0"/>
        <w:spacing w:val="0"/>
        <w:w w:val="97"/>
        <w:sz w:val="25"/>
        <w:szCs w:val="25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23" w:hanging="414"/>
        <w:jc w:val="left"/>
      </w:pPr>
      <w:rPr>
        <w:rFonts w:ascii="Bookman Old Style" w:eastAsia="Bookman Old Style" w:hAnsi="Bookman Old Style" w:cs="Bookman Old Style" w:hint="default"/>
        <w:b/>
        <w:bCs/>
        <w:i w:val="0"/>
        <w:iCs w:val="0"/>
        <w:spacing w:val="0"/>
        <w:w w:val="94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676" w:hanging="566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10"/>
        <w:sz w:val="22"/>
        <w:szCs w:val="22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865" w:hanging="755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11"/>
        <w:sz w:val="22"/>
        <w:szCs w:val="22"/>
        <w:lang w:val="en-US" w:eastAsia="en-US" w:bidi="ar-SA"/>
      </w:rPr>
    </w:lvl>
    <w:lvl w:ilvl="4">
      <w:start w:val="1"/>
      <w:numFmt w:val="decimal"/>
      <w:lvlText w:val="%5."/>
      <w:lvlJc w:val="left"/>
      <w:pPr>
        <w:ind w:left="354" w:hanging="263"/>
        <w:jc w:val="left"/>
      </w:pPr>
      <w:rPr>
        <w:rFonts w:ascii="Bookman Old Style" w:eastAsia="Bookman Old Style" w:hAnsi="Bookman Old Style" w:cs="Bookman Old Style" w:hint="default"/>
        <w:b/>
        <w:bCs/>
        <w:i w:val="0"/>
        <w:iCs w:val="0"/>
        <w:spacing w:val="0"/>
        <w:w w:val="94"/>
        <w:sz w:val="21"/>
        <w:szCs w:val="21"/>
        <w:lang w:val="en-US" w:eastAsia="en-US" w:bidi="ar-SA"/>
      </w:rPr>
    </w:lvl>
    <w:lvl w:ilvl="5">
      <w:numFmt w:val="bullet"/>
      <w:lvlText w:val="•"/>
      <w:lvlJc w:val="left"/>
      <w:pPr>
        <w:ind w:left="1061" w:hanging="26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263" w:hanging="26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465" w:hanging="26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667" w:hanging="263"/>
      </w:pPr>
      <w:rPr>
        <w:rFonts w:hint="default"/>
        <w:lang w:val="en-US" w:eastAsia="en-US" w:bidi="ar-SA"/>
      </w:rPr>
    </w:lvl>
  </w:abstractNum>
  <w:abstractNum w:abstractNumId="8" w15:restartNumberingAfterBreak="0">
    <w:nsid w:val="2972358F"/>
    <w:multiLevelType w:val="hybridMultilevel"/>
    <w:tmpl w:val="D5D623EA"/>
    <w:lvl w:ilvl="0" w:tplc="382A0F48">
      <w:start w:val="1"/>
      <w:numFmt w:val="lowerLetter"/>
      <w:lvlText w:val="(%1)"/>
      <w:lvlJc w:val="left"/>
      <w:pPr>
        <w:ind w:left="110" w:hanging="336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98"/>
        <w:sz w:val="22"/>
        <w:szCs w:val="22"/>
        <w:lang w:val="en-US" w:eastAsia="en-US" w:bidi="ar-SA"/>
      </w:rPr>
    </w:lvl>
    <w:lvl w:ilvl="1" w:tplc="C22A530E">
      <w:start w:val="1"/>
      <w:numFmt w:val="decimal"/>
      <w:lvlText w:val="(%2)"/>
      <w:lvlJc w:val="left"/>
      <w:pPr>
        <w:ind w:left="110" w:hanging="344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96"/>
        <w:sz w:val="22"/>
        <w:szCs w:val="22"/>
        <w:lang w:val="en-US" w:eastAsia="en-US" w:bidi="ar-SA"/>
      </w:rPr>
    </w:lvl>
    <w:lvl w:ilvl="2" w:tplc="9012674A">
      <w:start w:val="1"/>
      <w:numFmt w:val="lowerRoman"/>
      <w:lvlText w:val="%3."/>
      <w:lvlJc w:val="left"/>
      <w:pPr>
        <w:ind w:left="110" w:hanging="19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18"/>
        <w:sz w:val="22"/>
        <w:szCs w:val="22"/>
        <w:lang w:val="en-US" w:eastAsia="en-US" w:bidi="ar-SA"/>
      </w:rPr>
    </w:lvl>
    <w:lvl w:ilvl="3" w:tplc="1EDA1474">
      <w:start w:val="1"/>
      <w:numFmt w:val="lowerLetter"/>
      <w:lvlText w:val="%4."/>
      <w:lvlJc w:val="left"/>
      <w:pPr>
        <w:ind w:left="354" w:hanging="244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18"/>
        <w:sz w:val="22"/>
        <w:szCs w:val="22"/>
        <w:lang w:val="en-US" w:eastAsia="en-US" w:bidi="ar-SA"/>
      </w:rPr>
    </w:lvl>
    <w:lvl w:ilvl="4" w:tplc="FE84A6CA">
      <w:start w:val="1"/>
      <w:numFmt w:val="decimal"/>
      <w:lvlText w:val="%5."/>
      <w:lvlJc w:val="left"/>
      <w:pPr>
        <w:ind w:left="110" w:hanging="252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13"/>
        <w:sz w:val="22"/>
        <w:szCs w:val="22"/>
        <w:lang w:val="en-US" w:eastAsia="en-US" w:bidi="ar-SA"/>
      </w:rPr>
    </w:lvl>
    <w:lvl w:ilvl="5" w:tplc="1262BA16">
      <w:numFmt w:val="bullet"/>
      <w:lvlText w:val="•"/>
      <w:lvlJc w:val="left"/>
      <w:pPr>
        <w:ind w:left="4833" w:hanging="252"/>
      </w:pPr>
      <w:rPr>
        <w:rFonts w:hint="default"/>
        <w:lang w:val="en-US" w:eastAsia="en-US" w:bidi="ar-SA"/>
      </w:rPr>
    </w:lvl>
    <w:lvl w:ilvl="6" w:tplc="94C26430">
      <w:numFmt w:val="bullet"/>
      <w:lvlText w:val="•"/>
      <w:lvlJc w:val="left"/>
      <w:pPr>
        <w:ind w:left="5952" w:hanging="252"/>
      </w:pPr>
      <w:rPr>
        <w:rFonts w:hint="default"/>
        <w:lang w:val="en-US" w:eastAsia="en-US" w:bidi="ar-SA"/>
      </w:rPr>
    </w:lvl>
    <w:lvl w:ilvl="7" w:tplc="0658E04A">
      <w:numFmt w:val="bullet"/>
      <w:lvlText w:val="•"/>
      <w:lvlJc w:val="left"/>
      <w:pPr>
        <w:ind w:left="7070" w:hanging="252"/>
      </w:pPr>
      <w:rPr>
        <w:rFonts w:hint="default"/>
        <w:lang w:val="en-US" w:eastAsia="en-US" w:bidi="ar-SA"/>
      </w:rPr>
    </w:lvl>
    <w:lvl w:ilvl="8" w:tplc="F92A537A">
      <w:numFmt w:val="bullet"/>
      <w:lvlText w:val="•"/>
      <w:lvlJc w:val="left"/>
      <w:pPr>
        <w:ind w:left="8188" w:hanging="252"/>
      </w:pPr>
      <w:rPr>
        <w:rFonts w:hint="default"/>
        <w:lang w:val="en-US" w:eastAsia="en-US" w:bidi="ar-SA"/>
      </w:rPr>
    </w:lvl>
  </w:abstractNum>
  <w:abstractNum w:abstractNumId="9" w15:restartNumberingAfterBreak="0">
    <w:nsid w:val="2DB35B66"/>
    <w:multiLevelType w:val="multilevel"/>
    <w:tmpl w:val="591CF8C2"/>
    <w:lvl w:ilvl="0">
      <w:start w:val="1"/>
      <w:numFmt w:val="decimal"/>
      <w:lvlText w:val="%1"/>
      <w:lvlJc w:val="left"/>
      <w:pPr>
        <w:ind w:left="676" w:hanging="566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676" w:hanging="566"/>
        <w:jc w:val="left"/>
      </w:pPr>
      <w:rPr>
        <w:rFonts w:hint="default"/>
        <w:lang w:val="en-US" w:eastAsia="en-US" w:bidi="ar-SA"/>
      </w:rPr>
    </w:lvl>
    <w:lvl w:ilvl="2">
      <w:start w:val="6"/>
      <w:numFmt w:val="decimal"/>
      <w:lvlText w:val="%1.%2.%3"/>
      <w:lvlJc w:val="left"/>
      <w:pPr>
        <w:ind w:left="676" w:hanging="566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10"/>
        <w:sz w:val="22"/>
        <w:szCs w:val="22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10" w:hanging="755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11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3928" w:hanging="75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11" w:hanging="75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94" w:hanging="75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77" w:hanging="75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59" w:hanging="755"/>
      </w:pPr>
      <w:rPr>
        <w:rFonts w:hint="default"/>
        <w:lang w:val="en-US" w:eastAsia="en-US" w:bidi="ar-SA"/>
      </w:rPr>
    </w:lvl>
  </w:abstractNum>
  <w:abstractNum w:abstractNumId="10" w15:restartNumberingAfterBreak="0">
    <w:nsid w:val="38AB2603"/>
    <w:multiLevelType w:val="multilevel"/>
    <w:tmpl w:val="1894366C"/>
    <w:lvl w:ilvl="0">
      <w:start w:val="1"/>
      <w:numFmt w:val="decimal"/>
      <w:lvlText w:val="%1"/>
      <w:lvlJc w:val="left"/>
      <w:pPr>
        <w:ind w:left="1053" w:hanging="944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1053" w:hanging="944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53" w:hanging="944"/>
        <w:jc w:val="left"/>
      </w:pPr>
      <w:rPr>
        <w:rFonts w:hint="default"/>
        <w:lang w:val="en-US" w:eastAsia="en-US" w:bidi="ar-SA"/>
      </w:rPr>
    </w:lvl>
    <w:lvl w:ilvl="3">
      <w:start w:val="2"/>
      <w:numFmt w:val="decimal"/>
      <w:lvlText w:val="%1.%2.%3.%4"/>
      <w:lvlJc w:val="left"/>
      <w:pPr>
        <w:ind w:left="1053" w:hanging="944"/>
        <w:jc w:val="left"/>
      </w:pPr>
      <w:rPr>
        <w:rFonts w:hint="default"/>
        <w:lang w:val="en-US" w:eastAsia="en-US" w:bidi="ar-SA"/>
      </w:rPr>
    </w:lvl>
    <w:lvl w:ilvl="4">
      <w:start w:val="6"/>
      <w:numFmt w:val="decimal"/>
      <w:lvlText w:val="%1.%2.%3.%4.%5"/>
      <w:lvlJc w:val="left"/>
      <w:pPr>
        <w:ind w:left="1053" w:hanging="944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11"/>
        <w:sz w:val="22"/>
        <w:szCs w:val="22"/>
        <w:lang w:val="en-US" w:eastAsia="en-US" w:bidi="ar-SA"/>
      </w:rPr>
    </w:lvl>
    <w:lvl w:ilvl="5">
      <w:start w:val="1"/>
      <w:numFmt w:val="decimal"/>
      <w:lvlText w:val="%1.%2.%3.%4.%5.%6"/>
      <w:lvlJc w:val="left"/>
      <w:pPr>
        <w:ind w:left="110" w:hanging="1133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11"/>
        <w:sz w:val="22"/>
        <w:szCs w:val="22"/>
        <w:lang w:val="en-US" w:eastAsia="en-US" w:bidi="ar-SA"/>
      </w:rPr>
    </w:lvl>
    <w:lvl w:ilvl="6">
      <w:numFmt w:val="bullet"/>
      <w:lvlText w:val="•"/>
      <w:lvlJc w:val="left"/>
      <w:pPr>
        <w:ind w:left="6263" w:hanging="113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03" w:hanging="113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44" w:hanging="1133"/>
      </w:pPr>
      <w:rPr>
        <w:rFonts w:hint="default"/>
        <w:lang w:val="en-US" w:eastAsia="en-US" w:bidi="ar-SA"/>
      </w:rPr>
    </w:lvl>
  </w:abstractNum>
  <w:abstractNum w:abstractNumId="11" w15:restartNumberingAfterBreak="0">
    <w:nsid w:val="3BC4158A"/>
    <w:multiLevelType w:val="multilevel"/>
    <w:tmpl w:val="FC025A8E"/>
    <w:lvl w:ilvl="0">
      <w:start w:val="1"/>
      <w:numFmt w:val="decimal"/>
      <w:lvlText w:val="%1"/>
      <w:lvlJc w:val="left"/>
      <w:pPr>
        <w:ind w:left="299" w:hanging="189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color w:val="27314A"/>
        <w:spacing w:val="0"/>
        <w:w w:val="86"/>
        <w:sz w:val="22"/>
        <w:szCs w:val="22"/>
        <w:u w:val="single" w:color="27314A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7" w:hanging="378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color w:val="27314A"/>
        <w:spacing w:val="-1"/>
        <w:w w:val="102"/>
        <w:sz w:val="22"/>
        <w:szCs w:val="22"/>
        <w:u w:val="single" w:color="27314A"/>
        <w:lang w:val="en-US" w:eastAsia="en-US" w:bidi="ar-SA"/>
      </w:rPr>
    </w:lvl>
    <w:lvl w:ilvl="2">
      <w:numFmt w:val="bullet"/>
      <w:lvlText w:val="•"/>
      <w:lvlJc w:val="left"/>
      <w:pPr>
        <w:ind w:left="1585" w:hanging="37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690" w:hanging="37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95" w:hanging="37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00" w:hanging="37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05" w:hanging="37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0" w:hanging="37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15" w:hanging="378"/>
      </w:pPr>
      <w:rPr>
        <w:rFonts w:hint="default"/>
        <w:lang w:val="en-US" w:eastAsia="en-US" w:bidi="ar-SA"/>
      </w:rPr>
    </w:lvl>
  </w:abstractNum>
  <w:abstractNum w:abstractNumId="12" w15:restartNumberingAfterBreak="0">
    <w:nsid w:val="3FF96437"/>
    <w:multiLevelType w:val="multilevel"/>
    <w:tmpl w:val="A5E81F38"/>
    <w:lvl w:ilvl="0">
      <w:start w:val="4"/>
      <w:numFmt w:val="decimal"/>
      <w:lvlText w:val="%1"/>
      <w:lvlJc w:val="left"/>
      <w:pPr>
        <w:ind w:left="110" w:hanging="69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0" w:hanging="692"/>
        <w:jc w:val="left"/>
      </w:pPr>
      <w:rPr>
        <w:rFonts w:hint="default"/>
        <w:lang w:val="en-US" w:eastAsia="en-US" w:bidi="ar-SA"/>
      </w:rPr>
    </w:lvl>
    <w:lvl w:ilvl="2">
      <w:start w:val="15"/>
      <w:numFmt w:val="decimal"/>
      <w:lvlText w:val="%1.%2.%3"/>
      <w:lvlJc w:val="left"/>
      <w:pPr>
        <w:ind w:left="110" w:hanging="692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08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211" w:hanging="69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42" w:hanging="69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2" w:hanging="69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03" w:hanging="69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33" w:hanging="69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64" w:hanging="692"/>
      </w:pPr>
      <w:rPr>
        <w:rFonts w:hint="default"/>
        <w:lang w:val="en-US" w:eastAsia="en-US" w:bidi="ar-SA"/>
      </w:rPr>
    </w:lvl>
  </w:abstractNum>
  <w:abstractNum w:abstractNumId="13" w15:restartNumberingAfterBreak="0">
    <w:nsid w:val="45A64655"/>
    <w:multiLevelType w:val="hybridMultilevel"/>
    <w:tmpl w:val="B76C4C88"/>
    <w:lvl w:ilvl="0" w:tplc="65AE4146">
      <w:start w:val="1"/>
      <w:numFmt w:val="lowerLetter"/>
      <w:lvlText w:val="(%1)"/>
      <w:lvlJc w:val="left"/>
      <w:pPr>
        <w:ind w:left="110" w:hanging="336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98"/>
        <w:sz w:val="22"/>
        <w:szCs w:val="22"/>
        <w:lang w:val="en-US" w:eastAsia="en-US" w:bidi="ar-SA"/>
      </w:rPr>
    </w:lvl>
    <w:lvl w:ilvl="1" w:tplc="A10CD2C6">
      <w:start w:val="1"/>
      <w:numFmt w:val="decimal"/>
      <w:lvlText w:val="(%2)"/>
      <w:lvlJc w:val="left"/>
      <w:pPr>
        <w:ind w:left="110" w:hanging="344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96"/>
        <w:sz w:val="22"/>
        <w:szCs w:val="22"/>
        <w:lang w:val="en-US" w:eastAsia="en-US" w:bidi="ar-SA"/>
      </w:rPr>
    </w:lvl>
    <w:lvl w:ilvl="2" w:tplc="B2BC4B32">
      <w:numFmt w:val="bullet"/>
      <w:lvlText w:val="•"/>
      <w:lvlJc w:val="left"/>
      <w:pPr>
        <w:ind w:left="2181" w:hanging="344"/>
      </w:pPr>
      <w:rPr>
        <w:rFonts w:hint="default"/>
        <w:lang w:val="en-US" w:eastAsia="en-US" w:bidi="ar-SA"/>
      </w:rPr>
    </w:lvl>
    <w:lvl w:ilvl="3" w:tplc="16DC401A">
      <w:numFmt w:val="bullet"/>
      <w:lvlText w:val="•"/>
      <w:lvlJc w:val="left"/>
      <w:pPr>
        <w:ind w:left="3211" w:hanging="344"/>
      </w:pPr>
      <w:rPr>
        <w:rFonts w:hint="default"/>
        <w:lang w:val="en-US" w:eastAsia="en-US" w:bidi="ar-SA"/>
      </w:rPr>
    </w:lvl>
    <w:lvl w:ilvl="4" w:tplc="B3E046C0">
      <w:numFmt w:val="bullet"/>
      <w:lvlText w:val="•"/>
      <w:lvlJc w:val="left"/>
      <w:pPr>
        <w:ind w:left="4242" w:hanging="344"/>
      </w:pPr>
      <w:rPr>
        <w:rFonts w:hint="default"/>
        <w:lang w:val="en-US" w:eastAsia="en-US" w:bidi="ar-SA"/>
      </w:rPr>
    </w:lvl>
    <w:lvl w:ilvl="5" w:tplc="C44E8450">
      <w:numFmt w:val="bullet"/>
      <w:lvlText w:val="•"/>
      <w:lvlJc w:val="left"/>
      <w:pPr>
        <w:ind w:left="5272" w:hanging="344"/>
      </w:pPr>
      <w:rPr>
        <w:rFonts w:hint="default"/>
        <w:lang w:val="en-US" w:eastAsia="en-US" w:bidi="ar-SA"/>
      </w:rPr>
    </w:lvl>
    <w:lvl w:ilvl="6" w:tplc="632E510A">
      <w:numFmt w:val="bullet"/>
      <w:lvlText w:val="•"/>
      <w:lvlJc w:val="left"/>
      <w:pPr>
        <w:ind w:left="6303" w:hanging="344"/>
      </w:pPr>
      <w:rPr>
        <w:rFonts w:hint="default"/>
        <w:lang w:val="en-US" w:eastAsia="en-US" w:bidi="ar-SA"/>
      </w:rPr>
    </w:lvl>
    <w:lvl w:ilvl="7" w:tplc="6D1C2488">
      <w:numFmt w:val="bullet"/>
      <w:lvlText w:val="•"/>
      <w:lvlJc w:val="left"/>
      <w:pPr>
        <w:ind w:left="7333" w:hanging="344"/>
      </w:pPr>
      <w:rPr>
        <w:rFonts w:hint="default"/>
        <w:lang w:val="en-US" w:eastAsia="en-US" w:bidi="ar-SA"/>
      </w:rPr>
    </w:lvl>
    <w:lvl w:ilvl="8" w:tplc="F5DC90B4">
      <w:numFmt w:val="bullet"/>
      <w:lvlText w:val="•"/>
      <w:lvlJc w:val="left"/>
      <w:pPr>
        <w:ind w:left="8364" w:hanging="344"/>
      </w:pPr>
      <w:rPr>
        <w:rFonts w:hint="default"/>
        <w:lang w:val="en-US" w:eastAsia="en-US" w:bidi="ar-SA"/>
      </w:rPr>
    </w:lvl>
  </w:abstractNum>
  <w:abstractNum w:abstractNumId="14" w15:restartNumberingAfterBreak="0">
    <w:nsid w:val="4F0A7747"/>
    <w:multiLevelType w:val="multilevel"/>
    <w:tmpl w:val="6A083BC0"/>
    <w:lvl w:ilvl="0">
      <w:start w:val="2"/>
      <w:numFmt w:val="decimal"/>
      <w:lvlText w:val="%1"/>
      <w:lvlJc w:val="left"/>
      <w:pPr>
        <w:ind w:left="110" w:hanging="755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10" w:hanging="755"/>
        <w:jc w:val="left"/>
      </w:pPr>
      <w:rPr>
        <w:rFonts w:hint="default"/>
        <w:lang w:val="en-US" w:eastAsia="en-US" w:bidi="ar-SA"/>
      </w:rPr>
    </w:lvl>
    <w:lvl w:ilvl="2">
      <w:start w:val="4"/>
      <w:numFmt w:val="decimal"/>
      <w:lvlText w:val="%1.%2.%3"/>
      <w:lvlJc w:val="left"/>
      <w:pPr>
        <w:ind w:left="110" w:hanging="755"/>
        <w:jc w:val="left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10" w:hanging="755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11"/>
        <w:sz w:val="22"/>
        <w:szCs w:val="22"/>
        <w:lang w:val="en-US" w:eastAsia="en-US" w:bidi="ar-SA"/>
      </w:rPr>
    </w:lvl>
    <w:lvl w:ilvl="4">
      <w:start w:val="1"/>
      <w:numFmt w:val="decimal"/>
      <w:lvlText w:val="%1.%2.%3.%4.%5"/>
      <w:lvlJc w:val="left"/>
      <w:pPr>
        <w:ind w:left="110" w:hanging="944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11"/>
        <w:sz w:val="22"/>
        <w:szCs w:val="22"/>
        <w:lang w:val="en-US" w:eastAsia="en-US" w:bidi="ar-SA"/>
      </w:rPr>
    </w:lvl>
    <w:lvl w:ilvl="5">
      <w:numFmt w:val="bullet"/>
      <w:lvlText w:val="•"/>
      <w:lvlJc w:val="left"/>
      <w:pPr>
        <w:ind w:left="5272" w:hanging="94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03" w:hanging="94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33" w:hanging="94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64" w:hanging="944"/>
      </w:pPr>
      <w:rPr>
        <w:rFonts w:hint="default"/>
        <w:lang w:val="en-US" w:eastAsia="en-US" w:bidi="ar-SA"/>
      </w:rPr>
    </w:lvl>
  </w:abstractNum>
  <w:abstractNum w:abstractNumId="15" w15:restartNumberingAfterBreak="0">
    <w:nsid w:val="61774CD4"/>
    <w:multiLevelType w:val="multilevel"/>
    <w:tmpl w:val="3DD2ED04"/>
    <w:lvl w:ilvl="0">
      <w:start w:val="3"/>
      <w:numFmt w:val="decimal"/>
      <w:lvlText w:val="%1"/>
      <w:lvlJc w:val="left"/>
      <w:pPr>
        <w:ind w:left="110" w:hanging="75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0" w:hanging="755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0" w:hanging="755"/>
        <w:jc w:val="left"/>
      </w:pPr>
      <w:rPr>
        <w:rFonts w:hint="default"/>
        <w:lang w:val="en-US" w:eastAsia="en-US" w:bidi="ar-SA"/>
      </w:rPr>
    </w:lvl>
    <w:lvl w:ilvl="3">
      <w:start w:val="5"/>
      <w:numFmt w:val="decimal"/>
      <w:lvlText w:val="%1.%2.%3.%4"/>
      <w:lvlJc w:val="left"/>
      <w:pPr>
        <w:ind w:left="110" w:hanging="755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11"/>
        <w:sz w:val="22"/>
        <w:szCs w:val="22"/>
        <w:lang w:val="en-US" w:eastAsia="en-US" w:bidi="ar-SA"/>
      </w:rPr>
    </w:lvl>
    <w:lvl w:ilvl="4">
      <w:start w:val="1"/>
      <w:numFmt w:val="decimal"/>
      <w:lvlText w:val="%1.%2.%3.%4.%5"/>
      <w:lvlJc w:val="left"/>
      <w:pPr>
        <w:ind w:left="110" w:hanging="944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11"/>
        <w:sz w:val="22"/>
        <w:szCs w:val="22"/>
        <w:lang w:val="en-US" w:eastAsia="en-US" w:bidi="ar-SA"/>
      </w:rPr>
    </w:lvl>
    <w:lvl w:ilvl="5">
      <w:numFmt w:val="bullet"/>
      <w:lvlText w:val="•"/>
      <w:lvlJc w:val="left"/>
      <w:pPr>
        <w:ind w:left="5272" w:hanging="94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03" w:hanging="94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33" w:hanging="94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64" w:hanging="944"/>
      </w:pPr>
      <w:rPr>
        <w:rFonts w:hint="default"/>
        <w:lang w:val="en-US" w:eastAsia="en-US" w:bidi="ar-SA"/>
      </w:rPr>
    </w:lvl>
  </w:abstractNum>
  <w:abstractNum w:abstractNumId="16" w15:restartNumberingAfterBreak="0">
    <w:nsid w:val="75E47B38"/>
    <w:multiLevelType w:val="hybridMultilevel"/>
    <w:tmpl w:val="DCC06462"/>
    <w:lvl w:ilvl="0" w:tplc="720C914E">
      <w:start w:val="1"/>
      <w:numFmt w:val="decimal"/>
      <w:lvlText w:val="%1)"/>
      <w:lvlJc w:val="left"/>
      <w:pPr>
        <w:ind w:left="110" w:hanging="267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98"/>
        <w:sz w:val="22"/>
        <w:szCs w:val="22"/>
        <w:lang w:val="en-US" w:eastAsia="en-US" w:bidi="ar-SA"/>
      </w:rPr>
    </w:lvl>
    <w:lvl w:ilvl="1" w:tplc="D8EC4F68">
      <w:numFmt w:val="bullet"/>
      <w:lvlText w:val="•"/>
      <w:lvlJc w:val="left"/>
      <w:pPr>
        <w:ind w:left="1150" w:hanging="267"/>
      </w:pPr>
      <w:rPr>
        <w:rFonts w:hint="default"/>
        <w:lang w:val="en-US" w:eastAsia="en-US" w:bidi="ar-SA"/>
      </w:rPr>
    </w:lvl>
    <w:lvl w:ilvl="2" w:tplc="BF5A8182">
      <w:numFmt w:val="bullet"/>
      <w:lvlText w:val="•"/>
      <w:lvlJc w:val="left"/>
      <w:pPr>
        <w:ind w:left="2181" w:hanging="267"/>
      </w:pPr>
      <w:rPr>
        <w:rFonts w:hint="default"/>
        <w:lang w:val="en-US" w:eastAsia="en-US" w:bidi="ar-SA"/>
      </w:rPr>
    </w:lvl>
    <w:lvl w:ilvl="3" w:tplc="C9E4BA5A">
      <w:numFmt w:val="bullet"/>
      <w:lvlText w:val="•"/>
      <w:lvlJc w:val="left"/>
      <w:pPr>
        <w:ind w:left="3211" w:hanging="267"/>
      </w:pPr>
      <w:rPr>
        <w:rFonts w:hint="default"/>
        <w:lang w:val="en-US" w:eastAsia="en-US" w:bidi="ar-SA"/>
      </w:rPr>
    </w:lvl>
    <w:lvl w:ilvl="4" w:tplc="8FA058DC">
      <w:numFmt w:val="bullet"/>
      <w:lvlText w:val="•"/>
      <w:lvlJc w:val="left"/>
      <w:pPr>
        <w:ind w:left="4242" w:hanging="267"/>
      </w:pPr>
      <w:rPr>
        <w:rFonts w:hint="default"/>
        <w:lang w:val="en-US" w:eastAsia="en-US" w:bidi="ar-SA"/>
      </w:rPr>
    </w:lvl>
    <w:lvl w:ilvl="5" w:tplc="652CC102">
      <w:numFmt w:val="bullet"/>
      <w:lvlText w:val="•"/>
      <w:lvlJc w:val="left"/>
      <w:pPr>
        <w:ind w:left="5272" w:hanging="267"/>
      </w:pPr>
      <w:rPr>
        <w:rFonts w:hint="default"/>
        <w:lang w:val="en-US" w:eastAsia="en-US" w:bidi="ar-SA"/>
      </w:rPr>
    </w:lvl>
    <w:lvl w:ilvl="6" w:tplc="1F288510">
      <w:numFmt w:val="bullet"/>
      <w:lvlText w:val="•"/>
      <w:lvlJc w:val="left"/>
      <w:pPr>
        <w:ind w:left="6303" w:hanging="267"/>
      </w:pPr>
      <w:rPr>
        <w:rFonts w:hint="default"/>
        <w:lang w:val="en-US" w:eastAsia="en-US" w:bidi="ar-SA"/>
      </w:rPr>
    </w:lvl>
    <w:lvl w:ilvl="7" w:tplc="1644A3D6">
      <w:numFmt w:val="bullet"/>
      <w:lvlText w:val="•"/>
      <w:lvlJc w:val="left"/>
      <w:pPr>
        <w:ind w:left="7333" w:hanging="267"/>
      </w:pPr>
      <w:rPr>
        <w:rFonts w:hint="default"/>
        <w:lang w:val="en-US" w:eastAsia="en-US" w:bidi="ar-SA"/>
      </w:rPr>
    </w:lvl>
    <w:lvl w:ilvl="8" w:tplc="B882CB54">
      <w:numFmt w:val="bullet"/>
      <w:lvlText w:val="•"/>
      <w:lvlJc w:val="left"/>
      <w:pPr>
        <w:ind w:left="8364" w:hanging="267"/>
      </w:pPr>
      <w:rPr>
        <w:rFonts w:hint="default"/>
        <w:lang w:val="en-US" w:eastAsia="en-US" w:bidi="ar-SA"/>
      </w:rPr>
    </w:lvl>
  </w:abstractNum>
  <w:abstractNum w:abstractNumId="17" w15:restartNumberingAfterBreak="0">
    <w:nsid w:val="78A52407"/>
    <w:multiLevelType w:val="hybridMultilevel"/>
    <w:tmpl w:val="D6B8E066"/>
    <w:lvl w:ilvl="0" w:tplc="22A6AF8E">
      <w:start w:val="1"/>
      <w:numFmt w:val="decimal"/>
      <w:lvlText w:val="%1)"/>
      <w:lvlJc w:val="left"/>
      <w:pPr>
        <w:ind w:left="376" w:hanging="267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98"/>
        <w:sz w:val="22"/>
        <w:szCs w:val="22"/>
        <w:lang w:val="en-US" w:eastAsia="en-US" w:bidi="ar-SA"/>
      </w:rPr>
    </w:lvl>
    <w:lvl w:ilvl="1" w:tplc="4F84FC2E">
      <w:numFmt w:val="bullet"/>
      <w:lvlText w:val="•"/>
      <w:lvlJc w:val="left"/>
      <w:pPr>
        <w:ind w:left="1384" w:hanging="267"/>
      </w:pPr>
      <w:rPr>
        <w:rFonts w:hint="default"/>
        <w:lang w:val="en-US" w:eastAsia="en-US" w:bidi="ar-SA"/>
      </w:rPr>
    </w:lvl>
    <w:lvl w:ilvl="2" w:tplc="FAB218DE">
      <w:numFmt w:val="bullet"/>
      <w:lvlText w:val="•"/>
      <w:lvlJc w:val="left"/>
      <w:pPr>
        <w:ind w:left="2389" w:hanging="267"/>
      </w:pPr>
      <w:rPr>
        <w:rFonts w:hint="default"/>
        <w:lang w:val="en-US" w:eastAsia="en-US" w:bidi="ar-SA"/>
      </w:rPr>
    </w:lvl>
    <w:lvl w:ilvl="3" w:tplc="6A50E9BA">
      <w:numFmt w:val="bullet"/>
      <w:lvlText w:val="•"/>
      <w:lvlJc w:val="left"/>
      <w:pPr>
        <w:ind w:left="3393" w:hanging="267"/>
      </w:pPr>
      <w:rPr>
        <w:rFonts w:hint="default"/>
        <w:lang w:val="en-US" w:eastAsia="en-US" w:bidi="ar-SA"/>
      </w:rPr>
    </w:lvl>
    <w:lvl w:ilvl="4" w:tplc="13063D1C">
      <w:numFmt w:val="bullet"/>
      <w:lvlText w:val="•"/>
      <w:lvlJc w:val="left"/>
      <w:pPr>
        <w:ind w:left="4398" w:hanging="267"/>
      </w:pPr>
      <w:rPr>
        <w:rFonts w:hint="default"/>
        <w:lang w:val="en-US" w:eastAsia="en-US" w:bidi="ar-SA"/>
      </w:rPr>
    </w:lvl>
    <w:lvl w:ilvl="5" w:tplc="CD32AF7C">
      <w:numFmt w:val="bullet"/>
      <w:lvlText w:val="•"/>
      <w:lvlJc w:val="left"/>
      <w:pPr>
        <w:ind w:left="5402" w:hanging="267"/>
      </w:pPr>
      <w:rPr>
        <w:rFonts w:hint="default"/>
        <w:lang w:val="en-US" w:eastAsia="en-US" w:bidi="ar-SA"/>
      </w:rPr>
    </w:lvl>
    <w:lvl w:ilvl="6" w:tplc="B83C8E08">
      <w:numFmt w:val="bullet"/>
      <w:lvlText w:val="•"/>
      <w:lvlJc w:val="left"/>
      <w:pPr>
        <w:ind w:left="6407" w:hanging="267"/>
      </w:pPr>
      <w:rPr>
        <w:rFonts w:hint="default"/>
        <w:lang w:val="en-US" w:eastAsia="en-US" w:bidi="ar-SA"/>
      </w:rPr>
    </w:lvl>
    <w:lvl w:ilvl="7" w:tplc="40DCB902">
      <w:numFmt w:val="bullet"/>
      <w:lvlText w:val="•"/>
      <w:lvlJc w:val="left"/>
      <w:pPr>
        <w:ind w:left="7411" w:hanging="267"/>
      </w:pPr>
      <w:rPr>
        <w:rFonts w:hint="default"/>
        <w:lang w:val="en-US" w:eastAsia="en-US" w:bidi="ar-SA"/>
      </w:rPr>
    </w:lvl>
    <w:lvl w:ilvl="8" w:tplc="FBD49BA8">
      <w:numFmt w:val="bullet"/>
      <w:lvlText w:val="•"/>
      <w:lvlJc w:val="left"/>
      <w:pPr>
        <w:ind w:left="8416" w:hanging="267"/>
      </w:pPr>
      <w:rPr>
        <w:rFonts w:hint="default"/>
        <w:lang w:val="en-US" w:eastAsia="en-US" w:bidi="ar-SA"/>
      </w:rPr>
    </w:lvl>
  </w:abstractNum>
  <w:abstractNum w:abstractNumId="18" w15:restartNumberingAfterBreak="0">
    <w:nsid w:val="7D1C680E"/>
    <w:multiLevelType w:val="multilevel"/>
    <w:tmpl w:val="760081FC"/>
    <w:lvl w:ilvl="0">
      <w:start w:val="1"/>
      <w:numFmt w:val="decimal"/>
      <w:lvlText w:val="%1"/>
      <w:lvlJc w:val="left"/>
      <w:pPr>
        <w:ind w:left="1053" w:hanging="944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1053" w:hanging="944"/>
        <w:jc w:val="left"/>
      </w:pPr>
      <w:rPr>
        <w:rFonts w:hint="default"/>
        <w:lang w:val="en-US" w:eastAsia="en-US" w:bidi="ar-SA"/>
      </w:rPr>
    </w:lvl>
    <w:lvl w:ilvl="2">
      <w:start w:val="3"/>
      <w:numFmt w:val="decimal"/>
      <w:lvlText w:val="%1.%2.%3"/>
      <w:lvlJc w:val="left"/>
      <w:pPr>
        <w:ind w:left="1053" w:hanging="944"/>
        <w:jc w:val="left"/>
      </w:pPr>
      <w:rPr>
        <w:rFonts w:hint="default"/>
        <w:lang w:val="en-US" w:eastAsia="en-US" w:bidi="ar-SA"/>
      </w:rPr>
    </w:lvl>
    <w:lvl w:ilvl="3">
      <w:start w:val="2"/>
      <w:numFmt w:val="decimal"/>
      <w:lvlText w:val="%1.%2.%3.%4"/>
      <w:lvlJc w:val="left"/>
      <w:pPr>
        <w:ind w:left="1053" w:hanging="944"/>
        <w:jc w:val="left"/>
      </w:pPr>
      <w:rPr>
        <w:rFonts w:hint="default"/>
        <w:lang w:val="en-US" w:eastAsia="en-US" w:bidi="ar-SA"/>
      </w:rPr>
    </w:lvl>
    <w:lvl w:ilvl="4">
      <w:start w:val="1"/>
      <w:numFmt w:val="decimal"/>
      <w:lvlText w:val="%1.%2.%3.%4.%5"/>
      <w:lvlJc w:val="left"/>
      <w:pPr>
        <w:ind w:left="1053" w:hanging="944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11"/>
        <w:sz w:val="22"/>
        <w:szCs w:val="22"/>
        <w:lang w:val="en-US" w:eastAsia="en-US" w:bidi="ar-SA"/>
      </w:rPr>
    </w:lvl>
    <w:lvl w:ilvl="5">
      <w:numFmt w:val="bullet"/>
      <w:lvlText w:val="•"/>
      <w:lvlJc w:val="left"/>
      <w:pPr>
        <w:ind w:left="5742" w:hanging="94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79" w:hanging="94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15" w:hanging="94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52" w:hanging="944"/>
      </w:pPr>
      <w:rPr>
        <w:rFonts w:hint="default"/>
        <w:lang w:val="en-US" w:eastAsia="en-US" w:bidi="ar-SA"/>
      </w:rPr>
    </w:lvl>
  </w:abstractNum>
  <w:abstractNum w:abstractNumId="19" w15:restartNumberingAfterBreak="0">
    <w:nsid w:val="7EA67A19"/>
    <w:multiLevelType w:val="multilevel"/>
    <w:tmpl w:val="A5F64268"/>
    <w:lvl w:ilvl="0">
      <w:start w:val="1"/>
      <w:numFmt w:val="decimal"/>
      <w:lvlText w:val="%1"/>
      <w:lvlJc w:val="left"/>
      <w:pPr>
        <w:ind w:left="110" w:hanging="755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10" w:hanging="755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0" w:hanging="755"/>
        <w:jc w:val="left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10" w:hanging="755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11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4242" w:hanging="75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2" w:hanging="75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03" w:hanging="75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33" w:hanging="75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64" w:hanging="755"/>
      </w:pPr>
      <w:rPr>
        <w:rFonts w:hint="default"/>
        <w:lang w:val="en-US" w:eastAsia="en-US" w:bidi="ar-SA"/>
      </w:rPr>
    </w:lvl>
  </w:abstractNum>
  <w:num w:numId="1" w16cid:durableId="234098477">
    <w:abstractNumId w:val="13"/>
  </w:num>
  <w:num w:numId="2" w16cid:durableId="1420372408">
    <w:abstractNumId w:val="6"/>
  </w:num>
  <w:num w:numId="3" w16cid:durableId="893545095">
    <w:abstractNumId w:val="1"/>
  </w:num>
  <w:num w:numId="4" w16cid:durableId="51197705">
    <w:abstractNumId w:val="5"/>
  </w:num>
  <w:num w:numId="5" w16cid:durableId="216165709">
    <w:abstractNumId w:val="2"/>
  </w:num>
  <w:num w:numId="6" w16cid:durableId="40979217">
    <w:abstractNumId w:val="4"/>
  </w:num>
  <w:num w:numId="7" w16cid:durableId="125239736">
    <w:abstractNumId w:val="8"/>
  </w:num>
  <w:num w:numId="8" w16cid:durableId="211044887">
    <w:abstractNumId w:val="0"/>
  </w:num>
  <w:num w:numId="9" w16cid:durableId="385615559">
    <w:abstractNumId w:val="12"/>
  </w:num>
  <w:num w:numId="10" w16cid:durableId="1067605782">
    <w:abstractNumId w:val="15"/>
  </w:num>
  <w:num w:numId="11" w16cid:durableId="637682173">
    <w:abstractNumId w:val="14"/>
  </w:num>
  <w:num w:numId="12" w16cid:durableId="1010176183">
    <w:abstractNumId w:val="9"/>
  </w:num>
  <w:num w:numId="13" w16cid:durableId="1621259743">
    <w:abstractNumId w:val="18"/>
  </w:num>
  <w:num w:numId="14" w16cid:durableId="1135608240">
    <w:abstractNumId w:val="17"/>
  </w:num>
  <w:num w:numId="15" w16cid:durableId="1891267170">
    <w:abstractNumId w:val="3"/>
  </w:num>
  <w:num w:numId="16" w16cid:durableId="2029332526">
    <w:abstractNumId w:val="10"/>
  </w:num>
  <w:num w:numId="17" w16cid:durableId="493180539">
    <w:abstractNumId w:val="16"/>
  </w:num>
  <w:num w:numId="18" w16cid:durableId="1745759239">
    <w:abstractNumId w:val="19"/>
  </w:num>
  <w:num w:numId="19" w16cid:durableId="1126704370">
    <w:abstractNumId w:val="7"/>
  </w:num>
  <w:num w:numId="20" w16cid:durableId="563032843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OSSI, AMANDA M CIV USAF HAF SAF/AQCP">
    <w15:presenceInfo w15:providerId="AD" w15:userId="S::amanda.rossi@us.af.mil::bc6c04f6-28fa-4922-89f2-ef85ed2ce7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0A7"/>
    <w:rsid w:val="00101C07"/>
    <w:rsid w:val="004171B5"/>
    <w:rsid w:val="0043564A"/>
    <w:rsid w:val="004B0848"/>
    <w:rsid w:val="00596DCF"/>
    <w:rsid w:val="005A2C01"/>
    <w:rsid w:val="005E2AAA"/>
    <w:rsid w:val="0075355D"/>
    <w:rsid w:val="007D311D"/>
    <w:rsid w:val="0085712C"/>
    <w:rsid w:val="00930D66"/>
    <w:rsid w:val="00953602"/>
    <w:rsid w:val="00AC70DA"/>
    <w:rsid w:val="00AF03DF"/>
    <w:rsid w:val="00B34736"/>
    <w:rsid w:val="00E17865"/>
    <w:rsid w:val="00E740A7"/>
    <w:rsid w:val="00ED3349"/>
    <w:rsid w:val="00ED3B1B"/>
    <w:rsid w:val="00ED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572C9"/>
  <w15:chartTrackingRefBased/>
  <w15:docId w15:val="{8C48F3CB-EEBF-4A96-8D65-9F0B18317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0A7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E740A7"/>
    <w:pPr>
      <w:ind w:left="110"/>
      <w:outlineLvl w:val="0"/>
    </w:pPr>
    <w:rPr>
      <w:rFonts w:ascii="Bookman Old Style" w:eastAsia="Bookman Old Style" w:hAnsi="Bookman Old Style" w:cs="Bookman Old Style"/>
      <w:sz w:val="33"/>
      <w:szCs w:val="33"/>
    </w:rPr>
  </w:style>
  <w:style w:type="paragraph" w:styleId="Heading2">
    <w:name w:val="heading 2"/>
    <w:basedOn w:val="Normal"/>
    <w:link w:val="Heading2Char"/>
    <w:uiPriority w:val="9"/>
    <w:unhideWhenUsed/>
    <w:qFormat/>
    <w:rsid w:val="00E740A7"/>
    <w:pPr>
      <w:ind w:left="351" w:hanging="241"/>
      <w:outlineLvl w:val="1"/>
    </w:pPr>
    <w:rPr>
      <w:rFonts w:ascii="Bookman Old Style" w:eastAsia="Bookman Old Style" w:hAnsi="Bookman Old Style" w:cs="Bookman Old Style"/>
      <w:sz w:val="25"/>
      <w:szCs w:val="25"/>
    </w:rPr>
  </w:style>
  <w:style w:type="paragraph" w:styleId="Heading3">
    <w:name w:val="heading 3"/>
    <w:basedOn w:val="Normal"/>
    <w:link w:val="Heading3Char"/>
    <w:uiPriority w:val="9"/>
    <w:unhideWhenUsed/>
    <w:qFormat/>
    <w:rsid w:val="00E740A7"/>
    <w:pPr>
      <w:ind w:left="110"/>
      <w:outlineLvl w:val="2"/>
    </w:pPr>
    <w:rPr>
      <w:rFonts w:ascii="Bookman Old Style" w:eastAsia="Bookman Old Style" w:hAnsi="Bookman Old Style" w:cs="Bookman Old Style"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0A7"/>
    <w:rPr>
      <w:rFonts w:ascii="Bookman Old Style" w:eastAsia="Bookman Old Style" w:hAnsi="Bookman Old Style" w:cs="Bookman Old Style"/>
      <w:kern w:val="0"/>
      <w:sz w:val="33"/>
      <w:szCs w:val="33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740A7"/>
    <w:rPr>
      <w:rFonts w:ascii="Bookman Old Style" w:eastAsia="Bookman Old Style" w:hAnsi="Bookman Old Style" w:cs="Bookman Old Style"/>
      <w:kern w:val="0"/>
      <w:sz w:val="25"/>
      <w:szCs w:val="25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740A7"/>
    <w:rPr>
      <w:rFonts w:ascii="Bookman Old Style" w:eastAsia="Bookman Old Style" w:hAnsi="Bookman Old Style" w:cs="Bookman Old Style"/>
      <w:kern w:val="0"/>
      <w:sz w:val="25"/>
      <w:szCs w:val="25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E740A7"/>
  </w:style>
  <w:style w:type="character" w:customStyle="1" w:styleId="BodyTextChar">
    <w:name w:val="Body Text Char"/>
    <w:basedOn w:val="DefaultParagraphFont"/>
    <w:link w:val="BodyText"/>
    <w:uiPriority w:val="1"/>
    <w:rsid w:val="00E740A7"/>
    <w:rPr>
      <w:rFonts w:ascii="Cambria" w:eastAsia="Cambria" w:hAnsi="Cambria" w:cs="Cambria"/>
      <w:kern w:val="0"/>
      <w14:ligatures w14:val="none"/>
    </w:rPr>
  </w:style>
  <w:style w:type="paragraph" w:styleId="Title">
    <w:name w:val="Title"/>
    <w:basedOn w:val="Normal"/>
    <w:link w:val="TitleChar"/>
    <w:uiPriority w:val="10"/>
    <w:qFormat/>
    <w:rsid w:val="00E740A7"/>
    <w:pPr>
      <w:spacing w:before="83"/>
      <w:ind w:left="110"/>
    </w:pPr>
    <w:rPr>
      <w:rFonts w:ascii="Bookman Old Style" w:eastAsia="Bookman Old Style" w:hAnsi="Bookman Old Style" w:cs="Bookman Old Style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E740A7"/>
    <w:rPr>
      <w:rFonts w:ascii="Bookman Old Style" w:eastAsia="Bookman Old Style" w:hAnsi="Bookman Old Style" w:cs="Bookman Old Style"/>
      <w:kern w:val="0"/>
      <w:sz w:val="44"/>
      <w:szCs w:val="44"/>
      <w14:ligatures w14:val="none"/>
    </w:rPr>
  </w:style>
  <w:style w:type="paragraph" w:styleId="ListParagraph">
    <w:name w:val="List Paragraph"/>
    <w:basedOn w:val="Normal"/>
    <w:uiPriority w:val="1"/>
    <w:qFormat/>
    <w:rsid w:val="00E740A7"/>
    <w:pPr>
      <w:ind w:left="110"/>
    </w:pPr>
  </w:style>
  <w:style w:type="paragraph" w:customStyle="1" w:styleId="TableParagraph">
    <w:name w:val="Table Paragraph"/>
    <w:basedOn w:val="Normal"/>
    <w:uiPriority w:val="1"/>
    <w:qFormat/>
    <w:rsid w:val="00E740A7"/>
  </w:style>
  <w:style w:type="paragraph" w:styleId="Revision">
    <w:name w:val="Revision"/>
    <w:hidden/>
    <w:uiPriority w:val="99"/>
    <w:semiHidden/>
    <w:rsid w:val="004171B5"/>
    <w:pPr>
      <w:spacing w:after="0" w:line="240" w:lineRule="auto"/>
    </w:pPr>
    <w:rPr>
      <w:rFonts w:ascii="Cambria" w:eastAsia="Cambria" w:hAnsi="Cambria" w:cs="Cambria"/>
      <w:kern w:val="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ED33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D334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3349"/>
    <w:rPr>
      <w:rFonts w:ascii="Cambria" w:eastAsia="Cambria" w:hAnsi="Cambria" w:cs="Cambria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33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3349"/>
    <w:rPr>
      <w:rFonts w:ascii="Cambria" w:eastAsia="Cambria" w:hAnsi="Cambria" w:cs="Cambria"/>
      <w:b/>
      <w:bCs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D33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www.esd.whs.mil/Portals/54/Documents/DD/issuances/dodi/765003p.pdf?ver=2019-01-31-121535-483" TargetMode="External"/><Relationship Id="rId18" Type="http://schemas.openxmlformats.org/officeDocument/2006/relationships/hyperlink" Target="http://www.dcma.mil/" TargetMode="External"/><Relationship Id="rId26" Type="http://schemas.microsoft.com/office/2011/relationships/people" Target="people.xml"/><Relationship Id="rId3" Type="http://schemas.openxmlformats.org/officeDocument/2006/relationships/customXml" Target="../customXml/item3.xml"/><Relationship Id="rId21" Type="http://schemas.openxmlformats.org/officeDocument/2006/relationships/hyperlink" Target="http://www.dtic.mil/whs/directives/corres/pdf/764002p.pdf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obamawhitehouse.archives.gov/omb/circulars_a050/" TargetMode="External"/><Relationship Id="rId17" Type="http://schemas.openxmlformats.org/officeDocument/2006/relationships/hyperlink" Target="http://www.dcma.mil/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dcma.mil/aboutetools/" TargetMode="External"/><Relationship Id="rId20" Type="http://schemas.openxmlformats.org/officeDocument/2006/relationships/hyperlink" Target="http://www.dtic.mil/whs/directives/corres/pdf/764002p.pdf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8/08/relationships/commentsExtensible" Target="commentsExtensible.xml"/><Relationship Id="rId24" Type="http://schemas.openxmlformats.org/officeDocument/2006/relationships/hyperlink" Target="https://www.acquisition.gov/daffars/part-5302-definitions-words-and-terms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esd.whs.mil/Portals/54/Documents/DD/issuances/dodi/765002p.pdf?ver=y6ASoUK2hcUDQf7rAYc_rw%3D%3D" TargetMode="External"/><Relationship Id="rId23" Type="http://schemas.openxmlformats.org/officeDocument/2006/relationships/hyperlink" Target="https://www.acquisition.gov/daffars/part-5302-definitions-words-and-terms" TargetMode="External"/><Relationship Id="rId10" Type="http://schemas.microsoft.com/office/2016/09/relationships/commentsIds" Target="commentsIds.xml"/><Relationship Id="rId19" Type="http://schemas.openxmlformats.org/officeDocument/2006/relationships/hyperlink" Target="http://www.dtic.mil/whs/directives/corres/pdf/764002p.pdf" TargetMode="External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openxmlformats.org/officeDocument/2006/relationships/hyperlink" Target="https://www.esd.whs.mil/Portals/54/Documents/DD/issuances/dodi/764002p.pdf" TargetMode="External"/><Relationship Id="rId22" Type="http://schemas.openxmlformats.org/officeDocument/2006/relationships/hyperlink" Target="http://www.dtic.mil/whs/directives/corres/pdf/764002p.pdf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6CB6657789CA4CA815033C79B9E083" ma:contentTypeVersion="6" ma:contentTypeDescription="Create a new document." ma:contentTypeScope="" ma:versionID="41a88798760e55b33f1b28a4948e06d7">
  <xsd:schema xmlns:xsd="http://www.w3.org/2001/XMLSchema" xmlns:xs="http://www.w3.org/2001/XMLSchema" xmlns:p="http://schemas.microsoft.com/office/2006/metadata/properties" xmlns:ns2="c7b28551-714a-466d-aef6-d2c6ef9e9028" xmlns:ns3="494a06ad-f065-438e-b0c5-3c8ee8c1fb4f" targetNamespace="http://schemas.microsoft.com/office/2006/metadata/properties" ma:root="true" ma:fieldsID="7f5eb135f9f6e111e85d9e6c558688cd" ns2:_="" ns3:_="">
    <xsd:import namespace="c7b28551-714a-466d-aef6-d2c6ef9e9028"/>
    <xsd:import namespace="494a06ad-f065-438e-b0c5-3c8ee8c1fb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b28551-714a-466d-aef6-d2c6ef9e90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4a06ad-f065-438e-b0c5-3c8ee8c1fb4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0860EE6-D140-4B47-BEBE-0A2095D294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b28551-714a-466d-aef6-d2c6ef9e9028"/>
    <ds:schemaRef ds:uri="494a06ad-f065-438e-b0c5-3c8ee8c1fb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4391393-FAD0-4DFA-AD9E-BBD5C1D605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607FBC-8DBA-41CB-81E6-7DCBB08D01BD}">
  <ds:schemaRefs>
    <ds:schemaRef ds:uri="http://purl.org/dc/dcmitype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purl.org/dc/terms/"/>
    <ds:schemaRef ds:uri="http://purl.org/dc/elements/1.1/"/>
    <ds:schemaRef ds:uri="494a06ad-f065-438e-b0c5-3c8ee8c1fb4f"/>
    <ds:schemaRef ds:uri="http://schemas.openxmlformats.org/package/2006/metadata/core-properties"/>
    <ds:schemaRef ds:uri="c7b28551-714a-466d-aef6-d2c6ef9e9028"/>
    <ds:schemaRef ds:uri="http://www.w3.org/XML/1998/namespace"/>
  </ds:schemaRefs>
</ds:datastoreItem>
</file>

<file path=docMetadata/LabelInfo.xml><?xml version="1.0" encoding="utf-8"?>
<clbl:labelList xmlns:clbl="http://schemas.microsoft.com/office/2020/mipLabelMetadata">
  <clbl:label id="{8331b18d-2d87-48ef-a35f-ac8818ebf9b4}" enabled="0" method="" siteId="{8331b18d-2d87-48ef-a35f-ac8818ebf9b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1086</Words>
  <Characters>6196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</dc:creator>
  <cp:keywords/>
  <dc:description/>
  <cp:lastModifiedBy>ROSSI, AMANDA M CIV USAF HAF SAF/AQCP</cp:lastModifiedBy>
  <cp:revision>3</cp:revision>
  <dcterms:created xsi:type="dcterms:W3CDTF">2024-05-16T18:07:00Z</dcterms:created>
  <dcterms:modified xsi:type="dcterms:W3CDTF">2024-05-17T19:36:00Z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0x0101005F6CB6657789CA4CA815033C79B9E083</vt:lpwstr>
  </property>
  <property fmtid="{D5CDD505-2E9C-101B-9397-08002B2CF9AE}" pid="3" name="MediaServiceImageTags">
    <vt:lpwstr/>
  </property>
  <property fmtid="{D5CDD505-2E9C-101B-9397-08002B2CF9AE}" pid="4" name="Order">
    <vt:r8>1200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</Properties>
</file>