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9C73" w14:textId="3853CA13" w:rsidR="00D74B7F" w:rsidRDefault="00D74B7F" w:rsidP="00A67C82">
      <w:pPr>
        <w:pStyle w:val="Heading1Red"/>
      </w:pPr>
      <w:bookmarkStart w:id="0" w:name="_Toc38275880"/>
      <w:bookmarkStart w:id="1" w:name="_Toc38365659"/>
      <w:bookmarkStart w:id="2" w:name="_Toc77080078"/>
      <w:r>
        <w:t>Mandatory Procedure</w:t>
      </w:r>
      <w:bookmarkEnd w:id="0"/>
      <w:bookmarkEnd w:id="1"/>
      <w:bookmarkEnd w:id="2"/>
    </w:p>
    <w:p w14:paraId="1DD31372" w14:textId="6348DAC2" w:rsidR="0028707D" w:rsidRPr="00E85AE7" w:rsidRDefault="0028707D" w:rsidP="0028707D">
      <w:pPr>
        <w:pStyle w:val="Heading1"/>
        <w:rPr>
          <w:color w:val="auto"/>
          <w:sz w:val="24"/>
          <w:szCs w:val="24"/>
        </w:rPr>
      </w:pPr>
      <w:bookmarkStart w:id="3" w:name="_Toc77080079"/>
      <w:bookmarkStart w:id="4" w:name="_Toc38275881"/>
      <w:r w:rsidRPr="007D002A">
        <w:t>MP5325.700</w:t>
      </w:r>
      <w:r w:rsidR="007E2E37">
        <w:t>3-3</w:t>
      </w:r>
      <w:r>
        <w:br/>
      </w:r>
      <w:r>
        <w:rPr>
          <w:szCs w:val="28"/>
        </w:rPr>
        <w:t>Exceptions</w:t>
      </w:r>
      <w:bookmarkEnd w:id="3"/>
    </w:p>
    <w:p w14:paraId="459DAEF3" w14:textId="4E62D413" w:rsidR="0028707D" w:rsidRPr="00271A4D" w:rsidRDefault="00271A4D" w:rsidP="0028707D">
      <w:pPr>
        <w:widowControl w:val="0"/>
        <w:spacing w:after="480"/>
        <w:jc w:val="center"/>
        <w:rPr>
          <w:bCs/>
          <w:i/>
          <w:iCs/>
        </w:rPr>
      </w:pPr>
      <w:r>
        <w:rPr>
          <w:bCs/>
          <w:i/>
          <w:iCs/>
        </w:rPr>
        <w:t>Revised: June 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613471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942A00" w14:textId="655904C1" w:rsidR="0028707D" w:rsidRDefault="0028707D">
          <w:pPr>
            <w:pStyle w:val="TOCHeading"/>
          </w:pPr>
          <w:r w:rsidRPr="0028707D">
            <w:rPr>
              <w:color w:val="auto"/>
            </w:rPr>
            <w:t>Table of Contents</w:t>
          </w:r>
        </w:p>
        <w:p w14:paraId="6F13A218" w14:textId="76AAC7E6" w:rsidR="0028707D" w:rsidRDefault="002870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080079" w:history="1">
            <w:r w:rsidRPr="00C31791">
              <w:rPr>
                <w:rStyle w:val="Hyperlink"/>
                <w:noProof/>
              </w:rPr>
              <w:t>MP5325.7003-3 - 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E5493" w14:textId="56B2CEF6" w:rsidR="0028707D" w:rsidRDefault="00CD706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0080" w:history="1">
            <w:r w:rsidR="0028707D" w:rsidRPr="00C31791">
              <w:rPr>
                <w:rStyle w:val="Hyperlink"/>
                <w:noProof/>
              </w:rPr>
              <w:t>1.   Domestic Non-Availability Determinations (DNAD) Under DFARS 225.7003</w:t>
            </w:r>
            <w:r w:rsidR="0028707D">
              <w:rPr>
                <w:noProof/>
                <w:webHidden/>
              </w:rPr>
              <w:tab/>
            </w:r>
            <w:r w:rsidR="0028707D">
              <w:rPr>
                <w:noProof/>
                <w:webHidden/>
              </w:rPr>
              <w:fldChar w:fldCharType="begin"/>
            </w:r>
            <w:r w:rsidR="0028707D">
              <w:rPr>
                <w:noProof/>
                <w:webHidden/>
              </w:rPr>
              <w:instrText xml:space="preserve"> PAGEREF _Toc77080080 \h </w:instrText>
            </w:r>
            <w:r w:rsidR="0028707D">
              <w:rPr>
                <w:noProof/>
                <w:webHidden/>
              </w:rPr>
            </w:r>
            <w:r w:rsidR="0028707D">
              <w:rPr>
                <w:noProof/>
                <w:webHidden/>
              </w:rPr>
              <w:fldChar w:fldCharType="separate"/>
            </w:r>
            <w:r w:rsidR="0028707D">
              <w:rPr>
                <w:noProof/>
                <w:webHidden/>
              </w:rPr>
              <w:t>1</w:t>
            </w:r>
            <w:r w:rsidR="0028707D">
              <w:rPr>
                <w:noProof/>
                <w:webHidden/>
              </w:rPr>
              <w:fldChar w:fldCharType="end"/>
            </w:r>
          </w:hyperlink>
        </w:p>
        <w:p w14:paraId="753F6DEE" w14:textId="678384C2" w:rsidR="0028707D" w:rsidRDefault="00CD706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0081" w:history="1">
            <w:r w:rsidR="0028707D" w:rsidRPr="00C31791">
              <w:rPr>
                <w:rStyle w:val="Hyperlink"/>
                <w:noProof/>
              </w:rPr>
              <w:t>2.   Applicability of Commercial Derivative Military Articles (CDMA) to Specialty Metals</w:t>
            </w:r>
            <w:r w:rsidR="0028707D">
              <w:rPr>
                <w:noProof/>
                <w:webHidden/>
              </w:rPr>
              <w:tab/>
            </w:r>
            <w:r w:rsidR="0028707D">
              <w:rPr>
                <w:noProof/>
                <w:webHidden/>
              </w:rPr>
              <w:fldChar w:fldCharType="begin"/>
            </w:r>
            <w:r w:rsidR="0028707D">
              <w:rPr>
                <w:noProof/>
                <w:webHidden/>
              </w:rPr>
              <w:instrText xml:space="preserve"> PAGEREF _Toc77080081 \h </w:instrText>
            </w:r>
            <w:r w:rsidR="0028707D">
              <w:rPr>
                <w:noProof/>
                <w:webHidden/>
              </w:rPr>
            </w:r>
            <w:r w:rsidR="0028707D">
              <w:rPr>
                <w:noProof/>
                <w:webHidden/>
              </w:rPr>
              <w:fldChar w:fldCharType="separate"/>
            </w:r>
            <w:r w:rsidR="0028707D">
              <w:rPr>
                <w:noProof/>
                <w:webHidden/>
              </w:rPr>
              <w:t>1</w:t>
            </w:r>
            <w:r w:rsidR="0028707D">
              <w:rPr>
                <w:noProof/>
                <w:webHidden/>
              </w:rPr>
              <w:fldChar w:fldCharType="end"/>
            </w:r>
          </w:hyperlink>
        </w:p>
        <w:p w14:paraId="1D693E32" w14:textId="3D5C39AC" w:rsidR="0028707D" w:rsidRDefault="00CD706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0082" w:history="1">
            <w:r w:rsidR="0028707D" w:rsidRPr="00C31791">
              <w:rPr>
                <w:rStyle w:val="Hyperlink"/>
                <w:noProof/>
              </w:rPr>
              <w:t>3.   DNAD Exception</w:t>
            </w:r>
            <w:r w:rsidR="0028707D">
              <w:rPr>
                <w:noProof/>
                <w:webHidden/>
              </w:rPr>
              <w:tab/>
            </w:r>
            <w:r w:rsidR="0028707D">
              <w:rPr>
                <w:noProof/>
                <w:webHidden/>
              </w:rPr>
              <w:fldChar w:fldCharType="begin"/>
            </w:r>
            <w:r w:rsidR="0028707D">
              <w:rPr>
                <w:noProof/>
                <w:webHidden/>
              </w:rPr>
              <w:instrText xml:space="preserve"> PAGEREF _Toc77080082 \h </w:instrText>
            </w:r>
            <w:r w:rsidR="0028707D">
              <w:rPr>
                <w:noProof/>
                <w:webHidden/>
              </w:rPr>
            </w:r>
            <w:r w:rsidR="0028707D">
              <w:rPr>
                <w:noProof/>
                <w:webHidden/>
              </w:rPr>
              <w:fldChar w:fldCharType="separate"/>
            </w:r>
            <w:r w:rsidR="0028707D">
              <w:rPr>
                <w:noProof/>
                <w:webHidden/>
              </w:rPr>
              <w:t>1</w:t>
            </w:r>
            <w:r w:rsidR="0028707D">
              <w:rPr>
                <w:noProof/>
                <w:webHidden/>
              </w:rPr>
              <w:fldChar w:fldCharType="end"/>
            </w:r>
          </w:hyperlink>
        </w:p>
        <w:p w14:paraId="071C0CC8" w14:textId="161D3E2C" w:rsidR="0028707D" w:rsidRDefault="0028707D">
          <w:r>
            <w:rPr>
              <w:b/>
              <w:bCs/>
              <w:noProof/>
            </w:rPr>
            <w:fldChar w:fldCharType="end"/>
          </w:r>
        </w:p>
      </w:sdtContent>
    </w:sdt>
    <w:p w14:paraId="014C7D20" w14:textId="77777777" w:rsidR="006A22CA" w:rsidRDefault="00F648A9" w:rsidP="00D74B7F">
      <w:pPr>
        <w:pStyle w:val="Heading3"/>
        <w:rPr>
          <w:i/>
        </w:rPr>
      </w:pPr>
      <w:bookmarkStart w:id="5" w:name="_Toc38365661"/>
      <w:bookmarkStart w:id="6" w:name="_Toc77080080"/>
      <w:bookmarkEnd w:id="4"/>
      <w:r w:rsidRPr="008C3586">
        <w:t xml:space="preserve">1. </w:t>
      </w:r>
      <w:r w:rsidR="00B53B0B" w:rsidRPr="008C3586">
        <w:t xml:space="preserve">  </w:t>
      </w:r>
      <w:r w:rsidR="00261220" w:rsidRPr="00B65602">
        <w:t>Domestic Non-Availability Determinations (DNAD) Under DFARS 225.7003</w:t>
      </w:r>
      <w:bookmarkEnd w:id="5"/>
      <w:bookmarkEnd w:id="6"/>
    </w:p>
    <w:p w14:paraId="412FF9C5" w14:textId="4BFBA302" w:rsidR="006A22CA" w:rsidRDefault="00F15D3C" w:rsidP="004E66A9">
      <w:r w:rsidRPr="008C3586">
        <w:t>Follow the</w:t>
      </w:r>
      <w:r w:rsidR="001F4223" w:rsidRPr="008C3586">
        <w:t>se</w:t>
      </w:r>
      <w:r w:rsidRPr="008C3586">
        <w:t xml:space="preserve"> </w:t>
      </w:r>
      <w:r w:rsidR="005374B4">
        <w:rPr>
          <w:bCs/>
        </w:rPr>
        <w:t>m</w:t>
      </w:r>
      <w:r w:rsidRPr="008C3586">
        <w:rPr>
          <w:bCs/>
        </w:rPr>
        <w:t xml:space="preserve">andatory </w:t>
      </w:r>
      <w:r w:rsidR="005374B4">
        <w:rPr>
          <w:bCs/>
        </w:rPr>
        <w:t>p</w:t>
      </w:r>
      <w:r w:rsidRPr="008C3586">
        <w:rPr>
          <w:bCs/>
        </w:rPr>
        <w:t>rocedures</w:t>
      </w:r>
      <w:r w:rsidR="005374B4">
        <w:rPr>
          <w:bCs/>
        </w:rPr>
        <w:t xml:space="preserve"> (MP)</w:t>
      </w:r>
      <w:r w:rsidRPr="008C3586">
        <w:t xml:space="preserve"> when </w:t>
      </w:r>
      <w:r w:rsidR="002C33F6" w:rsidRPr="008C3586">
        <w:t>requesting approval to p</w:t>
      </w:r>
      <w:r w:rsidRPr="008C3586">
        <w:t>urchas</w:t>
      </w:r>
      <w:r w:rsidR="002C33F6" w:rsidRPr="008C3586">
        <w:t>e</w:t>
      </w:r>
      <w:r w:rsidRPr="008C3586">
        <w:t xml:space="preserve"> restricted specialty metals under </w:t>
      </w:r>
      <w:hyperlink r:id="rId11" w:anchor="DFARS-225.7003" w:history="1">
        <w:r w:rsidRPr="007E2E37">
          <w:rPr>
            <w:rStyle w:val="Hyperlink"/>
          </w:rPr>
          <w:t>DFARS 225.700</w:t>
        </w:r>
        <w:r w:rsidR="0091399F" w:rsidRPr="007E2E37">
          <w:rPr>
            <w:rStyle w:val="Hyperlink"/>
          </w:rPr>
          <w:t>3</w:t>
        </w:r>
      </w:hyperlink>
      <w:r w:rsidRPr="008C3586">
        <w:t xml:space="preserve">.  </w:t>
      </w:r>
      <w:r w:rsidR="00E278DD" w:rsidRPr="008C3586">
        <w:t>The requirement to comply with the</w:t>
      </w:r>
      <w:r w:rsidR="009B1FE7" w:rsidRPr="008C3586">
        <w:t>se</w:t>
      </w:r>
      <w:r w:rsidR="00E278DD" w:rsidRPr="008C3586">
        <w:t xml:space="preserve"> statutory and regulatory restrictions applies to procurements in excess of the simplified acquisition threshold.  </w:t>
      </w:r>
      <w:r w:rsidRPr="008C3586">
        <w:t xml:space="preserve">This MP provides </w:t>
      </w:r>
      <w:r w:rsidR="004B0D44" w:rsidRPr="008C3586">
        <w:t>guidance for</w:t>
      </w:r>
      <w:r w:rsidRPr="008C3586">
        <w:t xml:space="preserve"> drafting DNAD</w:t>
      </w:r>
      <w:r w:rsidR="00095FBD" w:rsidRPr="008C3586">
        <w:t xml:space="preserve"> </w:t>
      </w:r>
      <w:r w:rsidR="004B0D44" w:rsidRPr="008C3586">
        <w:t>and</w:t>
      </w:r>
      <w:r w:rsidR="00095FBD" w:rsidRPr="008C3586">
        <w:t xml:space="preserve"> Commercial Derivative Military Article (CDMA) Determination and Finding (D&amp;F)</w:t>
      </w:r>
      <w:r w:rsidR="004B0D44" w:rsidRPr="008C3586">
        <w:t xml:space="preserve"> documents</w:t>
      </w:r>
      <w:r w:rsidRPr="008C3586">
        <w:t>.</w:t>
      </w:r>
      <w:r w:rsidR="00CD0324" w:rsidRPr="008C3586">
        <w:t xml:space="preserve">  </w:t>
      </w:r>
      <w:r w:rsidR="004B0D44" w:rsidRPr="008C3586">
        <w:t xml:space="preserve">The </w:t>
      </w:r>
      <w:r w:rsidR="00CD0324" w:rsidRPr="008C3586">
        <w:t xml:space="preserve">DNAD </w:t>
      </w:r>
      <w:r w:rsidR="00095FBD" w:rsidRPr="008C3586">
        <w:t>or CDMA D&amp;F</w:t>
      </w:r>
      <w:r w:rsidR="004B0D44" w:rsidRPr="008C3586">
        <w:t>s</w:t>
      </w:r>
      <w:r w:rsidR="00F648A9" w:rsidRPr="008C3586">
        <w:t xml:space="preserve"> </w:t>
      </w:r>
      <w:r w:rsidR="003D3BE0" w:rsidRPr="008C3586">
        <w:t xml:space="preserve">should be tailored </w:t>
      </w:r>
      <w:r w:rsidR="00F648A9" w:rsidRPr="008C3586">
        <w:t xml:space="preserve">to </w:t>
      </w:r>
      <w:r w:rsidR="004B0D44" w:rsidRPr="008C3586">
        <w:t xml:space="preserve">the </w:t>
      </w:r>
      <w:proofErr w:type="gramStart"/>
      <w:r w:rsidR="004B0D44" w:rsidRPr="008C3586">
        <w:t>particular</w:t>
      </w:r>
      <w:r w:rsidR="00F648A9" w:rsidRPr="008C3586">
        <w:t xml:space="preserve"> acquisition</w:t>
      </w:r>
      <w:proofErr w:type="gramEnd"/>
      <w:r w:rsidR="00F648A9" w:rsidRPr="008C3586">
        <w:t xml:space="preserve">. </w:t>
      </w:r>
      <w:r w:rsidR="00CD0324" w:rsidRPr="008C3586">
        <w:t xml:space="preserve"> </w:t>
      </w:r>
      <w:r w:rsidR="00F648A9" w:rsidRPr="008C3586">
        <w:t>In some cases</w:t>
      </w:r>
      <w:r w:rsidR="004B0D44" w:rsidRPr="008C3586">
        <w:t xml:space="preserve">, the </w:t>
      </w:r>
      <w:r w:rsidR="001C5898">
        <w:t>c</w:t>
      </w:r>
      <w:r w:rsidR="004B0D44" w:rsidRPr="008C3586">
        <w:t xml:space="preserve">ontracting </w:t>
      </w:r>
      <w:r w:rsidR="001C5898">
        <w:t>o</w:t>
      </w:r>
      <w:r w:rsidR="004B0D44" w:rsidRPr="008C3586">
        <w:t>fficer</w:t>
      </w:r>
      <w:r w:rsidR="00F648A9" w:rsidRPr="008C3586">
        <w:t xml:space="preserve"> may not be </w:t>
      </w:r>
      <w:r w:rsidR="004B0D44" w:rsidRPr="008C3586">
        <w:t>able</w:t>
      </w:r>
      <w:r w:rsidR="00F648A9" w:rsidRPr="008C3586">
        <w:t xml:space="preserve"> to obtain </w:t>
      </w:r>
      <w:proofErr w:type="gramStart"/>
      <w:r w:rsidR="00F648A9" w:rsidRPr="008C3586">
        <w:t>all of</w:t>
      </w:r>
      <w:proofErr w:type="gramEnd"/>
      <w:r w:rsidR="00F648A9" w:rsidRPr="008C3586">
        <w:t xml:space="preserve"> the data </w:t>
      </w:r>
      <w:r w:rsidR="004B0D44" w:rsidRPr="008C3586">
        <w:t>specified</w:t>
      </w:r>
      <w:r w:rsidR="00F648A9" w:rsidRPr="008C3586">
        <w:t xml:space="preserve"> in the </w:t>
      </w:r>
      <w:r w:rsidR="00E83CC5" w:rsidRPr="008C3586">
        <w:t xml:space="preserve">templates </w:t>
      </w:r>
      <w:r w:rsidR="006F250B">
        <w:t>referenced</w:t>
      </w:r>
      <w:r w:rsidR="00E83CC5" w:rsidRPr="008C3586">
        <w:t xml:space="preserve"> below</w:t>
      </w:r>
      <w:r w:rsidR="00F648A9" w:rsidRPr="008C3586">
        <w:t xml:space="preserve">; however, </w:t>
      </w:r>
      <w:r w:rsidR="004B0D44" w:rsidRPr="008C3586">
        <w:t xml:space="preserve">the </w:t>
      </w:r>
      <w:r w:rsidR="001C5898">
        <w:t>c</w:t>
      </w:r>
      <w:r w:rsidR="00F648A9" w:rsidRPr="008C3586">
        <w:t xml:space="preserve">ontracting </w:t>
      </w:r>
      <w:r w:rsidR="001C5898">
        <w:t>o</w:t>
      </w:r>
      <w:r w:rsidR="00F648A9" w:rsidRPr="008C3586">
        <w:t>fficer should m</w:t>
      </w:r>
      <w:r w:rsidR="005B314F" w:rsidRPr="008C3586">
        <w:t>ake every effort to do so.</w:t>
      </w:r>
      <w:bookmarkStart w:id="7" w:name="_Toc38365662"/>
    </w:p>
    <w:p w14:paraId="6301F6C7" w14:textId="77777777" w:rsidR="006A22CA" w:rsidRDefault="00232203" w:rsidP="00D74B7F">
      <w:pPr>
        <w:pStyle w:val="Heading3"/>
      </w:pPr>
      <w:bookmarkStart w:id="8" w:name="_Toc77080081"/>
      <w:r w:rsidRPr="008C3586">
        <w:t>2</w:t>
      </w:r>
      <w:r w:rsidR="00CD0324" w:rsidRPr="008C3586">
        <w:t xml:space="preserve">.  </w:t>
      </w:r>
      <w:r w:rsidR="00B53B0B" w:rsidRPr="008C3586">
        <w:t xml:space="preserve"> </w:t>
      </w:r>
      <w:r w:rsidR="00CD0324" w:rsidRPr="008C3586">
        <w:t xml:space="preserve">Applicability of Commercial Derivative Military Articles </w:t>
      </w:r>
      <w:r w:rsidR="00760A7C" w:rsidRPr="008C3586">
        <w:t xml:space="preserve">(CDMA) </w:t>
      </w:r>
      <w:r w:rsidR="00CD0324" w:rsidRPr="008C3586">
        <w:t>to Specialty Metals</w:t>
      </w:r>
      <w:bookmarkEnd w:id="7"/>
      <w:bookmarkEnd w:id="8"/>
    </w:p>
    <w:p w14:paraId="5BAF5AE2" w14:textId="39943AE0" w:rsidR="006A22CA" w:rsidRDefault="00CD0324" w:rsidP="00CD0324">
      <w:r>
        <w:t xml:space="preserve">When </w:t>
      </w:r>
      <w:r w:rsidR="005A2148">
        <w:t xml:space="preserve">a </w:t>
      </w:r>
      <w:r w:rsidR="00E01AC2">
        <w:t xml:space="preserve">program office </w:t>
      </w:r>
      <w:r w:rsidR="00BC5A90">
        <w:t>concludes</w:t>
      </w:r>
      <w:r w:rsidR="00E01AC2">
        <w:t xml:space="preserve"> that an item </w:t>
      </w:r>
      <w:r w:rsidR="002A2F96">
        <w:t xml:space="preserve">to be delivered under a prime contract </w:t>
      </w:r>
      <w:r w:rsidR="00E01AC2">
        <w:t>is</w:t>
      </w:r>
      <w:r>
        <w:t xml:space="preserve"> a commercial derivative military article </w:t>
      </w:r>
      <w:r w:rsidR="00E01AC2">
        <w:t xml:space="preserve">(as defined at </w:t>
      </w:r>
      <w:hyperlink r:id="rId12" w:anchor="DFARS-252.225-7009">
        <w:r w:rsidR="00A74A92" w:rsidRPr="4A447F76">
          <w:rPr>
            <w:rStyle w:val="Hyperlink"/>
          </w:rPr>
          <w:t>DFARS 252.225-7009</w:t>
        </w:r>
      </w:hyperlink>
      <w:r w:rsidR="00E01AC2">
        <w:t xml:space="preserve">) and the </w:t>
      </w:r>
      <w:r w:rsidR="00D01CD7">
        <w:t xml:space="preserve">prime </w:t>
      </w:r>
      <w:r w:rsidR="00E01AC2">
        <w:t>contractor provides the certification required at</w:t>
      </w:r>
      <w:r w:rsidR="0076707F">
        <w:t xml:space="preserve"> </w:t>
      </w:r>
      <w:hyperlink r:id="rId13" w:anchor="DFARS-252.225-7010">
        <w:r w:rsidR="00A74A92" w:rsidRPr="4A447F76">
          <w:rPr>
            <w:rStyle w:val="Hyperlink"/>
          </w:rPr>
          <w:t>DFARS 252.225-7010</w:t>
        </w:r>
      </w:hyperlink>
      <w:r w:rsidR="001169E4">
        <w:t>,</w:t>
      </w:r>
      <w:r>
        <w:t xml:space="preserve"> the </w:t>
      </w:r>
      <w:r w:rsidR="001C5898">
        <w:t>c</w:t>
      </w:r>
      <w:r>
        <w:t xml:space="preserve">ontracting </w:t>
      </w:r>
      <w:r w:rsidR="001C5898">
        <w:t>o</w:t>
      </w:r>
      <w:r>
        <w:t xml:space="preserve">fficer </w:t>
      </w:r>
      <w:r w:rsidR="00731AFE">
        <w:t>must</w:t>
      </w:r>
      <w:r>
        <w:t xml:space="preserve"> </w:t>
      </w:r>
      <w:r w:rsidR="00D01CD7">
        <w:t xml:space="preserve">prepare a </w:t>
      </w:r>
      <w:hyperlink r:id="rId14">
        <w:r w:rsidR="00D52D37" w:rsidRPr="4A447F76">
          <w:rPr>
            <w:rStyle w:val="Hyperlink"/>
          </w:rPr>
          <w:t xml:space="preserve">CDMA </w:t>
        </w:r>
        <w:r w:rsidR="00D01CD7" w:rsidRPr="4A447F76">
          <w:rPr>
            <w:rStyle w:val="Hyperlink"/>
          </w:rPr>
          <w:t>D&amp;F</w:t>
        </w:r>
      </w:hyperlink>
      <w:r w:rsidR="00A353C0" w:rsidRPr="4A447F76">
        <w:rPr>
          <w:rStyle w:val="Hyperlink"/>
        </w:rPr>
        <w:t>.</w:t>
      </w:r>
      <w:r>
        <w:t xml:space="preserve"> </w:t>
      </w:r>
      <w:bookmarkStart w:id="9" w:name="_Toc38365663"/>
    </w:p>
    <w:p w14:paraId="17062EEA" w14:textId="77777777" w:rsidR="006A22CA" w:rsidRDefault="00232203" w:rsidP="00D74B7F">
      <w:pPr>
        <w:pStyle w:val="Heading3"/>
      </w:pPr>
      <w:bookmarkStart w:id="10" w:name="_Toc77080082"/>
      <w:r w:rsidRPr="008C3586">
        <w:t>3</w:t>
      </w:r>
      <w:r w:rsidR="00CD0324" w:rsidRPr="008C3586">
        <w:t xml:space="preserve">.  </w:t>
      </w:r>
      <w:r w:rsidR="00B53B0B" w:rsidRPr="008C3586">
        <w:t xml:space="preserve"> </w:t>
      </w:r>
      <w:r w:rsidR="00CD0324" w:rsidRPr="008C3586">
        <w:t>DNAD Exception</w:t>
      </w:r>
      <w:bookmarkEnd w:id="9"/>
      <w:bookmarkEnd w:id="10"/>
      <w:r w:rsidR="00CD0324" w:rsidRPr="008C3586">
        <w:t xml:space="preserve"> </w:t>
      </w:r>
    </w:p>
    <w:p w14:paraId="2B971A3F" w14:textId="245FCC99" w:rsidR="006A22CA" w:rsidRDefault="00CD0324" w:rsidP="00E83CC5">
      <w:r>
        <w:t xml:space="preserve">When a </w:t>
      </w:r>
      <w:r w:rsidR="005A2148">
        <w:t xml:space="preserve">program office </w:t>
      </w:r>
      <w:r w:rsidR="00BC5A90">
        <w:t>concludes</w:t>
      </w:r>
      <w:r>
        <w:t xml:space="preserve"> that domestic</w:t>
      </w:r>
      <w:r w:rsidR="009B40C8">
        <w:t>ally melted or produced</w:t>
      </w:r>
      <w:r>
        <w:t xml:space="preserve"> specialty metal </w:t>
      </w:r>
      <w:r w:rsidR="009B40C8">
        <w:t xml:space="preserve">cannot be </w:t>
      </w:r>
      <w:r w:rsidR="003D2B85">
        <w:t>procured</w:t>
      </w:r>
      <w:r w:rsidR="009B40C8">
        <w:t xml:space="preserve"> (as described in </w:t>
      </w:r>
      <w:hyperlink r:id="rId15" w:anchor="DFARS-225.7003-3">
        <w:r w:rsidR="009B40C8" w:rsidRPr="4A447F76">
          <w:rPr>
            <w:rStyle w:val="Hyperlink"/>
          </w:rPr>
          <w:t>DFARS 225.7003-3(b)(5)</w:t>
        </w:r>
      </w:hyperlink>
      <w:r w:rsidR="009B40C8">
        <w:t>)</w:t>
      </w:r>
      <w:r w:rsidR="005A2148">
        <w:t xml:space="preserve"> </w:t>
      </w:r>
      <w:r w:rsidR="009B40C8">
        <w:t xml:space="preserve">to support the production of </w:t>
      </w:r>
      <w:r w:rsidR="005A2148">
        <w:t xml:space="preserve">a particular </w:t>
      </w:r>
      <w:r>
        <w:t xml:space="preserve">end item or component, the </w:t>
      </w:r>
      <w:r w:rsidR="001C5898">
        <w:t>c</w:t>
      </w:r>
      <w:r w:rsidR="00D43D2E">
        <w:t xml:space="preserve">ontracting </w:t>
      </w:r>
      <w:r w:rsidR="001C5898">
        <w:t>o</w:t>
      </w:r>
      <w:r w:rsidR="00D43D2E">
        <w:t xml:space="preserve">fficer </w:t>
      </w:r>
      <w:r w:rsidR="00731AFE">
        <w:t>must</w:t>
      </w:r>
      <w:r w:rsidR="004B0D44">
        <w:t xml:space="preserve"> prepare a </w:t>
      </w:r>
      <w:hyperlink r:id="rId16">
        <w:r w:rsidR="004B0D44" w:rsidRPr="4A447F76">
          <w:rPr>
            <w:rStyle w:val="Hyperlink"/>
          </w:rPr>
          <w:t>DNAD D&amp;F</w:t>
        </w:r>
      </w:hyperlink>
      <w:r w:rsidR="00E83CC5">
        <w:t xml:space="preserve"> for specialty metals</w:t>
      </w:r>
      <w:r w:rsidR="005A2148">
        <w:t xml:space="preserve">.  </w:t>
      </w:r>
      <w:r>
        <w:t xml:space="preserve">The </w:t>
      </w:r>
      <w:proofErr w:type="spellStart"/>
      <w:r>
        <w:t>Sec</w:t>
      </w:r>
      <w:r w:rsidR="004217CB">
        <w:t>AF</w:t>
      </w:r>
      <w:proofErr w:type="spellEnd"/>
      <w:r w:rsidR="004217CB">
        <w:t xml:space="preserve"> </w:t>
      </w:r>
      <w:r w:rsidR="004B0D44">
        <w:t>may</w:t>
      </w:r>
      <w:r>
        <w:t xml:space="preserve"> </w:t>
      </w:r>
      <w:r w:rsidR="76258587">
        <w:t>approve</w:t>
      </w:r>
      <w:r>
        <w:t xml:space="preserve"> a DNAD </w:t>
      </w:r>
      <w:r w:rsidR="004C447A">
        <w:t>for an individual contract</w:t>
      </w:r>
      <w:r w:rsidR="005A2148">
        <w:t xml:space="preserve"> </w:t>
      </w:r>
      <w:r>
        <w:t xml:space="preserve">if </w:t>
      </w:r>
      <w:r w:rsidR="00C37F0D">
        <w:t xml:space="preserve">a </w:t>
      </w:r>
      <w:r>
        <w:t xml:space="preserve">compliant specialty metal of </w:t>
      </w:r>
      <w:r>
        <w:lastRenderedPageBreak/>
        <w:t xml:space="preserve">satisfactory quality and </w:t>
      </w:r>
      <w:proofErr w:type="gramStart"/>
      <w:r>
        <w:t>sufficient quantity</w:t>
      </w:r>
      <w:proofErr w:type="gramEnd"/>
      <w:r>
        <w:t>, and in the required form, cannot be procured as and when needed</w:t>
      </w:r>
      <w:r w:rsidR="00A74A92">
        <w:t xml:space="preserve"> at a fair and reasonable price</w:t>
      </w:r>
      <w:r>
        <w:t xml:space="preserve">.  This approval authority is not delegable.  </w:t>
      </w:r>
      <w:r w:rsidR="003D2B85">
        <w:t xml:space="preserve">A </w:t>
      </w:r>
      <w:r w:rsidR="00A74A92">
        <w:t xml:space="preserve">Class </w:t>
      </w:r>
      <w:r w:rsidR="003D2B85">
        <w:t>DNAD requires the approval of the USD(</w:t>
      </w:r>
      <w:r w:rsidR="53877E67">
        <w:t>A&amp;S</w:t>
      </w:r>
      <w:r w:rsidR="003D2B85">
        <w:t>).</w:t>
      </w:r>
      <w:bookmarkStart w:id="11" w:name="add1"/>
      <w:bookmarkEnd w:id="11"/>
    </w:p>
    <w:p w14:paraId="77996AC0" w14:textId="5ED6AC3D" w:rsidR="0065603F" w:rsidRPr="008C3586" w:rsidRDefault="0065603F" w:rsidP="00E83CC5"/>
    <w:sectPr w:rsidR="0065603F" w:rsidRPr="008C3586" w:rsidSect="00B65602">
      <w:headerReference w:type="default" r:id="rId17"/>
      <w:footerReference w:type="default" r:id="rId18"/>
      <w:pgSz w:w="12240" w:h="15840" w:code="1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54DA8" w14:textId="77777777" w:rsidR="00DB0C67" w:rsidRDefault="00DB0C67" w:rsidP="00E21419">
      <w:r>
        <w:separator/>
      </w:r>
    </w:p>
  </w:endnote>
  <w:endnote w:type="continuationSeparator" w:id="0">
    <w:p w14:paraId="3D26DBC1" w14:textId="77777777" w:rsidR="00DB0C67" w:rsidRDefault="00DB0C67" w:rsidP="00E2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734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DC0F4F4" w14:textId="2177BB0F" w:rsidR="00EA6A54" w:rsidRPr="00B65602" w:rsidRDefault="002A2F91" w:rsidP="005374B4">
            <w:pPr>
              <w:pStyle w:val="Footer"/>
              <w:pBdr>
                <w:top w:val="single" w:sz="4" w:space="1" w:color="auto"/>
              </w:pBdr>
              <w:tabs>
                <w:tab w:val="clear" w:pos="4680"/>
              </w:tabs>
            </w:pPr>
            <w:r w:rsidRPr="00B65602">
              <w:t>20</w:t>
            </w:r>
            <w:r w:rsidR="00271A4D">
              <w:t>23</w:t>
            </w:r>
            <w:r w:rsidRPr="00B65602">
              <w:t xml:space="preserve"> </w:t>
            </w:r>
            <w:r w:rsidR="00261220" w:rsidRPr="00B65602">
              <w:t>Edition</w:t>
            </w:r>
            <w:r w:rsidR="00200DA6" w:rsidRPr="00B65602">
              <w:tab/>
            </w:r>
            <w:r w:rsidR="00261220" w:rsidRPr="00B65602">
              <w:rPr>
                <w:bCs/>
              </w:rPr>
              <w:fldChar w:fldCharType="begin"/>
            </w:r>
            <w:r w:rsidR="00261220" w:rsidRPr="00B65602">
              <w:rPr>
                <w:bCs/>
              </w:rPr>
              <w:instrText xml:space="preserve"> PAGE </w:instrText>
            </w:r>
            <w:r w:rsidR="00261220" w:rsidRPr="00B65602">
              <w:rPr>
                <w:bCs/>
              </w:rPr>
              <w:fldChar w:fldCharType="separate"/>
            </w:r>
            <w:r w:rsidR="007E2E37">
              <w:rPr>
                <w:bCs/>
                <w:noProof/>
              </w:rPr>
              <w:t>1</w:t>
            </w:r>
            <w:r w:rsidR="00261220" w:rsidRPr="00B65602">
              <w:rPr>
                <w:bCs/>
              </w:rPr>
              <w:fldChar w:fldCharType="end"/>
            </w:r>
            <w:r w:rsidR="00261220" w:rsidRPr="00B65602">
              <w:t xml:space="preserve"> of </w:t>
            </w:r>
            <w:r w:rsidR="00261220" w:rsidRPr="00B65602">
              <w:rPr>
                <w:bCs/>
              </w:rPr>
              <w:fldChar w:fldCharType="begin"/>
            </w:r>
            <w:r w:rsidR="00261220" w:rsidRPr="00B65602">
              <w:rPr>
                <w:bCs/>
              </w:rPr>
              <w:instrText xml:space="preserve"> NUMPAGES  </w:instrText>
            </w:r>
            <w:r w:rsidR="00261220" w:rsidRPr="00B65602">
              <w:rPr>
                <w:bCs/>
              </w:rPr>
              <w:fldChar w:fldCharType="separate"/>
            </w:r>
            <w:r w:rsidR="007E2E37">
              <w:rPr>
                <w:bCs/>
                <w:noProof/>
              </w:rPr>
              <w:t>2</w:t>
            </w:r>
            <w:r w:rsidR="00261220" w:rsidRPr="00B65602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6537A" w14:textId="77777777" w:rsidR="00DB0C67" w:rsidRDefault="00DB0C67" w:rsidP="00E21419">
      <w:r>
        <w:separator/>
      </w:r>
    </w:p>
  </w:footnote>
  <w:footnote w:type="continuationSeparator" w:id="0">
    <w:p w14:paraId="69F950FA" w14:textId="77777777" w:rsidR="00DB0C67" w:rsidRDefault="00DB0C67" w:rsidP="00E21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806D" w14:textId="77777777" w:rsidR="00200DA6" w:rsidRPr="00B65602" w:rsidRDefault="00200DA6" w:rsidP="00200DA6">
    <w:pPr>
      <w:pStyle w:val="Heading5"/>
      <w:spacing w:before="0"/>
      <w:rPr>
        <w:rFonts w:ascii="Times New Roman" w:hAnsi="Times New Roman" w:cs="Times New Roman"/>
        <w:b/>
      </w:rPr>
    </w:pPr>
    <w:bookmarkStart w:id="12" w:name="_attcc2"/>
    <w:bookmarkEnd w:id="12"/>
    <w:r w:rsidRPr="00B65602">
      <w:rPr>
        <w:rFonts w:ascii="Times New Roman" w:hAnsi="Times New Roman" w:cs="Times New Roman"/>
        <w:b/>
      </w:rPr>
      <w:t>A</w:t>
    </w:r>
    <w:r w:rsidR="005374B4" w:rsidRPr="00B65602">
      <w:rPr>
        <w:rFonts w:ascii="Times New Roman" w:hAnsi="Times New Roman" w:cs="Times New Roman"/>
        <w:b/>
      </w:rPr>
      <w:t>IR FORCE FAR SUPPLEMENT</w:t>
    </w:r>
  </w:p>
  <w:p w14:paraId="282A8B06" w14:textId="77777777" w:rsidR="00200DA6" w:rsidRPr="005374B4" w:rsidRDefault="00200DA6" w:rsidP="00B65602">
    <w:pPr>
      <w:pStyle w:val="Header"/>
      <w:pBdr>
        <w:bottom w:val="single" w:sz="4" w:space="1" w:color="auto"/>
      </w:pBdr>
      <w:rPr>
        <w:szCs w:val="24"/>
      </w:rPr>
    </w:pPr>
    <w:r w:rsidRPr="00B65602">
      <w:rPr>
        <w:szCs w:val="24"/>
      </w:rPr>
      <w:t>MP5325.7003-3 — Exceptions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16A3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18DD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46F8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1A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94CCF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9482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64E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3E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A0E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8E3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D0028"/>
    <w:multiLevelType w:val="hybridMultilevel"/>
    <w:tmpl w:val="D88CEBB4"/>
    <w:lvl w:ilvl="0" w:tplc="4DE0E30E">
      <w:start w:val="2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77C79B2">
      <w:start w:val="1"/>
      <w:numFmt w:val="lowerRoman"/>
      <w:lvlText w:val="%2)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1" w15:restartNumberingAfterBreak="0">
    <w:nsid w:val="659E34B7"/>
    <w:multiLevelType w:val="hybridMultilevel"/>
    <w:tmpl w:val="D9A660F6"/>
    <w:lvl w:ilvl="0" w:tplc="502C0C3A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634024710">
    <w:abstractNumId w:val="10"/>
  </w:num>
  <w:num w:numId="2" w16cid:durableId="1460760943">
    <w:abstractNumId w:val="11"/>
  </w:num>
  <w:num w:numId="3" w16cid:durableId="977802297">
    <w:abstractNumId w:val="9"/>
  </w:num>
  <w:num w:numId="4" w16cid:durableId="1341398047">
    <w:abstractNumId w:val="7"/>
  </w:num>
  <w:num w:numId="5" w16cid:durableId="44961239">
    <w:abstractNumId w:val="6"/>
  </w:num>
  <w:num w:numId="6" w16cid:durableId="1553036409">
    <w:abstractNumId w:val="5"/>
  </w:num>
  <w:num w:numId="7" w16cid:durableId="192620673">
    <w:abstractNumId w:val="4"/>
  </w:num>
  <w:num w:numId="8" w16cid:durableId="840433894">
    <w:abstractNumId w:val="8"/>
  </w:num>
  <w:num w:numId="9" w16cid:durableId="641811864">
    <w:abstractNumId w:val="3"/>
  </w:num>
  <w:num w:numId="10" w16cid:durableId="594241746">
    <w:abstractNumId w:val="2"/>
  </w:num>
  <w:num w:numId="11" w16cid:durableId="1830632783">
    <w:abstractNumId w:val="1"/>
  </w:num>
  <w:num w:numId="12" w16cid:durableId="195759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9"/>
    <w:rsid w:val="00032D77"/>
    <w:rsid w:val="00087F67"/>
    <w:rsid w:val="000926D1"/>
    <w:rsid w:val="00093650"/>
    <w:rsid w:val="00095FBD"/>
    <w:rsid w:val="000A5049"/>
    <w:rsid w:val="000B1F39"/>
    <w:rsid w:val="000C097C"/>
    <w:rsid w:val="000D31F5"/>
    <w:rsid w:val="000E4950"/>
    <w:rsid w:val="000F0ED5"/>
    <w:rsid w:val="00103459"/>
    <w:rsid w:val="001071AB"/>
    <w:rsid w:val="00111799"/>
    <w:rsid w:val="001169E4"/>
    <w:rsid w:val="00121E4C"/>
    <w:rsid w:val="00131ACF"/>
    <w:rsid w:val="00160A1F"/>
    <w:rsid w:val="00181177"/>
    <w:rsid w:val="001838F6"/>
    <w:rsid w:val="001B099C"/>
    <w:rsid w:val="001B4EED"/>
    <w:rsid w:val="001B63C7"/>
    <w:rsid w:val="001C23E7"/>
    <w:rsid w:val="001C5898"/>
    <w:rsid w:val="001D176C"/>
    <w:rsid w:val="001D4C02"/>
    <w:rsid w:val="001D6A40"/>
    <w:rsid w:val="001D7A39"/>
    <w:rsid w:val="001F2BB8"/>
    <w:rsid w:val="001F4223"/>
    <w:rsid w:val="00200DA6"/>
    <w:rsid w:val="002069EC"/>
    <w:rsid w:val="00207C8B"/>
    <w:rsid w:val="002147A8"/>
    <w:rsid w:val="0021610F"/>
    <w:rsid w:val="00232203"/>
    <w:rsid w:val="0023574A"/>
    <w:rsid w:val="0024375E"/>
    <w:rsid w:val="0025225C"/>
    <w:rsid w:val="00257A7F"/>
    <w:rsid w:val="00261220"/>
    <w:rsid w:val="00263E13"/>
    <w:rsid w:val="002653A3"/>
    <w:rsid w:val="00271A4D"/>
    <w:rsid w:val="00277CC8"/>
    <w:rsid w:val="002817A1"/>
    <w:rsid w:val="0028707D"/>
    <w:rsid w:val="002A09D9"/>
    <w:rsid w:val="002A2F91"/>
    <w:rsid w:val="002A2F96"/>
    <w:rsid w:val="002A5053"/>
    <w:rsid w:val="002A7477"/>
    <w:rsid w:val="002B5158"/>
    <w:rsid w:val="002C012B"/>
    <w:rsid w:val="002C313C"/>
    <w:rsid w:val="002C33F6"/>
    <w:rsid w:val="002C6EAD"/>
    <w:rsid w:val="002C7A7E"/>
    <w:rsid w:val="00301059"/>
    <w:rsid w:val="003111A9"/>
    <w:rsid w:val="003132CD"/>
    <w:rsid w:val="00313CAF"/>
    <w:rsid w:val="003172C3"/>
    <w:rsid w:val="003234F5"/>
    <w:rsid w:val="00324DCB"/>
    <w:rsid w:val="0034194B"/>
    <w:rsid w:val="0034502F"/>
    <w:rsid w:val="00347560"/>
    <w:rsid w:val="003515EE"/>
    <w:rsid w:val="00390449"/>
    <w:rsid w:val="003971FD"/>
    <w:rsid w:val="003A4589"/>
    <w:rsid w:val="003B42A9"/>
    <w:rsid w:val="003D1692"/>
    <w:rsid w:val="003D2B85"/>
    <w:rsid w:val="003D3BE0"/>
    <w:rsid w:val="003D3F65"/>
    <w:rsid w:val="003F2FF5"/>
    <w:rsid w:val="00414FFE"/>
    <w:rsid w:val="004217CB"/>
    <w:rsid w:val="004217D2"/>
    <w:rsid w:val="00467AED"/>
    <w:rsid w:val="004B0D44"/>
    <w:rsid w:val="004B180C"/>
    <w:rsid w:val="004B5A1D"/>
    <w:rsid w:val="004C447A"/>
    <w:rsid w:val="004D159D"/>
    <w:rsid w:val="004E66A9"/>
    <w:rsid w:val="004F4CFF"/>
    <w:rsid w:val="005103D3"/>
    <w:rsid w:val="005109AB"/>
    <w:rsid w:val="00516DF2"/>
    <w:rsid w:val="00520DB1"/>
    <w:rsid w:val="005374B4"/>
    <w:rsid w:val="005677D5"/>
    <w:rsid w:val="00584F27"/>
    <w:rsid w:val="005A2148"/>
    <w:rsid w:val="005A3520"/>
    <w:rsid w:val="005A49FC"/>
    <w:rsid w:val="005B314F"/>
    <w:rsid w:val="006314FC"/>
    <w:rsid w:val="006555B4"/>
    <w:rsid w:val="0065603F"/>
    <w:rsid w:val="00676870"/>
    <w:rsid w:val="0068293B"/>
    <w:rsid w:val="006A22CA"/>
    <w:rsid w:val="006A416A"/>
    <w:rsid w:val="006A4DBF"/>
    <w:rsid w:val="006D5D3B"/>
    <w:rsid w:val="006F250B"/>
    <w:rsid w:val="006F61D0"/>
    <w:rsid w:val="007079C0"/>
    <w:rsid w:val="007101FB"/>
    <w:rsid w:val="00713288"/>
    <w:rsid w:val="00717F09"/>
    <w:rsid w:val="00731AFE"/>
    <w:rsid w:val="00754145"/>
    <w:rsid w:val="00756110"/>
    <w:rsid w:val="00760A7C"/>
    <w:rsid w:val="007619EB"/>
    <w:rsid w:val="00764EB5"/>
    <w:rsid w:val="00765206"/>
    <w:rsid w:val="0076707F"/>
    <w:rsid w:val="00772F0E"/>
    <w:rsid w:val="00787E11"/>
    <w:rsid w:val="007A7E0C"/>
    <w:rsid w:val="007B1A3F"/>
    <w:rsid w:val="007B5467"/>
    <w:rsid w:val="007D4E7B"/>
    <w:rsid w:val="007E2E37"/>
    <w:rsid w:val="007E7B3E"/>
    <w:rsid w:val="007F0812"/>
    <w:rsid w:val="007F09AD"/>
    <w:rsid w:val="007F3A5F"/>
    <w:rsid w:val="0080296E"/>
    <w:rsid w:val="00803F96"/>
    <w:rsid w:val="0080446A"/>
    <w:rsid w:val="00830C01"/>
    <w:rsid w:val="00840BEB"/>
    <w:rsid w:val="008703A4"/>
    <w:rsid w:val="00881ECF"/>
    <w:rsid w:val="00892212"/>
    <w:rsid w:val="00896626"/>
    <w:rsid w:val="008A2A5F"/>
    <w:rsid w:val="008C0489"/>
    <w:rsid w:val="008C3586"/>
    <w:rsid w:val="008E35B9"/>
    <w:rsid w:val="008E36AB"/>
    <w:rsid w:val="008F4CBE"/>
    <w:rsid w:val="00900C41"/>
    <w:rsid w:val="0091399F"/>
    <w:rsid w:val="00915EDB"/>
    <w:rsid w:val="0092781B"/>
    <w:rsid w:val="00934407"/>
    <w:rsid w:val="00934635"/>
    <w:rsid w:val="00942C8B"/>
    <w:rsid w:val="009439CD"/>
    <w:rsid w:val="0096377C"/>
    <w:rsid w:val="009A0F08"/>
    <w:rsid w:val="009B1FE7"/>
    <w:rsid w:val="009B40C8"/>
    <w:rsid w:val="009D2C77"/>
    <w:rsid w:val="009E1A75"/>
    <w:rsid w:val="009F2D9D"/>
    <w:rsid w:val="00A01EFE"/>
    <w:rsid w:val="00A2437F"/>
    <w:rsid w:val="00A353C0"/>
    <w:rsid w:val="00A35793"/>
    <w:rsid w:val="00A61F74"/>
    <w:rsid w:val="00A66EFD"/>
    <w:rsid w:val="00A67C82"/>
    <w:rsid w:val="00A74A92"/>
    <w:rsid w:val="00A9462C"/>
    <w:rsid w:val="00AF646C"/>
    <w:rsid w:val="00B368B2"/>
    <w:rsid w:val="00B53B0B"/>
    <w:rsid w:val="00B63A3A"/>
    <w:rsid w:val="00B65602"/>
    <w:rsid w:val="00B76AB3"/>
    <w:rsid w:val="00BC5A90"/>
    <w:rsid w:val="00BC6E5F"/>
    <w:rsid w:val="00BD7BBD"/>
    <w:rsid w:val="00BF0A35"/>
    <w:rsid w:val="00BF7EF1"/>
    <w:rsid w:val="00C028A0"/>
    <w:rsid w:val="00C12654"/>
    <w:rsid w:val="00C37F0D"/>
    <w:rsid w:val="00C43342"/>
    <w:rsid w:val="00C73D0F"/>
    <w:rsid w:val="00C77164"/>
    <w:rsid w:val="00C77D48"/>
    <w:rsid w:val="00C8564F"/>
    <w:rsid w:val="00C86DC1"/>
    <w:rsid w:val="00C970D8"/>
    <w:rsid w:val="00C9711B"/>
    <w:rsid w:val="00C97861"/>
    <w:rsid w:val="00CB36EB"/>
    <w:rsid w:val="00CB3F50"/>
    <w:rsid w:val="00CB6744"/>
    <w:rsid w:val="00CD0324"/>
    <w:rsid w:val="00CD706C"/>
    <w:rsid w:val="00CE4949"/>
    <w:rsid w:val="00D01CD7"/>
    <w:rsid w:val="00D03B62"/>
    <w:rsid w:val="00D06368"/>
    <w:rsid w:val="00D14081"/>
    <w:rsid w:val="00D1646C"/>
    <w:rsid w:val="00D43D2E"/>
    <w:rsid w:val="00D525BB"/>
    <w:rsid w:val="00D52D37"/>
    <w:rsid w:val="00D74B7F"/>
    <w:rsid w:val="00D80D52"/>
    <w:rsid w:val="00D90FA8"/>
    <w:rsid w:val="00DA3041"/>
    <w:rsid w:val="00DB0C67"/>
    <w:rsid w:val="00DB79FD"/>
    <w:rsid w:val="00DD55A7"/>
    <w:rsid w:val="00E01AC2"/>
    <w:rsid w:val="00E05873"/>
    <w:rsid w:val="00E10B5C"/>
    <w:rsid w:val="00E159EC"/>
    <w:rsid w:val="00E17A1C"/>
    <w:rsid w:val="00E21419"/>
    <w:rsid w:val="00E278DD"/>
    <w:rsid w:val="00E5712D"/>
    <w:rsid w:val="00E626EA"/>
    <w:rsid w:val="00E7198E"/>
    <w:rsid w:val="00E809EF"/>
    <w:rsid w:val="00E83CC5"/>
    <w:rsid w:val="00E848B2"/>
    <w:rsid w:val="00E87FBA"/>
    <w:rsid w:val="00E93B5D"/>
    <w:rsid w:val="00E97F1D"/>
    <w:rsid w:val="00EA2E11"/>
    <w:rsid w:val="00EA5070"/>
    <w:rsid w:val="00EA69F6"/>
    <w:rsid w:val="00EA6A54"/>
    <w:rsid w:val="00EC2CFA"/>
    <w:rsid w:val="00ED6E0A"/>
    <w:rsid w:val="00EF7D93"/>
    <w:rsid w:val="00F00D0A"/>
    <w:rsid w:val="00F15D3C"/>
    <w:rsid w:val="00F648A9"/>
    <w:rsid w:val="00F714F1"/>
    <w:rsid w:val="00F93B32"/>
    <w:rsid w:val="00F95A08"/>
    <w:rsid w:val="00F961D4"/>
    <w:rsid w:val="00FD7290"/>
    <w:rsid w:val="00FE319F"/>
    <w:rsid w:val="00FE32F2"/>
    <w:rsid w:val="13391596"/>
    <w:rsid w:val="1B62C279"/>
    <w:rsid w:val="28BA5D2F"/>
    <w:rsid w:val="343BEF39"/>
    <w:rsid w:val="34593804"/>
    <w:rsid w:val="4A447F76"/>
    <w:rsid w:val="53877E67"/>
    <w:rsid w:val="54B27BFA"/>
    <w:rsid w:val="76258587"/>
    <w:rsid w:val="78A1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C55B8D"/>
  <w15:docId w15:val="{8A1FC6E6-6204-434E-BA8C-68469736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3F96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67C82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nhideWhenUsed/>
    <w:qFormat/>
    <w:rsid w:val="00A67C82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F648A9"/>
    <w:pPr>
      <w:keepNext/>
      <w:keepLines/>
      <w:spacing w:before="360"/>
      <w:outlineLvl w:val="2"/>
    </w:pPr>
    <w:rPr>
      <w:b/>
      <w:bCs/>
      <w:color w:val="000000" w:themeColor="text1"/>
      <w:szCs w:val="26"/>
    </w:rPr>
  </w:style>
  <w:style w:type="paragraph" w:styleId="Heading4">
    <w:name w:val="heading 4"/>
    <w:basedOn w:val="Normal"/>
    <w:next w:val="Normal"/>
    <w:qFormat/>
    <w:rsid w:val="00F648A9"/>
    <w:pPr>
      <w:keepNext/>
      <w:spacing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00D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648A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uiPriority w:val="99"/>
    <w:rsid w:val="00F648A9"/>
    <w:rPr>
      <w:color w:val="0000FF"/>
      <w:u w:val="single"/>
    </w:rPr>
  </w:style>
  <w:style w:type="paragraph" w:customStyle="1" w:styleId="AttachListLetter">
    <w:name w:val="AttachList Letter"/>
    <w:basedOn w:val="Normal"/>
    <w:rsid w:val="00F648A9"/>
    <w:pPr>
      <w:tabs>
        <w:tab w:val="left" w:pos="360"/>
      </w:tabs>
      <w:ind w:left="360" w:right="4320" w:hanging="360"/>
    </w:pPr>
    <w:rPr>
      <w:szCs w:val="20"/>
    </w:rPr>
  </w:style>
  <w:style w:type="paragraph" w:styleId="Header">
    <w:name w:val="header"/>
    <w:basedOn w:val="Normal"/>
    <w:rsid w:val="001B63C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FollowedHyperlink">
    <w:name w:val="FollowedHyperlink"/>
    <w:basedOn w:val="DefaultParagraphFont"/>
    <w:rsid w:val="007E7B3E"/>
    <w:rPr>
      <w:color w:val="800080"/>
      <w:u w:val="single"/>
    </w:rPr>
  </w:style>
  <w:style w:type="paragraph" w:styleId="BalloonText">
    <w:name w:val="Balloon Text"/>
    <w:basedOn w:val="Normal"/>
    <w:semiHidden/>
    <w:rsid w:val="00BF0A3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D01C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1C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01CD7"/>
  </w:style>
  <w:style w:type="paragraph" w:styleId="CommentSubject">
    <w:name w:val="annotation subject"/>
    <w:basedOn w:val="CommentText"/>
    <w:next w:val="CommentText"/>
    <w:link w:val="CommentSubjectChar"/>
    <w:rsid w:val="00D01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01CD7"/>
    <w:rPr>
      <w:b/>
      <w:bCs/>
    </w:rPr>
  </w:style>
  <w:style w:type="paragraph" w:styleId="Footer">
    <w:name w:val="footer"/>
    <w:basedOn w:val="Normal"/>
    <w:link w:val="FooterChar"/>
    <w:uiPriority w:val="99"/>
    <w:rsid w:val="00E21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419"/>
    <w:rPr>
      <w:sz w:val="24"/>
      <w:szCs w:val="24"/>
    </w:rPr>
  </w:style>
  <w:style w:type="paragraph" w:styleId="BodyText">
    <w:name w:val="Body Text"/>
    <w:basedOn w:val="Normal"/>
    <w:link w:val="BodyTextChar"/>
    <w:rsid w:val="0076707F"/>
    <w:rPr>
      <w:szCs w:val="20"/>
    </w:rPr>
  </w:style>
  <w:style w:type="character" w:customStyle="1" w:styleId="BodyTextChar">
    <w:name w:val="Body Text Char"/>
    <w:basedOn w:val="DefaultParagraphFont"/>
    <w:link w:val="BodyText"/>
    <w:rsid w:val="0076707F"/>
    <w:rPr>
      <w:sz w:val="24"/>
    </w:rPr>
  </w:style>
  <w:style w:type="table" w:styleId="TableGrid">
    <w:name w:val="Table Grid"/>
    <w:basedOn w:val="TableNormal"/>
    <w:rsid w:val="00277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200D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1">
    <w:name w:val="t1"/>
    <w:basedOn w:val="Normal"/>
    <w:rsid w:val="00200DA6"/>
    <w:pPr>
      <w:tabs>
        <w:tab w:val="left" w:pos="220"/>
        <w:tab w:val="left" w:pos="1620"/>
        <w:tab w:val="left" w:pos="3280"/>
        <w:tab w:val="left" w:pos="4220"/>
        <w:tab w:val="left" w:pos="5280"/>
        <w:tab w:val="left" w:pos="6760"/>
        <w:tab w:val="left" w:pos="8000"/>
        <w:tab w:val="left" w:pos="8660"/>
        <w:tab w:val="left" w:pos="9240"/>
      </w:tabs>
      <w:spacing w:line="240" w:lineRule="atLeast"/>
    </w:pPr>
    <w:rPr>
      <w:rFonts w:ascii="Chicago" w:hAnsi="Chicago"/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rsid w:val="00A67C82"/>
    <w:rPr>
      <w:rFonts w:eastAsiaTheme="majorEastAsia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67C82"/>
    <w:rPr>
      <w:rFonts w:eastAsiaTheme="majorEastAsia"/>
      <w:b/>
      <w:color w:val="000000" w:themeColor="text1"/>
      <w:sz w:val="28"/>
      <w:szCs w:val="26"/>
    </w:rPr>
  </w:style>
  <w:style w:type="paragraph" w:customStyle="1" w:styleId="List1">
    <w:name w:val="List 1"/>
    <w:link w:val="List1Char"/>
    <w:rsid w:val="00A67C82"/>
    <w:pPr>
      <w:spacing w:before="240" w:after="240"/>
      <w:ind w:left="432"/>
    </w:pPr>
    <w:rPr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A67C82"/>
    <w:rPr>
      <w:b/>
      <w:bCs/>
      <w:color w:val="000000" w:themeColor="text1"/>
      <w:sz w:val="24"/>
      <w:szCs w:val="26"/>
    </w:rPr>
  </w:style>
  <w:style w:type="character" w:customStyle="1" w:styleId="List1Char">
    <w:name w:val="List 1 Char"/>
    <w:basedOn w:val="Heading3Char"/>
    <w:link w:val="List1"/>
    <w:rsid w:val="00A67C82"/>
    <w:rPr>
      <w:b w:val="0"/>
      <w:bCs/>
      <w:color w:val="000000" w:themeColor="text1"/>
      <w:sz w:val="24"/>
      <w:szCs w:val="26"/>
    </w:rPr>
  </w:style>
  <w:style w:type="paragraph" w:styleId="List2">
    <w:name w:val="List 2"/>
    <w:basedOn w:val="Normal"/>
    <w:semiHidden/>
    <w:unhideWhenUsed/>
    <w:rsid w:val="00A67C82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A67C82"/>
    <w:pPr>
      <w:keepNext/>
      <w:keepLines/>
      <w:ind w:left="1282"/>
    </w:pPr>
  </w:style>
  <w:style w:type="paragraph" w:styleId="List4">
    <w:name w:val="List 4"/>
    <w:basedOn w:val="Normal"/>
    <w:rsid w:val="00A67C82"/>
    <w:pPr>
      <w:keepNext/>
      <w:keepLines/>
      <w:ind w:left="1642"/>
    </w:pPr>
  </w:style>
  <w:style w:type="paragraph" w:styleId="List5">
    <w:name w:val="List 5"/>
    <w:basedOn w:val="Normal"/>
    <w:rsid w:val="00A67C8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67C82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3Char"/>
    <w:link w:val="List6"/>
    <w:rsid w:val="00A67C82"/>
    <w:rPr>
      <w:b/>
      <w:bCs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A67C82"/>
    <w:pPr>
      <w:ind w:left="2534"/>
    </w:pPr>
    <w:rPr>
      <w:b/>
      <w:i/>
      <w:color w:val="000000"/>
      <w:sz w:val="22"/>
    </w:rPr>
  </w:style>
  <w:style w:type="character" w:customStyle="1" w:styleId="List7Char">
    <w:name w:val="List 7 Char"/>
    <w:basedOn w:val="Heading3Char"/>
    <w:link w:val="List7"/>
    <w:rsid w:val="00A67C82"/>
    <w:rPr>
      <w:b/>
      <w:bCs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A67C82"/>
    <w:pPr>
      <w:ind w:left="2880"/>
    </w:pPr>
    <w:rPr>
      <w:b/>
      <w:i/>
      <w:color w:val="000000"/>
      <w:sz w:val="22"/>
    </w:rPr>
  </w:style>
  <w:style w:type="character" w:customStyle="1" w:styleId="List8Char">
    <w:name w:val="List 8 Char"/>
    <w:basedOn w:val="Heading3Char"/>
    <w:link w:val="List8"/>
    <w:rsid w:val="00A67C82"/>
    <w:rPr>
      <w:b/>
      <w:bCs w:val="0"/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A67C8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803F96"/>
    <w:pPr>
      <w:jc w:val="center"/>
      <w:outlineLvl w:val="0"/>
    </w:pPr>
    <w:rPr>
      <w:rFonts w:cs="Arial"/>
      <w:b/>
      <w:color w:val="FF0000"/>
      <w:sz w:val="40"/>
    </w:rPr>
  </w:style>
  <w:style w:type="character" w:customStyle="1" w:styleId="Heading1RedChar">
    <w:name w:val="Heading 1_Red Char"/>
    <w:basedOn w:val="Heading3Char"/>
    <w:link w:val="Heading1Red"/>
    <w:rsid w:val="00803F96"/>
    <w:rPr>
      <w:rFonts w:cs="Arial"/>
      <w:b/>
      <w:bCs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A67C82"/>
    <w:pPr>
      <w:widowControl w:val="0"/>
      <w:outlineLvl w:val="9"/>
    </w:pPr>
    <w:rPr>
      <w:rFonts w:cs="Times New Roman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A67C82"/>
    <w:rPr>
      <w:rFonts w:cs="Arial"/>
      <w:b/>
      <w:bCs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A67C82"/>
    <w:pPr>
      <w:widowControl/>
      <w:outlineLvl w:val="0"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67C82"/>
    <w:rPr>
      <w:rFonts w:cs="Arial"/>
      <w:b w:val="0"/>
      <w:bCs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A67C8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67C82"/>
    <w:rPr>
      <w:rFonts w:cs="Arial"/>
      <w:b w:val="0"/>
      <w:bCs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A67C82"/>
    <w:pPr>
      <w:widowControl/>
      <w:jc w:val="left"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67C82"/>
    <w:rPr>
      <w:rFonts w:cs="Arial"/>
      <w:b w:val="0"/>
      <w:bCs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A67C82"/>
    <w:pPr>
      <w:keepNext/>
      <w:keepLines/>
      <w:ind w:left="432"/>
    </w:pPr>
    <w:rPr>
      <w:rFonts w:cs="Arial"/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67C82"/>
    <w:rPr>
      <w:rFonts w:cs="Arial"/>
      <w:b w:val="0"/>
      <w:bCs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A67C82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A67C82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A67C82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A67C82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A67C82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67C82"/>
    <w:rPr>
      <w:rFonts w:cs="Arial"/>
      <w:b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A67C82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67C82"/>
    <w:rPr>
      <w:rFonts w:cs="Arial"/>
      <w:b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A67C82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67C82"/>
    <w:rPr>
      <w:rFonts w:cs="Arial"/>
      <w:b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A67C82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67C82"/>
    <w:rPr>
      <w:rFonts w:asciiTheme="minorHAnsi" w:hAnsiTheme="minorHAnsi" w:cstheme="minorHAnsi"/>
      <w:b/>
      <w:bCs w:val="0"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74B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4B7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4B7F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D74B7F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D74B7F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D74B7F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D74B7F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D74B7F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D74B7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28707D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</w:rPr>
  </w:style>
  <w:style w:type="paragraph" w:styleId="Revision">
    <w:name w:val="Revision"/>
    <w:hidden/>
    <w:uiPriority w:val="99"/>
    <w:semiHidden/>
    <w:rsid w:val="00E87FB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dfars/part-252-solicitation-provisions-and-contract-clause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cquisition.gov/dfars/part-252-solicitation-provisions-and-contract-clause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usaf.dps.mil/sites/AFCC/AQCP/KnowledgeCenter/SitePages/DAFFARS-Templates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dfars/part-225-foreign-acquisitio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cquisition.gov/dfars/part-225-foreign-acquisition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saf.dps.mil/sites/AFCC/AQCP/KnowledgeCenter/SitePages/DAFFARS-Templat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DEBB88-B320-4DBC-8ABB-7F913A48F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5B1545-21C6-416D-B1BD-C75C6B9F9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66435F-F5BD-4ADD-8FCF-17C414AB70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118DF3-C283-43F5-A502-0EF761850FB7}">
  <ds:schemaRefs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f772de01-8f04-481d-a452-a0cfce0bf2f8"/>
    <ds:schemaRef ds:uri="3d181958-25d1-4b43-b969-03a66b621fee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2565</Characters>
  <Application>Microsoft Office Word</Application>
  <DocSecurity>0</DocSecurity>
  <Lines>21</Lines>
  <Paragraphs>6</Paragraphs>
  <ScaleCrop>false</ScaleCrop>
  <Company>United States Air Force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Exceptions</dc:title>
  <dc:creator>Helen Wiser</dc:creator>
  <cp:lastModifiedBy>AMANDA</cp:lastModifiedBy>
  <cp:revision>2</cp:revision>
  <cp:lastPrinted>2015-03-12T16:31:00Z</cp:lastPrinted>
  <dcterms:created xsi:type="dcterms:W3CDTF">2023-06-15T07:39:00Z</dcterms:created>
  <dcterms:modified xsi:type="dcterms:W3CDTF">2023-06-15T07:39:00Z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