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05" w:id="0"/>
      <w:r>
        <w:rPr>
          <w:rFonts w:ascii="Times New Roman" w:hAnsi="Times New Roman"/>
          <w:color w:val="000000"/>
          <w:sz w:val="48"/>
        </w:rPr>
        <w:t>Part 5305</w:t>
      </w:r>
      <w:r>
        <w:rPr>
          <w:rFonts w:ascii="Times New Roman" w:hAnsi="Times New Roman"/>
          <w:color w:val="000000"/>
          <w:sz w:val="48"/>
        </w:rPr>
        <w:t xml:space="preserve"> - Publicizing Contract Actions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0c8202dbfd3a477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/>
          <w:color w:val="000000"/>
          <w:sz w:val="22"/>
        </w:rPr>
        <w:t>May 2022</w:t>
      </w:r>
    </w:p>
    <w:p>
      <w:pPr>
        <w:spacing w:after="0"/>
        <w:jc w:val="left"/>
        <w:ind w:left="720" w:hanging="360"/>
      </w:pPr>
      <w:hyperlink w:anchor="AFFARS_SUBPART_530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5305.1 - DISSEMINATION OF INFORMATION</w:t>
        </w:r>
      </w:hyperlink>
    </w:p>
    <w:p>
      <w:pPr>
        <w:spacing w:after="0"/>
        <w:jc w:val="left"/>
        <w:ind w:left="1440" w:hanging="360"/>
      </w:pPr>
      <w:hyperlink w:anchor="AFFARS_5305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5305.102 Availability of Solicitations.</w:t>
        </w:r>
      </w:hyperlink>
    </w:p>
    <w:p>
      <w:pPr>
        <w:spacing w:after="0"/>
        <w:jc w:val="left"/>
        <w:ind w:left="720" w:hanging="360"/>
      </w:pPr>
      <w:hyperlink w:anchor="AFFARS_SUBPART_5305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5305.2 - SYNOPSES OF PROPOSED CONTRACT ACTIONS</w:t>
        </w:r>
      </w:hyperlink>
    </w:p>
    <w:p>
      <w:pPr>
        <w:spacing w:after="0"/>
        <w:jc w:val="left"/>
        <w:ind w:left="1440" w:hanging="360"/>
      </w:pPr>
      <w:hyperlink w:anchor="AFFARS_5305_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5305.201 General</w:t>
        </w:r>
      </w:hyperlink>
    </w:p>
    <w:p>
      <w:pPr>
        <w:spacing w:after="0"/>
        <w:jc w:val="left"/>
        <w:ind w:left="1440" w:hanging="360"/>
      </w:pPr>
      <w:hyperlink w:anchor="AFFARS_5305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5305.202 Exceptions</w:t>
        </w:r>
      </w:hyperlink>
    </w:p>
    <w:p>
      <w:pPr>
        <w:spacing w:after="0"/>
        <w:jc w:val="left"/>
        <w:ind w:left="1440" w:hanging="360"/>
      </w:pPr>
      <w:hyperlink w:anchor="AFFARS_5305_2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5305.204 Presolicitation Notices</w:t>
        </w:r>
      </w:hyperlink>
    </w:p>
    <w:p>
      <w:pPr>
        <w:spacing w:after="0"/>
        <w:jc w:val="left"/>
        <w:ind w:left="720" w:hanging="360"/>
      </w:pPr>
      <w:hyperlink w:anchor="AFFARS_SUBPART_530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5305.3 - SYNOPSES OF CONTRACT AWARDS</w:t>
        </w:r>
      </w:hyperlink>
    </w:p>
    <w:p>
      <w:pPr>
        <w:spacing w:after="0"/>
        <w:jc w:val="left"/>
        <w:ind w:left="1440" w:hanging="360"/>
      </w:pPr>
      <w:hyperlink w:anchor="AFFARS_5305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5305.303 Announcement of Contract Awards</w:t>
        </w:r>
      </w:hyperlink>
    </w:p>
    <w:p>
      <w:pPr>
        <w:spacing w:after="0"/>
        <w:jc w:val="left"/>
        <w:ind w:left="720" w:hanging="360"/>
      </w:pPr>
      <w:hyperlink w:anchor="AFFARS_SUBPART_5305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5305.5 - PAID ADVERTISEMENTS</w:t>
        </w:r>
      </w:hyperlink>
    </w:p>
    <w:p>
      <w:pPr>
        <w:spacing w:after="0"/>
        <w:jc w:val="left"/>
        <w:ind w:left="1440" w:hanging="360"/>
      </w:pPr>
      <w:hyperlink w:anchor="AFFARS_5305_5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5305.502 Authority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5_1" w:id="1"/>
      <w:r>
        <w:rPr>
          <w:rFonts w:ascii="Times New Roman" w:hAnsi="Times New Roman"/>
          <w:color w:val="000000"/>
          <w:sz w:val="36"/>
        </w:rPr>
        <w:t>Subpart 5305.1</w:t>
      </w:r>
      <w:r>
        <w:rPr>
          <w:rFonts w:ascii="Times New Roman" w:hAnsi="Times New Roman"/>
          <w:color w:val="000000"/>
          <w:sz w:val="36"/>
        </w:rPr>
        <w:t xml:space="preserve"> - DISSEMINATION OF INFORMATION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102" w:id="2"/>
      <w:r>
        <w:rPr>
          <w:rFonts w:ascii="Times New Roman" w:hAnsi="Times New Roman"/>
          <w:color w:val="000000"/>
          <w:sz w:val="31"/>
        </w:rPr>
        <w:t>5305.102</w:t>
      </w:r>
      <w:r>
        <w:rPr>
          <w:rFonts w:ascii="Times New Roman" w:hAnsi="Times New Roman"/>
          <w:color w:val="000000"/>
          <w:sz w:val="31"/>
        </w:rPr>
        <w:t xml:space="preserve"> Availability of Solicitations.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(a)(5)(iii) See MP5301.601-90. Submit determinations through the SCO to </w:t>
      </w:r>
      <w:hyperlink r:id="R352dcc84a3064c7d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5_2" w:id="3"/>
      <w:r>
        <w:rPr>
          <w:rFonts w:ascii="Times New Roman" w:hAnsi="Times New Roman"/>
          <w:color w:val="000000"/>
          <w:sz w:val="36"/>
        </w:rPr>
        <w:t>Subpart 5305.2</w:t>
      </w:r>
      <w:r>
        <w:rPr>
          <w:rFonts w:ascii="Times New Roman" w:hAnsi="Times New Roman"/>
          <w:color w:val="000000"/>
          <w:sz w:val="36"/>
        </w:rPr>
        <w:t xml:space="preserve"> - SYNOPSES OF PROPOSED CONTRACT ACTIONS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201" w:id="4"/>
      <w:r>
        <w:rPr>
          <w:rFonts w:ascii="Times New Roman" w:hAnsi="Times New Roman"/>
          <w:color w:val="000000"/>
          <w:sz w:val="31"/>
        </w:rPr>
        <w:t>5305.201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202" w:id="5"/>
      <w:r>
        <w:rPr>
          <w:rFonts w:ascii="Times New Roman" w:hAnsi="Times New Roman"/>
          <w:color w:val="000000"/>
          <w:sz w:val="31"/>
        </w:rPr>
        <w:t>5305.202</w:t>
      </w:r>
      <w:r>
        <w:rPr>
          <w:rFonts w:ascii="Times New Roman" w:hAnsi="Times New Roman"/>
          <w:color w:val="000000"/>
          <w:sz w:val="31"/>
        </w:rPr>
        <w:t xml:space="preserve"> Exceptions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w:anchor="AFFARS_MP5301_601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 Head of Agency (HoA), Senior Procurement Executive (SPE), Service Acquisition Executive (SAE) Delegation Matrix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 request must state why the notice is not appropriate or reasonable and identify alternative actions to optimize opportunities for small business participation.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204" w:id="6"/>
      <w:r>
        <w:rPr>
          <w:rFonts w:ascii="Times New Roman" w:hAnsi="Times New Roman"/>
          <w:color w:val="000000"/>
          <w:sz w:val="31"/>
        </w:rPr>
        <w:t>5305.204</w:t>
      </w:r>
      <w:r>
        <w:rPr>
          <w:rFonts w:ascii="Times New Roman" w:hAnsi="Times New Roman"/>
          <w:color w:val="000000"/>
          <w:sz w:val="31"/>
        </w:rPr>
        <w:t xml:space="preserve"> Presolicitation Notices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accordance with </w:t>
      </w:r>
      <w:hyperlink r:id="Ra7ce8ea6b1b24b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DAFMAN 16-201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contracting officer must identify if there are any restrictions on foreign participation.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5_3" w:id="7"/>
      <w:r>
        <w:rPr>
          <w:rFonts w:ascii="Times New Roman" w:hAnsi="Times New Roman"/>
          <w:color w:val="000000"/>
          <w:sz w:val="36"/>
        </w:rPr>
        <w:t>Subpart 5305.3</w:t>
      </w:r>
      <w:r>
        <w:rPr>
          <w:rFonts w:ascii="Times New Roman" w:hAnsi="Times New Roman"/>
          <w:color w:val="000000"/>
          <w:sz w:val="36"/>
        </w:rPr>
        <w:t xml:space="preserve"> - SYNOPSES OF CONTRACT AWARDS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303" w:id="8"/>
      <w:r>
        <w:rPr>
          <w:rFonts w:ascii="Times New Roman" w:hAnsi="Times New Roman"/>
          <w:color w:val="000000"/>
          <w:sz w:val="31"/>
        </w:rPr>
        <w:t>5305.303</w:t>
      </w:r>
      <w:r>
        <w:rPr>
          <w:rFonts w:ascii="Times New Roman" w:hAnsi="Times New Roman"/>
          <w:color w:val="000000"/>
          <w:sz w:val="31"/>
        </w:rPr>
        <w:t xml:space="preserve"> Announcement of Contract Awards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Public Announcement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Information on awards must not be released and awards shall not be made until after the agency announces the award on </w:t>
      </w:r>
      <w:hyperlink r:id="R6d37a2da7ba349b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https://www.defense.gov/News/Contracts/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Contract announcements are posted at 1700 EST daily.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contracting officer must submit all 1279 reports to </w:t>
      </w:r>
      <w:hyperlink r:id="Ra84541c3a65e4c6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SAF/LLP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by close of business three workdays before the date of the proposed contract award. SAF/LLP may shorten the three-day advance notification requirement if requested by the contracting officer. For actions valued at $50M and above, email a courtesy copy of the 1279 report to the cognizant SCO. Follow </w:t>
      </w:r>
      <w:hyperlink w:anchor="AFFARS_MP5305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MP5305.303 Announcement of Contract Awards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prepare 1279 reports.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5_5" w:id="9"/>
      <w:r>
        <w:rPr>
          <w:rFonts w:ascii="Times New Roman" w:hAnsi="Times New Roman"/>
          <w:color w:val="000000"/>
          <w:sz w:val="36"/>
        </w:rPr>
        <w:t>Subpart 5305.5</w:t>
      </w:r>
      <w:r>
        <w:rPr>
          <w:rFonts w:ascii="Times New Roman" w:hAnsi="Times New Roman"/>
          <w:color w:val="000000"/>
          <w:sz w:val="36"/>
        </w:rPr>
        <w:t xml:space="preserve"> - PAID ADVERTISEMENTS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502" w:id="10"/>
      <w:r>
        <w:rPr>
          <w:rFonts w:ascii="Times New Roman" w:hAnsi="Times New Roman"/>
          <w:color w:val="000000"/>
          <w:sz w:val="31"/>
        </w:rPr>
        <w:t>5305.502</w:t>
      </w:r>
      <w:r>
        <w:rPr>
          <w:rFonts w:ascii="Times New Roman" w:hAnsi="Times New Roman"/>
          <w:color w:val="000000"/>
          <w:sz w:val="31"/>
        </w:rPr>
        <w:t xml:space="preserve"> Authority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Newspapers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bd128b0ba288471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d128b0ba2884717" /><Relationship Type="http://schemas.openxmlformats.org/officeDocument/2006/relationships/hyperlink" Target="https://usaf.dps.mil/sites/AFCC/KnowledgeCenter/Pages/5305.aspx" TargetMode="External" Id="R0c8202dbfd3a477f" /><Relationship Type="http://schemas.openxmlformats.org/officeDocument/2006/relationships/hyperlink" Target="SUBPART_5305_1.dita#AFFARS_SUBPART_5305_1" TargetMode="External" Id="R9262791c2a98496e" /><Relationship Type="http://schemas.openxmlformats.org/officeDocument/2006/relationships/hyperlink" Target="5305_102.dita#AFFARS_5305_102" TargetMode="External" Id="Ra3178b8415f64fc3" /><Relationship Type="http://schemas.openxmlformats.org/officeDocument/2006/relationships/hyperlink" Target="SUBPART_5305_2.dita#AFFARS_SUBPART_5305_2" TargetMode="External" Id="R3709db0c97fb490d" /><Relationship Type="http://schemas.openxmlformats.org/officeDocument/2006/relationships/hyperlink" Target="5305_201.dita#AFFARS_5305_201" TargetMode="External" Id="R6286497d52884fcd" /><Relationship Type="http://schemas.openxmlformats.org/officeDocument/2006/relationships/hyperlink" Target="5305_202.dita#AFFARS_5305_202" TargetMode="External" Id="R62bbbc89c86d497e" /><Relationship Type="http://schemas.openxmlformats.org/officeDocument/2006/relationships/hyperlink" Target="5305_204.dita#AFFARS_5305_204" TargetMode="External" Id="Rc9e361682f1d4296" /><Relationship Type="http://schemas.openxmlformats.org/officeDocument/2006/relationships/hyperlink" Target="SUBPART_5305_3.dita#AFFARS_SUBPART_5305_3" TargetMode="External" Id="Rd35e37e1fc894942" /><Relationship Type="http://schemas.openxmlformats.org/officeDocument/2006/relationships/hyperlink" Target="5305_303.dita#AFFARS_5305_303" TargetMode="External" Id="Rccd980c267814e8e" /><Relationship Type="http://schemas.openxmlformats.org/officeDocument/2006/relationships/hyperlink" Target="SUBPART_5305_5.dita#AFFARS_SUBPART_5305_5" TargetMode="External" Id="R43dee58433e948c7" /><Relationship Type="http://schemas.openxmlformats.org/officeDocument/2006/relationships/hyperlink" Target="5305_502.dita#AFFARS_5305_502" TargetMode="External" Id="R37d813146dda446e" /><Relationship Type="http://schemas.openxmlformats.org/officeDocument/2006/relationships/hyperlink" Target="mailto:SAF.AQ.SAF-AQC.Workflow@us.af.mil" TargetMode="External" Id="R352dcc84a3064c7d" /><Relationship Type="http://schemas.openxmlformats.org/officeDocument/2006/relationships/hyperlink" Target="MP5301_601_90.dita#AFFARS_MP5301_601_90" TargetMode="External" Id="Rbd469b30734540e1" /><Relationship Type="http://schemas.openxmlformats.org/officeDocument/2006/relationships/hyperlink" Target="https://static.e-publishing.af.mil/production/1/saf_ia/publication/afi16-201/afi16-201_rollback.pdf" TargetMode="External" Id="Ra7ce8ea6b1b24b10" /><Relationship Type="http://schemas.openxmlformats.org/officeDocument/2006/relationships/hyperlink" Target="https://www.defense.gov/News/Contracts/" TargetMode="External" Id="R6d37a2da7ba349b5" /><Relationship Type="http://schemas.openxmlformats.org/officeDocument/2006/relationships/hyperlink" Target="http://mailto:SAF.LLP.contract.ancmt@us.af.mil" TargetMode="External" Id="Ra84541c3a65e4c69" /><Relationship Type="http://schemas.openxmlformats.org/officeDocument/2006/relationships/hyperlink" Target="MP5305_303.dita#AFFARS_MP5305_303" TargetMode="External" Id="Rfcdc4802e281415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