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3" w:id="0"/>
      <w:r>
        <w:rPr>
          <w:rFonts w:ascii="Times New Roman" w:hAnsi="Times New Roman"/>
          <w:color w:val="000000"/>
          <w:sz w:val="48"/>
        </w:rPr>
        <w:t>Part 5313</w:t>
      </w:r>
      <w:r>
        <w:rPr>
          <w:rFonts w:ascii="Times New Roman" w:hAnsi="Times New Roman"/>
          <w:color w:val="000000"/>
          <w:sz w:val="48"/>
        </w:rPr>
        <w:t xml:space="preserve"> - Simplified Acquisition Procedures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ddf393ff59b2414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13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5313.1 - PROCEDURES</w:t>
        </w:r>
      </w:hyperlink>
    </w:p>
    <w:p>
      <w:pPr>
        <w:spacing w:after="0"/>
        <w:jc w:val="left"/>
        <w:ind w:left="1440" w:hanging="360"/>
      </w:pPr>
      <w:hyperlink w:anchor="AFFARS_5313_106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5313.106-1 Soliciting from a Single Source</w:t>
        </w:r>
      </w:hyperlink>
    </w:p>
    <w:p>
      <w:pPr>
        <w:spacing w:after="0"/>
        <w:jc w:val="left"/>
        <w:ind w:left="1440" w:hanging="360"/>
      </w:pPr>
      <w:hyperlink w:anchor="AFFARS_5313_106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5313.106-3 Award and Documentation</w:t>
        </w:r>
      </w:hyperlink>
    </w:p>
    <w:p>
      <w:pPr>
        <w:spacing w:after="0"/>
        <w:jc w:val="left"/>
        <w:ind w:left="720" w:hanging="360"/>
      </w:pPr>
      <w:hyperlink w:anchor="AFFARS_SUBPART_5313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5313.2 - ACTIONS AT OR BELOW THE MICRO-PURCHASE THRESHOLD</w:t>
        </w:r>
      </w:hyperlink>
    </w:p>
    <w:p>
      <w:pPr>
        <w:spacing w:after="0"/>
        <w:jc w:val="left"/>
        <w:ind w:left="1440" w:hanging="360"/>
      </w:pPr>
      <w:hyperlink w:anchor="AFFARS_5313_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5313.201 General</w:t>
        </w:r>
      </w:hyperlink>
    </w:p>
    <w:p>
      <w:pPr>
        <w:spacing w:after="0"/>
        <w:jc w:val="left"/>
        <w:ind w:left="720" w:hanging="360"/>
      </w:pPr>
      <w:hyperlink w:anchor="AFFARS_SUBPART_5313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5313.3 - SIMPLIFIED ACQUISITION METHODS</w:t>
        </w:r>
      </w:hyperlink>
    </w:p>
    <w:p>
      <w:pPr>
        <w:spacing w:after="0"/>
        <w:jc w:val="left"/>
        <w:ind w:left="1440" w:hanging="360"/>
      </w:pPr>
      <w:hyperlink w:anchor="AFFARS_5313_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5313.301 Governmentwide Commercial Purchase Card</w:t>
        </w:r>
      </w:hyperlink>
    </w:p>
    <w:p>
      <w:pPr>
        <w:spacing w:after="0"/>
        <w:jc w:val="left"/>
        <w:ind w:left="1440" w:hanging="360"/>
      </w:pPr>
      <w:hyperlink w:anchor="AFFARS_5313_303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5313.303-5 Purchases Under BPAs</w:t>
        </w:r>
      </w:hyperlink>
    </w:p>
    <w:p>
      <w:pPr>
        <w:spacing w:after="0"/>
        <w:jc w:val="left"/>
        <w:ind w:left="720" w:hanging="360"/>
      </w:pPr>
      <w:hyperlink w:anchor="AFFARS_SUBPART_5313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5313.5 - SIMPLIFIED PROCEDURES FOR CERTAIN COMMERCIAL ITEMS</w:t>
        </w:r>
      </w:hyperlink>
    </w:p>
    <w:p>
      <w:pPr>
        <w:spacing w:after="0"/>
        <w:jc w:val="left"/>
        <w:ind w:left="1440" w:hanging="360"/>
      </w:pPr>
      <w:hyperlink w:anchor="AFFARS_5313_50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5313.500 General</w:t>
        </w:r>
      </w:hyperlink>
    </w:p>
    <w:p>
      <w:pPr>
        <w:spacing w:after="0"/>
        <w:jc w:val="left"/>
        <w:ind w:left="1440" w:hanging="360"/>
      </w:pPr>
      <w:hyperlink w:anchor="AFFARS_5313_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5313.501 Special Documentation Requirements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3_1" w:id="1"/>
      <w:r>
        <w:rPr>
          <w:rFonts w:ascii="Times New Roman" w:hAnsi="Times New Roman"/>
          <w:color w:val="000000"/>
          <w:sz w:val="36"/>
        </w:rPr>
        <w:t>Subpart 5313.1</w:t>
      </w:r>
      <w:r>
        <w:rPr>
          <w:rFonts w:ascii="Times New Roman" w:hAnsi="Times New Roman"/>
          <w:color w:val="000000"/>
          <w:sz w:val="36"/>
        </w:rPr>
        <w:t xml:space="preserve"> - PROCEDURES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106_1" w:id="2"/>
      <w:r>
        <w:rPr>
          <w:rFonts w:ascii="Times New Roman" w:hAnsi="Times New Roman"/>
          <w:color w:val="000000"/>
          <w:sz w:val="31"/>
        </w:rPr>
        <w:t>5313.106-1</w:t>
      </w:r>
      <w:r>
        <w:rPr>
          <w:rFonts w:ascii="Times New Roman" w:hAnsi="Times New Roman"/>
          <w:color w:val="000000"/>
          <w:sz w:val="31"/>
        </w:rPr>
        <w:t xml:space="preserve"> Soliciting from a Single Source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acquisitions that exceed the micro-purchase threshold, but do not exceed the Simplified Acquisition Threshold, the tailorable </w:t>
      </w:r>
      <w:hyperlink r:id="Rc9d0781e1b7b4f8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Single Source Justification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may be used.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106_3" w:id="3"/>
      <w:r>
        <w:rPr>
          <w:rFonts w:ascii="Times New Roman" w:hAnsi="Times New Roman"/>
          <w:color w:val="000000"/>
          <w:sz w:val="31"/>
        </w:rPr>
        <w:t>5313.106-3</w:t>
      </w:r>
      <w:r>
        <w:rPr>
          <w:rFonts w:ascii="Times New Roman" w:hAnsi="Times New Roman"/>
          <w:color w:val="000000"/>
          <w:sz w:val="31"/>
        </w:rPr>
        <w:t xml:space="preserve"> Award and Documentation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tailorable </w:t>
      </w:r>
      <w:hyperlink r:id="Rdd61767e478942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of Fair &amp; Reasonable Price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when using Simplified Acquisition Procedures under FAR Subpart 13.1.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3_2" w:id="4"/>
      <w:r>
        <w:rPr>
          <w:rFonts w:ascii="Times New Roman" w:hAnsi="Times New Roman"/>
          <w:color w:val="000000"/>
          <w:sz w:val="36"/>
        </w:rPr>
        <w:t>Subpart 5313.2</w:t>
      </w:r>
      <w:r>
        <w:rPr>
          <w:rFonts w:ascii="Times New Roman" w:hAnsi="Times New Roman"/>
          <w:color w:val="000000"/>
          <w:sz w:val="36"/>
        </w:rPr>
        <w:t xml:space="preserve"> - ACTIONS AT OR BELOW THE MICRO-PURCHASE THRESHOLD</w:t>
      </w:r>
      <w:bookmarkEnd w:id="4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201" w:id="5"/>
      <w:r>
        <w:rPr>
          <w:rFonts w:ascii="Times New Roman" w:hAnsi="Times New Roman"/>
          <w:color w:val="000000"/>
          <w:sz w:val="31"/>
        </w:rPr>
        <w:t>5313.201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3_3" w:id="6"/>
      <w:r>
        <w:rPr>
          <w:rFonts w:ascii="Times New Roman" w:hAnsi="Times New Roman"/>
          <w:color w:val="000000"/>
          <w:sz w:val="36"/>
        </w:rPr>
        <w:t>Subpart 5313.3</w:t>
      </w:r>
      <w:r>
        <w:rPr>
          <w:rFonts w:ascii="Times New Roman" w:hAnsi="Times New Roman"/>
          <w:color w:val="000000"/>
          <w:sz w:val="36"/>
        </w:rPr>
        <w:t xml:space="preserve"> - SIMPLIFIED ACQUISITION METHODS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301" w:id="7"/>
      <w:r>
        <w:rPr>
          <w:rFonts w:ascii="Times New Roman" w:hAnsi="Times New Roman"/>
          <w:color w:val="000000"/>
          <w:sz w:val="31"/>
        </w:rPr>
        <w:t>5313.301</w:t>
      </w:r>
      <w:r>
        <w:rPr>
          <w:rFonts w:ascii="Times New Roman" w:hAnsi="Times New Roman"/>
          <w:color w:val="000000"/>
          <w:sz w:val="31"/>
        </w:rPr>
        <w:t xml:space="preserve"> Governmentwide Commercial Purchase Card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e2ea73207c2a4ee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DAFI 64-117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Governmentwide Purchase Card (GPC)</w:t>
      </w:r>
      <w:r>
        <w:rPr>
          <w:rFonts w:ascii="Times New Roman" w:hAnsi="Times New Roman"/>
          <w:b w:val="false"/>
          <w:i/>
          <w:color w:val="000000"/>
          <w:sz w:val="22"/>
        </w:rPr>
        <w:t>Program.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303_5" w:id="8"/>
      <w:r>
        <w:rPr>
          <w:rFonts w:ascii="Times New Roman" w:hAnsi="Times New Roman"/>
          <w:color w:val="000000"/>
          <w:sz w:val="31"/>
        </w:rPr>
        <w:t>5313.303-5</w:t>
      </w:r>
      <w:r>
        <w:rPr>
          <w:rFonts w:ascii="Times New Roman" w:hAnsi="Times New Roman"/>
          <w:color w:val="000000"/>
          <w:sz w:val="31"/>
        </w:rPr>
        <w:t xml:space="preserve"> Purchases Under BPAs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Individual purchases under BPAs established in accordance with FAR 13.303-2(c)(3) may be made up to the purchase limitation identified in the BPA.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Individual purchases of commercial items, other than BPAs established in accordance with FAR 13.303-2(c)(3), may be made up to the dollar limitation specified in FAR 13.500.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3_5" w:id="9"/>
      <w:r>
        <w:rPr>
          <w:rFonts w:ascii="Times New Roman" w:hAnsi="Times New Roman"/>
          <w:color w:val="000000"/>
          <w:sz w:val="36"/>
        </w:rPr>
        <w:t>Subpart 5313.5</w:t>
      </w:r>
      <w:r>
        <w:rPr>
          <w:rFonts w:ascii="Times New Roman" w:hAnsi="Times New Roman"/>
          <w:color w:val="000000"/>
          <w:sz w:val="36"/>
        </w:rPr>
        <w:t xml:space="preserve"> - SIMPLIFIED PROCEDURES FOR CERTAIN COMMERCIAL ITEMS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500" w:id="10"/>
      <w:r>
        <w:rPr>
          <w:rFonts w:ascii="Times New Roman" w:hAnsi="Times New Roman"/>
          <w:color w:val="000000"/>
          <w:sz w:val="31"/>
        </w:rPr>
        <w:t>5313.500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3_501" w:id="11"/>
      <w:r>
        <w:rPr>
          <w:rFonts w:ascii="Times New Roman" w:hAnsi="Times New Roman"/>
          <w:color w:val="000000"/>
          <w:sz w:val="31"/>
        </w:rPr>
        <w:t>5313.501</w:t>
      </w:r>
      <w:r>
        <w:rPr>
          <w:rFonts w:ascii="Times New Roman" w:hAnsi="Times New Roman"/>
          <w:color w:val="000000"/>
          <w:sz w:val="31"/>
        </w:rPr>
        <w:t xml:space="preserve"> Special Documentation Requirements</w:t>
      </w:r>
      <w:bookmarkEnd w:id="1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the tailorable </w:t>
      </w:r>
      <w:hyperlink r:id="R570a113b75814d7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Sole Source (Including Brand Name) Justification - Simplified Procedures for Certain Commercial Items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the approving officials for acquisitions using the limited or sole source justification at FAR 13.501(a)(2).</w:t>
      </w:r>
    </w:p>
    <w:sectPr>
      <w:pgSz w:w="12240" w:h="15840" w:code="1"/>
      <w:pgMar w:top="1440" w:right="1440" w:bottom="1440" w:left="1440"/>
      <w:pgNumType w:start="1"/>
      <w:footerReference w:type="default" r:id="R4994d184406946e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994d184406946eb" /><Relationship Type="http://schemas.openxmlformats.org/officeDocument/2006/relationships/hyperlink" Target="https://usaf.dps.mil/sites/AFCC/KnowledgeCenter/Pages/5313.aspx" TargetMode="External" Id="Rddf393ff59b2414b" /><Relationship Type="http://schemas.openxmlformats.org/officeDocument/2006/relationships/hyperlink" Target="SUBPART_5313_1.dita#AFFARS_SUBPART_5313_1" TargetMode="External" Id="R20bd5570ca3945bd" /><Relationship Type="http://schemas.openxmlformats.org/officeDocument/2006/relationships/hyperlink" Target="5313_106_1.dita#AFFARS_5313_106_1" TargetMode="External" Id="Redb787b7020641a9" /><Relationship Type="http://schemas.openxmlformats.org/officeDocument/2006/relationships/hyperlink" Target="5313_106_3.dita#AFFARS_5313_106_3" TargetMode="External" Id="Rcf7fc14170684894" /><Relationship Type="http://schemas.openxmlformats.org/officeDocument/2006/relationships/hyperlink" Target="SUBPART_5313_2.dita#AFFARS_SUBPART_5313_2" TargetMode="External" Id="R7ec9653de08a4e71" /><Relationship Type="http://schemas.openxmlformats.org/officeDocument/2006/relationships/hyperlink" Target="5313_201.dita#AFFARS_5313_201" TargetMode="External" Id="R74ca5efddcf74315" /><Relationship Type="http://schemas.openxmlformats.org/officeDocument/2006/relationships/hyperlink" Target="SUBPART_5313_3.dita#AFFARS_SUBPART_5313_3" TargetMode="External" Id="Rf324714ff7d647c3" /><Relationship Type="http://schemas.openxmlformats.org/officeDocument/2006/relationships/hyperlink" Target="5313_301.dita#AFFARS_5313_301" TargetMode="External" Id="R5c50e86f8ae248f3" /><Relationship Type="http://schemas.openxmlformats.org/officeDocument/2006/relationships/hyperlink" Target="5313_303_5.dita#AFFARS_5313_303_5" TargetMode="External" Id="R97becffc932c467a" /><Relationship Type="http://schemas.openxmlformats.org/officeDocument/2006/relationships/hyperlink" Target="SUBPART_5313_5.dita#AFFARS_SUBPART_5313_5" TargetMode="External" Id="R0a54e6f61fb84763" /><Relationship Type="http://schemas.openxmlformats.org/officeDocument/2006/relationships/hyperlink" Target="5313_500.dita#AFFARS_5313_500" TargetMode="External" Id="R57940f6b4ad8431b" /><Relationship Type="http://schemas.openxmlformats.org/officeDocument/2006/relationships/hyperlink" Target="5313_501.dita#AFFARS_5313_501" TargetMode="External" Id="R64083f348a5b4a0c" /><Relationship Type="http://schemas.openxmlformats.org/officeDocument/2006/relationships/hyperlink" Target="https://usaf.dps.mil/sites/AFCC/KnowledgeCenter/contracting_templates/single_source_justification.pdf" TargetMode="External" Id="Rc9d0781e1b7b4f82" /><Relationship Type="http://schemas.openxmlformats.org/officeDocument/2006/relationships/hyperlink" Target="https://usaf.dps.mil/sites/AFCC/KnowledgeCenter/contracting_templates/determination_of_fair_and_reasonable_price.pdf" TargetMode="External" Id="Rdd61767e47894203" /><Relationship Type="http://schemas.openxmlformats.org/officeDocument/2006/relationships/hyperlink" Target="http://static.e-publishing.af.mil/production/1/saf_aq/publication/afi64-117/afi64-117.pdf" TargetMode="External" Id="Re2ea73207c2a4ee3" /><Relationship Type="http://schemas.openxmlformats.org/officeDocument/2006/relationships/hyperlink" Target="https://usaf.dps.mil/sites/AFCC/KnowledgeCenter/contracting_templates/sole_source_justification.pdf" TargetMode="External" Id="R570a113b75814d76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