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46" w:id="0"/>
      <w:r>
        <w:rPr>
          <w:rFonts w:ascii="Times New Roman" w:hAnsi="Times New Roman"/>
          <w:color w:val="000000"/>
          <w:sz w:val="48"/>
        </w:rPr>
        <w:t>Part 5346</w:t>
      </w:r>
      <w:r>
        <w:rPr>
          <w:rFonts w:ascii="Times New Roman" w:hAnsi="Times New Roman"/>
          <w:color w:val="000000"/>
          <w:sz w:val="48"/>
        </w:rPr>
        <w:t xml:space="preserve"> - Quality Assurance</w:t>
      </w:r>
      <w:bookmarkEnd w:id="0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3c5f748e4cbd44a7">
        <w:r>
          <w:rPr>
            <w:rStyle w:val="Hyperlink"/>
            <w:rFonts w:ascii="Times New Roman" w:hAnsi="Times New Roman"/>
            <w:color w:val="0000ff"/>
            <w:u w:val="single"/>
          </w:rPr>
          <w:t>AFFARS PART 5346 Knowledge Center</w:t>
        </w:r>
      </w:hyperlink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color w:val="000000"/>
        </w:rPr>
        <w:t>2019 Edition</w:t>
      </w:r>
    </w:p>
    <w:p>
      <w:pPr>
        <w:spacing w:after="0"/>
        <w:jc w:val="left"/>
        <w:ind w:left="720" w:hanging="360"/>
      </w:pPr>
      <w:hyperlink w:anchor="AFFARS_SUBPART_5346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5346.1 - GENERAL</w:t>
        </w:r>
      </w:hyperlink>
    </w:p>
    <w:p>
      <w:pPr>
        <w:spacing w:after="0"/>
        <w:jc w:val="left"/>
        <w:ind w:left="1440" w:hanging="360"/>
      </w:pPr>
      <w:hyperlink w:anchor="AFFARS_5346_1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5346.103 Contracting Office Responsibilities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6_1" w:id="1"/>
      <w:r>
        <w:rPr>
          <w:rFonts w:ascii="Times New Roman" w:hAnsi="Times New Roman"/>
          <w:color w:val="000000"/>
          <w:sz w:val="36"/>
        </w:rPr>
        <w:t>Subpart 5346.1</w:t>
      </w:r>
      <w:r>
        <w:rPr>
          <w:rFonts w:ascii="Times New Roman" w:hAnsi="Times New Roman"/>
          <w:color w:val="000000"/>
          <w:sz w:val="36"/>
        </w:rPr>
        <w:t xml:space="preserve"> - GENERAL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6_103" w:id="2"/>
      <w:r>
        <w:rPr>
          <w:rFonts w:ascii="Times New Roman" w:hAnsi="Times New Roman"/>
          <w:color w:val="000000"/>
          <w:sz w:val="31"/>
        </w:rPr>
        <w:t>5346.103</w:t>
      </w:r>
      <w:r>
        <w:rPr>
          <w:rFonts w:ascii="Times New Roman" w:hAnsi="Times New Roman"/>
          <w:color w:val="000000"/>
          <w:sz w:val="31"/>
        </w:rPr>
        <w:t xml:space="preserve"> Contracting Office Responsibilities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for Air Force requirements regarding contracting office responsibilities for the Quality Assurance Program.</w:t>
      </w:r>
    </w:p>
    <w:sectPr>
      <w:pgSz w:w="12240" w:h="15840" w:code="1"/>
      <w:pgMar w:top="1440" w:right="1440" w:bottom="1440" w:left="1440"/>
      <w:pgNumType w:start="1"/>
      <w:footerReference w:type="default" r:id="R230b0ee6e7c941a8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230b0ee6e7c941a8" /><Relationship Type="http://schemas.openxmlformats.org/officeDocument/2006/relationships/hyperlink" Target="https://usaf.dps.mil/sites/AFCC/KnowledgeCenter/Pages/5346.aspx" TargetMode="External" Id="R3c5f748e4cbd44a7" /><Relationship Type="http://schemas.openxmlformats.org/officeDocument/2006/relationships/hyperlink" Target="SUBPART_5346_1.dita#AFFARS_SUBPART_5346_1" TargetMode="External" Id="R3b7196415c984384" /><Relationship Type="http://schemas.openxmlformats.org/officeDocument/2006/relationships/hyperlink" Target="5346_103.dita#AFFARS_5346_103" TargetMode="External" Id="R5b828d9911f146d7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