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5926A09E" w:rsidR="00C53C8E" w:rsidRDefault="50466027" w:rsidP="00227344">
      <w:pPr>
        <w:pStyle w:val="Heading1"/>
        <w:widowControl/>
        <w:rPr>
          <w:color w:val="auto"/>
          <w:sz w:val="28"/>
          <w:szCs w:val="28"/>
        </w:rPr>
      </w:pPr>
      <w:bookmarkStart w:id="0" w:name="_Toc345306720"/>
      <w:bookmarkStart w:id="1" w:name="_Toc350243852"/>
      <w:bookmarkStart w:id="2" w:name="_Toc350579318"/>
      <w:bookmarkStart w:id="3" w:name="_Toc351646710"/>
      <w:bookmarkStart w:id="4" w:name="_Toc76027626"/>
      <w:bookmarkStart w:id="5" w:name="_Toc76029825"/>
      <w:bookmarkStart w:id="6" w:name="_Toc162362577"/>
      <w:r w:rsidRPr="28298539">
        <w:rPr>
          <w:color w:val="auto"/>
          <w:sz w:val="28"/>
          <w:szCs w:val="28"/>
        </w:rPr>
        <w:t>PART 5</w:t>
      </w:r>
      <w:r w:rsidR="00C8172E">
        <w:rPr>
          <w:color w:val="auto"/>
          <w:sz w:val="28"/>
          <w:szCs w:val="28"/>
        </w:rPr>
        <w:t>8</w:t>
      </w:r>
      <w:r w:rsidR="00C44185">
        <w:rPr>
          <w:color w:val="auto"/>
          <w:sz w:val="28"/>
          <w:szCs w:val="28"/>
        </w:rPr>
        <w:t>2</w:t>
      </w:r>
      <w:r w:rsidR="00DB66EF">
        <w:rPr>
          <w:color w:val="auto"/>
          <w:sz w:val="28"/>
          <w:szCs w:val="28"/>
        </w:rPr>
        <w:t>8</w:t>
      </w:r>
      <w:r w:rsidRPr="28298539">
        <w:rPr>
          <w:color w:val="auto"/>
          <w:sz w:val="28"/>
          <w:szCs w:val="28"/>
        </w:rPr>
        <w:t xml:space="preserve"> - </w:t>
      </w:r>
      <w:r w:rsidR="3FEB16EC">
        <w:br/>
      </w:r>
      <w:bookmarkEnd w:id="4"/>
      <w:bookmarkEnd w:id="5"/>
      <w:r w:rsidR="00DB66EF" w:rsidRPr="00DB66EF">
        <w:t>BONDS AND INSURANCE</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9745C35" w14:textId="6FB16F0B" w:rsidR="00BD2223"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362577" w:history="1">
            <w:r w:rsidR="00BD2223" w:rsidRPr="00020609">
              <w:rPr>
                <w:rStyle w:val="Hyperlink"/>
                <w:noProof/>
              </w:rPr>
              <w:t>PART 5828 -  BONDS AND INSURANCE</w:t>
            </w:r>
            <w:r w:rsidR="00BD2223">
              <w:rPr>
                <w:noProof/>
                <w:webHidden/>
              </w:rPr>
              <w:tab/>
            </w:r>
            <w:r w:rsidR="00BD2223">
              <w:rPr>
                <w:noProof/>
                <w:webHidden/>
              </w:rPr>
              <w:fldChar w:fldCharType="begin"/>
            </w:r>
            <w:r w:rsidR="00BD2223">
              <w:rPr>
                <w:noProof/>
                <w:webHidden/>
              </w:rPr>
              <w:instrText xml:space="preserve"> PAGEREF _Toc162362577 \h </w:instrText>
            </w:r>
            <w:r w:rsidR="00BD2223">
              <w:rPr>
                <w:noProof/>
                <w:webHidden/>
              </w:rPr>
            </w:r>
            <w:r w:rsidR="00BD2223">
              <w:rPr>
                <w:noProof/>
                <w:webHidden/>
              </w:rPr>
              <w:fldChar w:fldCharType="separate"/>
            </w:r>
            <w:r w:rsidR="00BD2223">
              <w:rPr>
                <w:noProof/>
                <w:webHidden/>
              </w:rPr>
              <w:t>1</w:t>
            </w:r>
            <w:r w:rsidR="00BD2223">
              <w:rPr>
                <w:noProof/>
                <w:webHidden/>
              </w:rPr>
              <w:fldChar w:fldCharType="end"/>
            </w:r>
          </w:hyperlink>
        </w:p>
        <w:p w14:paraId="500222A3" w14:textId="47BC0042" w:rsidR="00BD2223" w:rsidRDefault="00BD222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2578" w:history="1">
            <w:r w:rsidRPr="00020609">
              <w:rPr>
                <w:rStyle w:val="Hyperlink"/>
                <w:caps/>
                <w:noProof/>
              </w:rPr>
              <w:t xml:space="preserve">SUBPART 5828.1 – </w:t>
            </w:r>
            <w:r w:rsidRPr="00020609">
              <w:rPr>
                <w:rStyle w:val="Hyperlink"/>
                <w:noProof/>
              </w:rPr>
              <w:t>BONDS</w:t>
            </w:r>
            <w:r>
              <w:rPr>
                <w:noProof/>
                <w:webHidden/>
              </w:rPr>
              <w:tab/>
            </w:r>
            <w:r>
              <w:rPr>
                <w:noProof/>
                <w:webHidden/>
              </w:rPr>
              <w:fldChar w:fldCharType="begin"/>
            </w:r>
            <w:r>
              <w:rPr>
                <w:noProof/>
                <w:webHidden/>
              </w:rPr>
              <w:instrText xml:space="preserve"> PAGEREF _Toc162362578 \h </w:instrText>
            </w:r>
            <w:r>
              <w:rPr>
                <w:noProof/>
                <w:webHidden/>
              </w:rPr>
            </w:r>
            <w:r>
              <w:rPr>
                <w:noProof/>
                <w:webHidden/>
              </w:rPr>
              <w:fldChar w:fldCharType="separate"/>
            </w:r>
            <w:r>
              <w:rPr>
                <w:noProof/>
                <w:webHidden/>
              </w:rPr>
              <w:t>1</w:t>
            </w:r>
            <w:r>
              <w:rPr>
                <w:noProof/>
                <w:webHidden/>
              </w:rPr>
              <w:fldChar w:fldCharType="end"/>
            </w:r>
          </w:hyperlink>
        </w:p>
        <w:p w14:paraId="7CF7A8B1" w14:textId="68F0574A" w:rsidR="00BD2223" w:rsidRDefault="00BD222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579" w:history="1">
            <w:r w:rsidRPr="00020609">
              <w:rPr>
                <w:rStyle w:val="Hyperlink"/>
                <w:noProof/>
              </w:rPr>
              <w:t>5828.106-6   Furnishing Information</w:t>
            </w:r>
            <w:r>
              <w:rPr>
                <w:noProof/>
                <w:webHidden/>
              </w:rPr>
              <w:tab/>
            </w:r>
            <w:r>
              <w:rPr>
                <w:noProof/>
                <w:webHidden/>
              </w:rPr>
              <w:fldChar w:fldCharType="begin"/>
            </w:r>
            <w:r>
              <w:rPr>
                <w:noProof/>
                <w:webHidden/>
              </w:rPr>
              <w:instrText xml:space="preserve"> PAGEREF _Toc162362579 \h </w:instrText>
            </w:r>
            <w:r>
              <w:rPr>
                <w:noProof/>
                <w:webHidden/>
              </w:rPr>
            </w:r>
            <w:r>
              <w:rPr>
                <w:noProof/>
                <w:webHidden/>
              </w:rPr>
              <w:fldChar w:fldCharType="separate"/>
            </w:r>
            <w:r>
              <w:rPr>
                <w:noProof/>
                <w:webHidden/>
              </w:rPr>
              <w:t>1</w:t>
            </w:r>
            <w:r>
              <w:rPr>
                <w:noProof/>
                <w:webHidden/>
              </w:rPr>
              <w:fldChar w:fldCharType="end"/>
            </w:r>
          </w:hyperlink>
        </w:p>
        <w:p w14:paraId="440F9A91" w14:textId="5166A08B" w:rsidR="00BD2223" w:rsidRDefault="00BD222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2580" w:history="1">
            <w:r w:rsidRPr="00020609">
              <w:rPr>
                <w:rStyle w:val="Hyperlink"/>
                <w:caps/>
                <w:noProof/>
              </w:rPr>
              <w:t xml:space="preserve">SUBPART 5828.2 – </w:t>
            </w:r>
            <w:r w:rsidRPr="00020609">
              <w:rPr>
                <w:rStyle w:val="Hyperlink"/>
                <w:noProof/>
              </w:rPr>
              <w:t>SURETIES AND OTHER SECURITY FOR</w:t>
            </w:r>
            <w:r w:rsidRPr="00020609">
              <w:rPr>
                <w:rStyle w:val="Hyperlink"/>
                <w:noProof/>
                <w:spacing w:val="-23"/>
              </w:rPr>
              <w:t xml:space="preserve"> </w:t>
            </w:r>
            <w:r w:rsidRPr="00020609">
              <w:rPr>
                <w:rStyle w:val="Hyperlink"/>
                <w:noProof/>
              </w:rPr>
              <w:t>BONDS</w:t>
            </w:r>
            <w:r>
              <w:rPr>
                <w:noProof/>
                <w:webHidden/>
              </w:rPr>
              <w:tab/>
            </w:r>
            <w:r>
              <w:rPr>
                <w:noProof/>
                <w:webHidden/>
              </w:rPr>
              <w:fldChar w:fldCharType="begin"/>
            </w:r>
            <w:r>
              <w:rPr>
                <w:noProof/>
                <w:webHidden/>
              </w:rPr>
              <w:instrText xml:space="preserve"> PAGEREF _Toc162362580 \h </w:instrText>
            </w:r>
            <w:r>
              <w:rPr>
                <w:noProof/>
                <w:webHidden/>
              </w:rPr>
            </w:r>
            <w:r>
              <w:rPr>
                <w:noProof/>
                <w:webHidden/>
              </w:rPr>
              <w:fldChar w:fldCharType="separate"/>
            </w:r>
            <w:r>
              <w:rPr>
                <w:noProof/>
                <w:webHidden/>
              </w:rPr>
              <w:t>1</w:t>
            </w:r>
            <w:r>
              <w:rPr>
                <w:noProof/>
                <w:webHidden/>
              </w:rPr>
              <w:fldChar w:fldCharType="end"/>
            </w:r>
          </w:hyperlink>
        </w:p>
        <w:p w14:paraId="25A987B7" w14:textId="04AD5363" w:rsidR="00BD2223" w:rsidRDefault="00BD222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581" w:history="1">
            <w:r w:rsidRPr="00020609">
              <w:rPr>
                <w:rStyle w:val="Hyperlink"/>
                <w:noProof/>
              </w:rPr>
              <w:t>5828.203-5   Exclusion of Individual Sureties</w:t>
            </w:r>
            <w:r>
              <w:rPr>
                <w:noProof/>
                <w:webHidden/>
              </w:rPr>
              <w:tab/>
            </w:r>
            <w:r>
              <w:rPr>
                <w:noProof/>
                <w:webHidden/>
              </w:rPr>
              <w:fldChar w:fldCharType="begin"/>
            </w:r>
            <w:r>
              <w:rPr>
                <w:noProof/>
                <w:webHidden/>
              </w:rPr>
              <w:instrText xml:space="preserve"> PAGEREF _Toc162362581 \h </w:instrText>
            </w:r>
            <w:r>
              <w:rPr>
                <w:noProof/>
                <w:webHidden/>
              </w:rPr>
            </w:r>
            <w:r>
              <w:rPr>
                <w:noProof/>
                <w:webHidden/>
              </w:rPr>
              <w:fldChar w:fldCharType="separate"/>
            </w:r>
            <w:r>
              <w:rPr>
                <w:noProof/>
                <w:webHidden/>
              </w:rPr>
              <w:t>1</w:t>
            </w:r>
            <w:r>
              <w:rPr>
                <w:noProof/>
                <w:webHidden/>
              </w:rPr>
              <w:fldChar w:fldCharType="end"/>
            </w:r>
          </w:hyperlink>
        </w:p>
        <w:p w14:paraId="73C8458E" w14:textId="7572C876" w:rsidR="00BD2223" w:rsidRDefault="00BD222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362582" w:history="1">
            <w:r w:rsidRPr="00020609">
              <w:rPr>
                <w:rStyle w:val="Hyperlink"/>
                <w:caps/>
                <w:noProof/>
              </w:rPr>
              <w:t xml:space="preserve">SUBPART 5828.3 – </w:t>
            </w:r>
            <w:r w:rsidRPr="00020609">
              <w:rPr>
                <w:rStyle w:val="Hyperlink"/>
                <w:noProof/>
              </w:rPr>
              <w:t>INSURANCE</w:t>
            </w:r>
            <w:r>
              <w:rPr>
                <w:noProof/>
                <w:webHidden/>
              </w:rPr>
              <w:tab/>
            </w:r>
            <w:r>
              <w:rPr>
                <w:noProof/>
                <w:webHidden/>
              </w:rPr>
              <w:fldChar w:fldCharType="begin"/>
            </w:r>
            <w:r>
              <w:rPr>
                <w:noProof/>
                <w:webHidden/>
              </w:rPr>
              <w:instrText xml:space="preserve"> PAGEREF _Toc162362582 \h </w:instrText>
            </w:r>
            <w:r>
              <w:rPr>
                <w:noProof/>
                <w:webHidden/>
              </w:rPr>
            </w:r>
            <w:r>
              <w:rPr>
                <w:noProof/>
                <w:webHidden/>
              </w:rPr>
              <w:fldChar w:fldCharType="separate"/>
            </w:r>
            <w:r>
              <w:rPr>
                <w:noProof/>
                <w:webHidden/>
              </w:rPr>
              <w:t>1</w:t>
            </w:r>
            <w:r>
              <w:rPr>
                <w:noProof/>
                <w:webHidden/>
              </w:rPr>
              <w:fldChar w:fldCharType="end"/>
            </w:r>
          </w:hyperlink>
        </w:p>
        <w:p w14:paraId="65213CC3" w14:textId="22100455" w:rsidR="00BD2223" w:rsidRDefault="00BD222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583" w:history="1">
            <w:r w:rsidRPr="00020609">
              <w:rPr>
                <w:rStyle w:val="Hyperlink"/>
                <w:noProof/>
              </w:rPr>
              <w:t>5828.306   Insurance Under Fixed-Price Contracts</w:t>
            </w:r>
            <w:r>
              <w:rPr>
                <w:noProof/>
                <w:webHidden/>
              </w:rPr>
              <w:tab/>
            </w:r>
            <w:r>
              <w:rPr>
                <w:noProof/>
                <w:webHidden/>
              </w:rPr>
              <w:fldChar w:fldCharType="begin"/>
            </w:r>
            <w:r>
              <w:rPr>
                <w:noProof/>
                <w:webHidden/>
              </w:rPr>
              <w:instrText xml:space="preserve"> PAGEREF _Toc162362583 \h </w:instrText>
            </w:r>
            <w:r>
              <w:rPr>
                <w:noProof/>
                <w:webHidden/>
              </w:rPr>
            </w:r>
            <w:r>
              <w:rPr>
                <w:noProof/>
                <w:webHidden/>
              </w:rPr>
              <w:fldChar w:fldCharType="separate"/>
            </w:r>
            <w:r>
              <w:rPr>
                <w:noProof/>
                <w:webHidden/>
              </w:rPr>
              <w:t>1</w:t>
            </w:r>
            <w:r>
              <w:rPr>
                <w:noProof/>
                <w:webHidden/>
              </w:rPr>
              <w:fldChar w:fldCharType="end"/>
            </w:r>
          </w:hyperlink>
        </w:p>
        <w:p w14:paraId="4724FF7F" w14:textId="27F28BED" w:rsidR="00BD2223" w:rsidRDefault="00BD222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362584" w:history="1">
            <w:r w:rsidRPr="00020609">
              <w:rPr>
                <w:rStyle w:val="Hyperlink"/>
                <w:noProof/>
              </w:rPr>
              <w:t>5828.310   Contract Clause for Work on a Government Installation</w:t>
            </w:r>
            <w:r>
              <w:rPr>
                <w:noProof/>
                <w:webHidden/>
              </w:rPr>
              <w:tab/>
            </w:r>
            <w:r>
              <w:rPr>
                <w:noProof/>
                <w:webHidden/>
              </w:rPr>
              <w:fldChar w:fldCharType="begin"/>
            </w:r>
            <w:r>
              <w:rPr>
                <w:noProof/>
                <w:webHidden/>
              </w:rPr>
              <w:instrText xml:space="preserve"> PAGEREF _Toc162362584 \h </w:instrText>
            </w:r>
            <w:r>
              <w:rPr>
                <w:noProof/>
                <w:webHidden/>
              </w:rPr>
            </w:r>
            <w:r>
              <w:rPr>
                <w:noProof/>
                <w:webHidden/>
              </w:rPr>
              <w:fldChar w:fldCharType="separate"/>
            </w:r>
            <w:r>
              <w:rPr>
                <w:noProof/>
                <w:webHidden/>
              </w:rPr>
              <w:t>1</w:t>
            </w:r>
            <w:r>
              <w:rPr>
                <w:noProof/>
                <w:webHidden/>
              </w:rPr>
              <w:fldChar w:fldCharType="end"/>
            </w:r>
          </w:hyperlink>
        </w:p>
        <w:p w14:paraId="56AF196C" w14:textId="716A923C"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3C05EA14" w14:textId="527BEB39" w:rsidR="000B6443" w:rsidRDefault="000B6443" w:rsidP="000B6443">
      <w:pPr>
        <w:pStyle w:val="Heading2"/>
        <w:keepNext w:val="0"/>
        <w:keepLines w:val="0"/>
      </w:pPr>
      <w:bookmarkStart w:id="7" w:name="_Toc351646714"/>
      <w:bookmarkStart w:id="8" w:name="_Toc45291369"/>
      <w:bookmarkStart w:id="9" w:name="_Toc76027632"/>
      <w:bookmarkStart w:id="10" w:name="_Toc162362578"/>
      <w:bookmarkEnd w:id="0"/>
      <w:bookmarkEnd w:id="1"/>
      <w:bookmarkEnd w:id="2"/>
      <w:bookmarkEnd w:id="3"/>
      <w:r>
        <w:rPr>
          <w:caps/>
        </w:rPr>
        <w:t>SUBPART 58</w:t>
      </w:r>
      <w:r w:rsidR="00AB7649">
        <w:rPr>
          <w:caps/>
        </w:rPr>
        <w:t>2</w:t>
      </w:r>
      <w:r w:rsidR="00712500">
        <w:rPr>
          <w:caps/>
        </w:rPr>
        <w:t>8.1</w:t>
      </w:r>
      <w:r>
        <w:rPr>
          <w:caps/>
        </w:rPr>
        <w:t xml:space="preserve"> – </w:t>
      </w:r>
      <w:r w:rsidR="00712500">
        <w:t>BONDS</w:t>
      </w:r>
      <w:bookmarkEnd w:id="10"/>
    </w:p>
    <w:p w14:paraId="49F1E73E" w14:textId="738599A2" w:rsidR="000B6443" w:rsidRDefault="000B6443" w:rsidP="000B6443">
      <w:pPr>
        <w:pStyle w:val="Heading3"/>
        <w:keepNext w:val="0"/>
        <w:keepLines w:val="0"/>
      </w:pPr>
      <w:bookmarkStart w:id="11" w:name="_Toc162362579"/>
      <w:r w:rsidRPr="008D37C0">
        <w:t>5</w:t>
      </w:r>
      <w:r>
        <w:t>8</w:t>
      </w:r>
      <w:r w:rsidR="00935972">
        <w:t>2</w:t>
      </w:r>
      <w:r w:rsidR="00712500">
        <w:t>8.106-6</w:t>
      </w:r>
      <w:r>
        <w:t xml:space="preserve">   </w:t>
      </w:r>
      <w:r w:rsidR="00712500" w:rsidRPr="0088407C">
        <w:t xml:space="preserve">Furnishing </w:t>
      </w:r>
      <w:r w:rsidR="00712500">
        <w:t>I</w:t>
      </w:r>
      <w:r w:rsidR="00712500" w:rsidRPr="0088407C">
        <w:t>nformation</w:t>
      </w:r>
      <w:bookmarkEnd w:id="11"/>
    </w:p>
    <w:bookmarkEnd w:id="7"/>
    <w:bookmarkEnd w:id="8"/>
    <w:bookmarkEnd w:id="9"/>
    <w:p w14:paraId="4793EC5A" w14:textId="77777777" w:rsidR="00712500" w:rsidRDefault="00712500" w:rsidP="00712500">
      <w:pPr>
        <w:widowControl w:val="0"/>
        <w:autoSpaceDE w:val="0"/>
        <w:autoSpaceDN w:val="0"/>
        <w:spacing w:before="0" w:after="0"/>
        <w:ind w:left="450"/>
        <w:rPr>
          <w:szCs w:val="24"/>
        </w:rPr>
      </w:pPr>
      <w:r w:rsidRPr="00712500">
        <w:rPr>
          <w:szCs w:val="24"/>
        </w:rPr>
        <w:t xml:space="preserve">(c) The </w:t>
      </w:r>
      <w:proofErr w:type="spellStart"/>
      <w:r w:rsidRPr="00712500">
        <w:rPr>
          <w:szCs w:val="24"/>
        </w:rPr>
        <w:t>CoCO</w:t>
      </w:r>
      <w:proofErr w:type="spellEnd"/>
      <w:r w:rsidRPr="00712500">
        <w:rPr>
          <w:szCs w:val="24"/>
        </w:rPr>
        <w:t xml:space="preserve"> is delegated the authority to provide a certified copy of the performance bond to an interested party and determine the costs for preparing the certified copy of the</w:t>
      </w:r>
      <w:r w:rsidRPr="00712500">
        <w:rPr>
          <w:spacing w:val="-19"/>
          <w:szCs w:val="24"/>
        </w:rPr>
        <w:t xml:space="preserve"> </w:t>
      </w:r>
      <w:r w:rsidRPr="00712500">
        <w:rPr>
          <w:szCs w:val="24"/>
        </w:rPr>
        <w:t>bond.</w:t>
      </w:r>
    </w:p>
    <w:p w14:paraId="597BB978" w14:textId="5F0ED8D3" w:rsidR="00712500" w:rsidRDefault="00712500" w:rsidP="00712500">
      <w:pPr>
        <w:pStyle w:val="Heading2"/>
        <w:keepNext w:val="0"/>
        <w:keepLines w:val="0"/>
      </w:pPr>
      <w:bookmarkStart w:id="12" w:name="_Toc162362580"/>
      <w:r>
        <w:rPr>
          <w:caps/>
        </w:rPr>
        <w:t>SUBPART 5828.</w:t>
      </w:r>
      <w:r>
        <w:rPr>
          <w:caps/>
        </w:rPr>
        <w:t>2</w:t>
      </w:r>
      <w:r>
        <w:rPr>
          <w:caps/>
        </w:rPr>
        <w:t xml:space="preserve"> – </w:t>
      </w:r>
      <w:r w:rsidRPr="00716570">
        <w:t>SURETIES AND OTHER SECURITY FOR</w:t>
      </w:r>
      <w:r w:rsidRPr="00716570">
        <w:rPr>
          <w:spacing w:val="-23"/>
        </w:rPr>
        <w:t xml:space="preserve"> </w:t>
      </w:r>
      <w:r w:rsidRPr="00716570">
        <w:t>BONDS</w:t>
      </w:r>
      <w:bookmarkEnd w:id="12"/>
    </w:p>
    <w:p w14:paraId="7A870DE1" w14:textId="4B43E047" w:rsidR="00712500" w:rsidRDefault="00712500" w:rsidP="00712500">
      <w:pPr>
        <w:pStyle w:val="Heading3"/>
        <w:keepNext w:val="0"/>
        <w:keepLines w:val="0"/>
      </w:pPr>
      <w:bookmarkStart w:id="13" w:name="_Toc162362581"/>
      <w:r w:rsidRPr="008D37C0">
        <w:t>5</w:t>
      </w:r>
      <w:r>
        <w:t>828.</w:t>
      </w:r>
      <w:r>
        <w:t>203-5</w:t>
      </w:r>
      <w:r>
        <w:t xml:space="preserve">   </w:t>
      </w:r>
      <w:r w:rsidRPr="0088407C">
        <w:t xml:space="preserve">Exclusion of </w:t>
      </w:r>
      <w:r w:rsidRPr="0088407C">
        <w:t>Individual Sureties</w:t>
      </w:r>
      <w:bookmarkEnd w:id="13"/>
    </w:p>
    <w:p w14:paraId="13DF81D9" w14:textId="77777777" w:rsidR="00712500" w:rsidRPr="00712500" w:rsidRDefault="00712500" w:rsidP="00712500">
      <w:pPr>
        <w:widowControl w:val="0"/>
        <w:autoSpaceDE w:val="0"/>
        <w:autoSpaceDN w:val="0"/>
        <w:spacing w:before="0" w:after="0"/>
        <w:ind w:left="450"/>
        <w:rPr>
          <w:szCs w:val="24"/>
        </w:rPr>
      </w:pPr>
      <w:r w:rsidRPr="00712500">
        <w:rPr>
          <w:szCs w:val="24"/>
        </w:rPr>
        <w:t>(a) The HCA is the designee.</w:t>
      </w:r>
    </w:p>
    <w:p w14:paraId="164A8231" w14:textId="2A8C71D4" w:rsidR="00712500" w:rsidRDefault="00712500" w:rsidP="00712500">
      <w:pPr>
        <w:pStyle w:val="Heading2"/>
        <w:keepNext w:val="0"/>
        <w:keepLines w:val="0"/>
      </w:pPr>
      <w:bookmarkStart w:id="14" w:name="_Toc162362582"/>
      <w:r>
        <w:rPr>
          <w:caps/>
        </w:rPr>
        <w:t>SUBPART 5828.</w:t>
      </w:r>
      <w:r>
        <w:rPr>
          <w:caps/>
        </w:rPr>
        <w:t>3</w:t>
      </w:r>
      <w:r>
        <w:rPr>
          <w:caps/>
        </w:rPr>
        <w:t xml:space="preserve"> – </w:t>
      </w:r>
      <w:r w:rsidRPr="00D24C98">
        <w:t>INSURANCE</w:t>
      </w:r>
      <w:bookmarkEnd w:id="14"/>
    </w:p>
    <w:p w14:paraId="4371402E" w14:textId="725F9507" w:rsidR="00712500" w:rsidRDefault="00712500" w:rsidP="00712500">
      <w:pPr>
        <w:pStyle w:val="Heading3"/>
        <w:keepNext w:val="0"/>
        <w:keepLines w:val="0"/>
      </w:pPr>
      <w:bookmarkStart w:id="15" w:name="_Toc162362583"/>
      <w:r w:rsidRPr="008D37C0">
        <w:t>5</w:t>
      </w:r>
      <w:r>
        <w:t>828.</w:t>
      </w:r>
      <w:r>
        <w:t>306</w:t>
      </w:r>
      <w:r>
        <w:t xml:space="preserve">   Insurance</w:t>
      </w:r>
      <w:r>
        <w:t xml:space="preserve"> Under Fixed-Price Contracts</w:t>
      </w:r>
      <w:bookmarkEnd w:id="15"/>
    </w:p>
    <w:p w14:paraId="010FE2C8" w14:textId="241A44B6" w:rsidR="00712500" w:rsidRPr="00712500" w:rsidRDefault="00712500" w:rsidP="00712500">
      <w:pPr>
        <w:widowControl w:val="0"/>
        <w:autoSpaceDE w:val="0"/>
        <w:autoSpaceDN w:val="0"/>
        <w:spacing w:before="0" w:after="0"/>
        <w:ind w:left="450"/>
        <w:rPr>
          <w:szCs w:val="24"/>
        </w:rPr>
      </w:pPr>
      <w:r w:rsidRPr="00712500">
        <w:rPr>
          <w:szCs w:val="24"/>
        </w:rPr>
        <w:t xml:space="preserve">(b)  See DARS PGI </w:t>
      </w:r>
      <w:r>
        <w:rPr>
          <w:szCs w:val="24"/>
        </w:rPr>
        <w:t>58</w:t>
      </w:r>
      <w:r w:rsidRPr="00712500">
        <w:rPr>
          <w:szCs w:val="24"/>
        </w:rPr>
        <w:t>28.306(b) for Certificate of Insurance</w:t>
      </w:r>
    </w:p>
    <w:p w14:paraId="2AD3B4D1" w14:textId="4B21ACAA" w:rsidR="00A316AE" w:rsidRDefault="00A316AE" w:rsidP="00A316AE">
      <w:pPr>
        <w:pStyle w:val="Heading3"/>
        <w:keepNext w:val="0"/>
        <w:keepLines w:val="0"/>
      </w:pPr>
      <w:bookmarkStart w:id="16" w:name="_Toc162362584"/>
      <w:r w:rsidRPr="008D37C0">
        <w:t>5</w:t>
      </w:r>
      <w:r>
        <w:t>82</w:t>
      </w:r>
      <w:r w:rsidR="00712500">
        <w:t>8.310</w:t>
      </w:r>
      <w:r>
        <w:t xml:space="preserve">   </w:t>
      </w:r>
      <w:r w:rsidR="00712500" w:rsidRPr="002D493E">
        <w:t xml:space="preserve">Contract </w:t>
      </w:r>
      <w:r w:rsidR="00BD2223" w:rsidRPr="002D493E">
        <w:t xml:space="preserve">Clause for Work </w:t>
      </w:r>
      <w:r w:rsidR="00BD2223">
        <w:t>o</w:t>
      </w:r>
      <w:r w:rsidR="00BD2223" w:rsidRPr="002D493E">
        <w:t xml:space="preserve">n </w:t>
      </w:r>
      <w:r w:rsidR="00BD2223">
        <w:t>a</w:t>
      </w:r>
      <w:r w:rsidR="00BD2223" w:rsidRPr="002D493E">
        <w:t xml:space="preserve"> </w:t>
      </w:r>
      <w:r w:rsidR="00712500" w:rsidRPr="002D493E">
        <w:t xml:space="preserve">Government </w:t>
      </w:r>
      <w:r w:rsidR="00BD2223" w:rsidRPr="002D493E">
        <w:t>Installation</w:t>
      </w:r>
      <w:bookmarkEnd w:id="16"/>
    </w:p>
    <w:p w14:paraId="77248C80" w14:textId="77777777" w:rsidR="00BD2223" w:rsidRPr="00BD2223" w:rsidRDefault="00BD2223" w:rsidP="00BD2223">
      <w:pPr>
        <w:widowControl w:val="0"/>
        <w:autoSpaceDE w:val="0"/>
        <w:autoSpaceDN w:val="0"/>
        <w:spacing w:before="0" w:after="0"/>
        <w:ind w:left="450"/>
        <w:rPr>
          <w:szCs w:val="24"/>
        </w:rPr>
      </w:pPr>
      <w:r w:rsidRPr="00BD2223">
        <w:rPr>
          <w:szCs w:val="24"/>
        </w:rPr>
        <w:lastRenderedPageBreak/>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14:paraId="502EF5CC" w14:textId="77777777" w:rsidR="00BD2223" w:rsidRPr="00BD2223" w:rsidRDefault="00BD2223" w:rsidP="00BD2223">
      <w:pPr>
        <w:widowControl w:val="0"/>
        <w:autoSpaceDE w:val="0"/>
        <w:autoSpaceDN w:val="0"/>
        <w:spacing w:before="0" w:after="0"/>
        <w:ind w:left="450"/>
        <w:rPr>
          <w:szCs w:val="24"/>
        </w:rPr>
      </w:pPr>
    </w:p>
    <w:p w14:paraId="34987125" w14:textId="77777777" w:rsidR="00BD2223" w:rsidRPr="00BD2223" w:rsidRDefault="00BD2223" w:rsidP="00BD2223">
      <w:pPr>
        <w:widowControl w:val="0"/>
        <w:autoSpaceDE w:val="0"/>
        <w:autoSpaceDN w:val="0"/>
        <w:spacing w:before="0" w:after="0"/>
        <w:ind w:left="450"/>
        <w:rPr>
          <w:szCs w:val="24"/>
        </w:rPr>
      </w:pPr>
      <w:r w:rsidRPr="00BD2223">
        <w:rPr>
          <w:szCs w:val="24"/>
        </w:rPr>
        <w:t>52.228-5 requires the KO to specify the types and amounts of Insurance needed.</w:t>
      </w:r>
    </w:p>
    <w:p w14:paraId="09C7BE44" w14:textId="4B9FFFB3" w:rsidR="00A316AE" w:rsidRPr="00A316AE" w:rsidRDefault="00BD2223" w:rsidP="00BD2223">
      <w:pPr>
        <w:widowControl w:val="0"/>
        <w:autoSpaceDE w:val="0"/>
        <w:autoSpaceDN w:val="0"/>
        <w:spacing w:before="0" w:after="0"/>
        <w:ind w:left="450"/>
        <w:rPr>
          <w:szCs w:val="24"/>
        </w:rPr>
      </w:pPr>
      <w:r w:rsidRPr="00BD2223">
        <w:rPr>
          <w:szCs w:val="24"/>
        </w:rPr>
        <w:t>Insert DITCO Additional Text H7, DITCO Minimum Insurance Requirement in the contract to specify minimum insurance required.  See DARS PGI Attachment 1.</w:t>
      </w:r>
    </w:p>
    <w:sectPr w:rsidR="00A316AE" w:rsidRPr="00A316AE" w:rsidSect="00715ABF">
      <w:headerReference w:type="default" r:id="rId11"/>
      <w:footerReference w:type="default" r:id="rId12"/>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7968F0E2"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D842B7">
      <w:t>2</w:t>
    </w:r>
    <w:r w:rsidR="00DB66EF">
      <w:t>8</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2B7FB9DD" w:rsidR="00A3201F" w:rsidRDefault="00D41D25">
    <w:pPr>
      <w:pStyle w:val="Heading5"/>
    </w:pPr>
    <w:r>
      <w:t>DISA ACQUISTION</w:t>
    </w:r>
    <w:r w:rsidR="00A3201F">
      <w:t xml:space="preserve"> </w:t>
    </w:r>
    <w:r w:rsidR="00C8172E">
      <w:t xml:space="preserve">REGULATION </w:t>
    </w:r>
    <w:r w:rsidR="00A3201F">
      <w:t>SUPPLEMENT</w:t>
    </w:r>
  </w:p>
  <w:p w14:paraId="2BBF15F6" w14:textId="2EDA957D" w:rsidR="00A3201F" w:rsidRDefault="00A3201F">
    <w:pPr>
      <w:pBdr>
        <w:bottom w:val="single" w:sz="4" w:space="1" w:color="auto"/>
      </w:pBdr>
    </w:pPr>
    <w:r>
      <w:t>PART 5</w:t>
    </w:r>
    <w:r w:rsidR="00C8172E">
      <w:t>8</w:t>
    </w:r>
    <w:r w:rsidR="00C44185">
      <w:t>2</w:t>
    </w:r>
    <w:r w:rsidR="00DB66EF">
      <w:t>8</w:t>
    </w:r>
    <w:r>
      <w:t xml:space="preserve"> —</w:t>
    </w:r>
    <w:r w:rsidR="007703C3">
      <w:t xml:space="preserve"> </w:t>
    </w:r>
    <w:r w:rsidR="00DB66EF" w:rsidRPr="00DB66EF">
      <w:t>Bonds and Insurance</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2" w15:restartNumberingAfterBreak="0">
    <w:nsid w:val="126322CD"/>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3"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A904BD8"/>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5" w15:restartNumberingAfterBreak="0">
    <w:nsid w:val="22AA0DD7"/>
    <w:multiLevelType w:val="hybridMultilevel"/>
    <w:tmpl w:val="5528799E"/>
    <w:lvl w:ilvl="0" w:tplc="FFFFFFFF">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FFFFFFFF">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FFFFFFFF">
      <w:numFmt w:val="bullet"/>
      <w:lvlText w:val="•"/>
      <w:lvlJc w:val="left"/>
      <w:pPr>
        <w:ind w:left="2420" w:hanging="459"/>
      </w:pPr>
      <w:rPr>
        <w:rFonts w:hint="default"/>
      </w:rPr>
    </w:lvl>
    <w:lvl w:ilvl="3" w:tplc="FFFFFFFF">
      <w:numFmt w:val="bullet"/>
      <w:lvlText w:val="•"/>
      <w:lvlJc w:val="left"/>
      <w:pPr>
        <w:ind w:left="3400" w:hanging="459"/>
      </w:pPr>
      <w:rPr>
        <w:rFonts w:hint="default"/>
      </w:rPr>
    </w:lvl>
    <w:lvl w:ilvl="4" w:tplc="FFFFFFFF">
      <w:numFmt w:val="bullet"/>
      <w:lvlText w:val="•"/>
      <w:lvlJc w:val="left"/>
      <w:pPr>
        <w:ind w:left="4380" w:hanging="459"/>
      </w:pPr>
      <w:rPr>
        <w:rFonts w:hint="default"/>
      </w:rPr>
    </w:lvl>
    <w:lvl w:ilvl="5" w:tplc="FFFFFFFF">
      <w:numFmt w:val="bullet"/>
      <w:lvlText w:val="•"/>
      <w:lvlJc w:val="left"/>
      <w:pPr>
        <w:ind w:left="5360" w:hanging="459"/>
      </w:pPr>
      <w:rPr>
        <w:rFonts w:hint="default"/>
      </w:rPr>
    </w:lvl>
    <w:lvl w:ilvl="6" w:tplc="FFFFFFFF">
      <w:numFmt w:val="bullet"/>
      <w:lvlText w:val="•"/>
      <w:lvlJc w:val="left"/>
      <w:pPr>
        <w:ind w:left="6340" w:hanging="459"/>
      </w:pPr>
      <w:rPr>
        <w:rFonts w:hint="default"/>
      </w:rPr>
    </w:lvl>
    <w:lvl w:ilvl="7" w:tplc="FFFFFFFF">
      <w:numFmt w:val="bullet"/>
      <w:lvlText w:val="•"/>
      <w:lvlJc w:val="left"/>
      <w:pPr>
        <w:ind w:left="7320" w:hanging="459"/>
      </w:pPr>
      <w:rPr>
        <w:rFonts w:hint="default"/>
      </w:rPr>
    </w:lvl>
    <w:lvl w:ilvl="8" w:tplc="FFFFFFFF">
      <w:numFmt w:val="bullet"/>
      <w:lvlText w:val="•"/>
      <w:lvlJc w:val="left"/>
      <w:pPr>
        <w:ind w:left="8300" w:hanging="459"/>
      </w:pPr>
      <w:rPr>
        <w:rFonts w:hint="default"/>
      </w:rPr>
    </w:lvl>
  </w:abstractNum>
  <w:abstractNum w:abstractNumId="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7" w15:restartNumberingAfterBreak="0">
    <w:nsid w:val="2B0170E5"/>
    <w:multiLevelType w:val="hybridMultilevel"/>
    <w:tmpl w:val="864445D0"/>
    <w:lvl w:ilvl="0" w:tplc="B5DC5CEC">
      <w:start w:val="1"/>
      <w:numFmt w:val="decimal"/>
      <w:lvlText w:val="(%1)"/>
      <w:lvlJc w:val="left"/>
      <w:pPr>
        <w:ind w:left="939"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81" w:hanging="399"/>
      </w:pPr>
      <w:rPr>
        <w:rFonts w:hint="default"/>
      </w:rPr>
    </w:lvl>
    <w:lvl w:ilvl="2" w:tplc="655A9622">
      <w:numFmt w:val="bullet"/>
      <w:lvlText w:val="•"/>
      <w:lvlJc w:val="left"/>
      <w:pPr>
        <w:ind w:left="2821" w:hanging="399"/>
      </w:pPr>
      <w:rPr>
        <w:rFonts w:hint="default"/>
      </w:rPr>
    </w:lvl>
    <w:lvl w:ilvl="3" w:tplc="2D58D990">
      <w:numFmt w:val="bullet"/>
      <w:lvlText w:val="•"/>
      <w:lvlJc w:val="left"/>
      <w:pPr>
        <w:ind w:left="3761" w:hanging="399"/>
      </w:pPr>
      <w:rPr>
        <w:rFonts w:hint="default"/>
      </w:rPr>
    </w:lvl>
    <w:lvl w:ilvl="4" w:tplc="06D2110E">
      <w:numFmt w:val="bullet"/>
      <w:lvlText w:val="•"/>
      <w:lvlJc w:val="left"/>
      <w:pPr>
        <w:ind w:left="4701" w:hanging="399"/>
      </w:pPr>
      <w:rPr>
        <w:rFonts w:hint="default"/>
      </w:rPr>
    </w:lvl>
    <w:lvl w:ilvl="5" w:tplc="CB2252B0">
      <w:numFmt w:val="bullet"/>
      <w:lvlText w:val="•"/>
      <w:lvlJc w:val="left"/>
      <w:pPr>
        <w:ind w:left="5641" w:hanging="399"/>
      </w:pPr>
      <w:rPr>
        <w:rFonts w:hint="default"/>
      </w:rPr>
    </w:lvl>
    <w:lvl w:ilvl="6" w:tplc="863880B6">
      <w:numFmt w:val="bullet"/>
      <w:lvlText w:val="•"/>
      <w:lvlJc w:val="left"/>
      <w:pPr>
        <w:ind w:left="6581" w:hanging="399"/>
      </w:pPr>
      <w:rPr>
        <w:rFonts w:hint="default"/>
      </w:rPr>
    </w:lvl>
    <w:lvl w:ilvl="7" w:tplc="3848AFF8">
      <w:numFmt w:val="bullet"/>
      <w:lvlText w:val="•"/>
      <w:lvlJc w:val="left"/>
      <w:pPr>
        <w:ind w:left="7521" w:hanging="399"/>
      </w:pPr>
      <w:rPr>
        <w:rFonts w:hint="default"/>
      </w:rPr>
    </w:lvl>
    <w:lvl w:ilvl="8" w:tplc="57E689B6">
      <w:numFmt w:val="bullet"/>
      <w:lvlText w:val="•"/>
      <w:lvlJc w:val="left"/>
      <w:pPr>
        <w:ind w:left="8461" w:hanging="399"/>
      </w:pPr>
      <w:rPr>
        <w:rFonts w:hint="default"/>
      </w:rPr>
    </w:lvl>
  </w:abstractNum>
  <w:abstractNum w:abstractNumId="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0"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1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13"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1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15" w15:restartNumberingAfterBreak="0">
    <w:nsid w:val="5AEF435C"/>
    <w:multiLevelType w:val="multilevel"/>
    <w:tmpl w:val="AB9E3E18"/>
    <w:lvl w:ilvl="0">
      <w:start w:val="2"/>
      <w:numFmt w:val="lowerLetter"/>
      <w:lvlText w:val="%1"/>
      <w:lvlJc w:val="left"/>
      <w:pPr>
        <w:ind w:left="1080" w:hanging="1080"/>
      </w:pPr>
      <w:rPr>
        <w:rFonts w:hint="default"/>
        <w:b w:val="0"/>
        <w:color w:val="auto"/>
      </w:rPr>
    </w:lvl>
    <w:lvl w:ilvl="1">
      <w:start w:val="371"/>
      <w:numFmt w:val="decimal"/>
      <w:lvlText w:val="%1.%2"/>
      <w:lvlJc w:val="left"/>
      <w:pPr>
        <w:ind w:left="1080" w:hanging="1080"/>
      </w:pPr>
      <w:rPr>
        <w:rFonts w:hint="default"/>
        <w:b w:val="0"/>
        <w:color w:val="auto"/>
      </w:rPr>
    </w:lvl>
    <w:lvl w:ilvl="2">
      <w:start w:val="5"/>
      <w:numFmt w:val="decimal"/>
      <w:lvlText w:val="%1.%2.%3"/>
      <w:lvlJc w:val="left"/>
      <w:pPr>
        <w:ind w:left="1080" w:hanging="108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16" w15:restartNumberingAfterBreak="0">
    <w:nsid w:val="60711D7D"/>
    <w:multiLevelType w:val="hybridMultilevel"/>
    <w:tmpl w:val="E0A0D436"/>
    <w:lvl w:ilvl="0" w:tplc="696853EA">
      <w:start w:val="1"/>
      <w:numFmt w:val="decimal"/>
      <w:lvlText w:val="(%1)"/>
      <w:lvlJc w:val="left"/>
      <w:pPr>
        <w:ind w:left="117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19"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20"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num w:numId="1" w16cid:durableId="150803531">
    <w:abstractNumId w:val="1"/>
  </w:num>
  <w:num w:numId="2" w16cid:durableId="62068048">
    <w:abstractNumId w:val="14"/>
  </w:num>
  <w:num w:numId="3" w16cid:durableId="1507403811">
    <w:abstractNumId w:val="15"/>
  </w:num>
  <w:num w:numId="4" w16cid:durableId="1537740261">
    <w:abstractNumId w:val="10"/>
  </w:num>
  <w:num w:numId="5" w16cid:durableId="2102289336">
    <w:abstractNumId w:val="9"/>
  </w:num>
  <w:num w:numId="6" w16cid:durableId="617493034">
    <w:abstractNumId w:val="17"/>
  </w:num>
  <w:num w:numId="7" w16cid:durableId="968897945">
    <w:abstractNumId w:val="6"/>
  </w:num>
  <w:num w:numId="8" w16cid:durableId="181171776">
    <w:abstractNumId w:val="20"/>
  </w:num>
  <w:num w:numId="9" w16cid:durableId="1992247847">
    <w:abstractNumId w:val="11"/>
  </w:num>
  <w:num w:numId="10" w16cid:durableId="1758402562">
    <w:abstractNumId w:val="18"/>
  </w:num>
  <w:num w:numId="11" w16cid:durableId="1160926907">
    <w:abstractNumId w:val="8"/>
  </w:num>
  <w:num w:numId="12" w16cid:durableId="202862287">
    <w:abstractNumId w:val="13"/>
  </w:num>
  <w:num w:numId="13" w16cid:durableId="969745364">
    <w:abstractNumId w:val="7"/>
  </w:num>
  <w:num w:numId="14" w16cid:durableId="501507911">
    <w:abstractNumId w:val="16"/>
  </w:num>
  <w:num w:numId="15" w16cid:durableId="909925590">
    <w:abstractNumId w:val="3"/>
  </w:num>
  <w:num w:numId="16" w16cid:durableId="324011850">
    <w:abstractNumId w:val="0"/>
  </w:num>
  <w:num w:numId="17" w16cid:durableId="371658053">
    <w:abstractNumId w:val="5"/>
  </w:num>
  <w:num w:numId="18" w16cid:durableId="1249576330">
    <w:abstractNumId w:val="2"/>
  </w:num>
  <w:num w:numId="19" w16cid:durableId="1721858076">
    <w:abstractNumId w:val="4"/>
  </w:num>
  <w:num w:numId="20" w16cid:durableId="36780874">
    <w:abstractNumId w:val="19"/>
  </w:num>
  <w:num w:numId="21" w16cid:durableId="202185331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004"/>
    <w:rsid w:val="00001D60"/>
    <w:rsid w:val="00001E68"/>
    <w:rsid w:val="0000204E"/>
    <w:rsid w:val="000030A8"/>
    <w:rsid w:val="00003193"/>
    <w:rsid w:val="00003748"/>
    <w:rsid w:val="00004338"/>
    <w:rsid w:val="0000461B"/>
    <w:rsid w:val="00006679"/>
    <w:rsid w:val="0000680B"/>
    <w:rsid w:val="000106F1"/>
    <w:rsid w:val="00012464"/>
    <w:rsid w:val="00013CC5"/>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6CE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0A67"/>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483"/>
    <w:rsid w:val="000B26EE"/>
    <w:rsid w:val="000B35F0"/>
    <w:rsid w:val="000B3824"/>
    <w:rsid w:val="000B3F88"/>
    <w:rsid w:val="000B4089"/>
    <w:rsid w:val="000B5EFD"/>
    <w:rsid w:val="000B6443"/>
    <w:rsid w:val="000B7C32"/>
    <w:rsid w:val="000B7D47"/>
    <w:rsid w:val="000C0144"/>
    <w:rsid w:val="000C02E1"/>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167"/>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47E"/>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04EA"/>
    <w:rsid w:val="00171242"/>
    <w:rsid w:val="001715E8"/>
    <w:rsid w:val="00171AB8"/>
    <w:rsid w:val="00174719"/>
    <w:rsid w:val="0017556D"/>
    <w:rsid w:val="00175A81"/>
    <w:rsid w:val="00175CE3"/>
    <w:rsid w:val="0017704A"/>
    <w:rsid w:val="00177055"/>
    <w:rsid w:val="0017791A"/>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257E"/>
    <w:rsid w:val="001A3046"/>
    <w:rsid w:val="001A537B"/>
    <w:rsid w:val="001A54CF"/>
    <w:rsid w:val="001A54EF"/>
    <w:rsid w:val="001A6290"/>
    <w:rsid w:val="001A6600"/>
    <w:rsid w:val="001A7583"/>
    <w:rsid w:val="001A76F0"/>
    <w:rsid w:val="001A7921"/>
    <w:rsid w:val="001B1C64"/>
    <w:rsid w:val="001B1CA3"/>
    <w:rsid w:val="001B22A1"/>
    <w:rsid w:val="001B5002"/>
    <w:rsid w:val="001B62D0"/>
    <w:rsid w:val="001B6DF8"/>
    <w:rsid w:val="001C0DF7"/>
    <w:rsid w:val="001C22B9"/>
    <w:rsid w:val="001C26CE"/>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19A4"/>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1C44"/>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0A1"/>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2E23"/>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6EC2"/>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23E"/>
    <w:rsid w:val="00354670"/>
    <w:rsid w:val="00360347"/>
    <w:rsid w:val="00360462"/>
    <w:rsid w:val="0036118B"/>
    <w:rsid w:val="00361453"/>
    <w:rsid w:val="00362BAA"/>
    <w:rsid w:val="00363692"/>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6B7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3E4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3153"/>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1B"/>
    <w:rsid w:val="00455FFB"/>
    <w:rsid w:val="0045659E"/>
    <w:rsid w:val="004572AD"/>
    <w:rsid w:val="00457313"/>
    <w:rsid w:val="0045783D"/>
    <w:rsid w:val="004608B4"/>
    <w:rsid w:val="00461052"/>
    <w:rsid w:val="00461754"/>
    <w:rsid w:val="00463008"/>
    <w:rsid w:val="00463324"/>
    <w:rsid w:val="0046371F"/>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3BD5"/>
    <w:rsid w:val="004B4962"/>
    <w:rsid w:val="004B4D6E"/>
    <w:rsid w:val="004B4EE8"/>
    <w:rsid w:val="004B5E4B"/>
    <w:rsid w:val="004B6183"/>
    <w:rsid w:val="004C0A3C"/>
    <w:rsid w:val="004C0EE8"/>
    <w:rsid w:val="004C193A"/>
    <w:rsid w:val="004C4A36"/>
    <w:rsid w:val="004C4F44"/>
    <w:rsid w:val="004C6F88"/>
    <w:rsid w:val="004C71FB"/>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3C02"/>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2A18"/>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1CB8"/>
    <w:rsid w:val="00583646"/>
    <w:rsid w:val="00584713"/>
    <w:rsid w:val="005861AD"/>
    <w:rsid w:val="005861B4"/>
    <w:rsid w:val="00590AF5"/>
    <w:rsid w:val="00591156"/>
    <w:rsid w:val="00591A04"/>
    <w:rsid w:val="00591CFD"/>
    <w:rsid w:val="005921D1"/>
    <w:rsid w:val="00593AB5"/>
    <w:rsid w:val="00593AD8"/>
    <w:rsid w:val="005940F0"/>
    <w:rsid w:val="00595445"/>
    <w:rsid w:val="00595CE4"/>
    <w:rsid w:val="005A01B6"/>
    <w:rsid w:val="005A3C4B"/>
    <w:rsid w:val="005A3D34"/>
    <w:rsid w:val="005A42BD"/>
    <w:rsid w:val="005A4518"/>
    <w:rsid w:val="005A4ED9"/>
    <w:rsid w:val="005A503C"/>
    <w:rsid w:val="005A511E"/>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6F1"/>
    <w:rsid w:val="005C67FB"/>
    <w:rsid w:val="005D08DF"/>
    <w:rsid w:val="005D0AD0"/>
    <w:rsid w:val="005D2E8A"/>
    <w:rsid w:val="005D466C"/>
    <w:rsid w:val="005D55C8"/>
    <w:rsid w:val="005D5B1F"/>
    <w:rsid w:val="005D5B75"/>
    <w:rsid w:val="005D6102"/>
    <w:rsid w:val="005D73F8"/>
    <w:rsid w:val="005D7B8D"/>
    <w:rsid w:val="005D7D74"/>
    <w:rsid w:val="005D7DBD"/>
    <w:rsid w:val="005E0285"/>
    <w:rsid w:val="005E0E0E"/>
    <w:rsid w:val="005E32DC"/>
    <w:rsid w:val="005E3974"/>
    <w:rsid w:val="005E4034"/>
    <w:rsid w:val="005E582F"/>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988"/>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326"/>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352"/>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500"/>
    <w:rsid w:val="00712AB6"/>
    <w:rsid w:val="00712C05"/>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1C9"/>
    <w:rsid w:val="00757872"/>
    <w:rsid w:val="00760754"/>
    <w:rsid w:val="00761B74"/>
    <w:rsid w:val="00762D77"/>
    <w:rsid w:val="007632BD"/>
    <w:rsid w:val="0076374A"/>
    <w:rsid w:val="00764FA7"/>
    <w:rsid w:val="00765FBE"/>
    <w:rsid w:val="00766A66"/>
    <w:rsid w:val="00767676"/>
    <w:rsid w:val="0076785F"/>
    <w:rsid w:val="00767CBB"/>
    <w:rsid w:val="007702E5"/>
    <w:rsid w:val="007703C3"/>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312"/>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5DFE"/>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11F5"/>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A558D"/>
    <w:rsid w:val="008B06FF"/>
    <w:rsid w:val="008B0F94"/>
    <w:rsid w:val="008B2C16"/>
    <w:rsid w:val="008B2F79"/>
    <w:rsid w:val="008B401D"/>
    <w:rsid w:val="008B58A7"/>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5EF"/>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5972"/>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0530"/>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E9F"/>
    <w:rsid w:val="00974F85"/>
    <w:rsid w:val="009755E6"/>
    <w:rsid w:val="00975EA1"/>
    <w:rsid w:val="00980D3A"/>
    <w:rsid w:val="009827EC"/>
    <w:rsid w:val="00982A16"/>
    <w:rsid w:val="00983C54"/>
    <w:rsid w:val="00985FB1"/>
    <w:rsid w:val="0098720A"/>
    <w:rsid w:val="009905F5"/>
    <w:rsid w:val="009924C1"/>
    <w:rsid w:val="00992FB6"/>
    <w:rsid w:val="0099638F"/>
    <w:rsid w:val="00996E78"/>
    <w:rsid w:val="00997EED"/>
    <w:rsid w:val="009A03B3"/>
    <w:rsid w:val="009A08FC"/>
    <w:rsid w:val="009A10C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6B71"/>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6AE"/>
    <w:rsid w:val="00A31CB2"/>
    <w:rsid w:val="00A31E2E"/>
    <w:rsid w:val="00A3201F"/>
    <w:rsid w:val="00A32972"/>
    <w:rsid w:val="00A32B05"/>
    <w:rsid w:val="00A34F29"/>
    <w:rsid w:val="00A355D0"/>
    <w:rsid w:val="00A3593A"/>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880"/>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0A21"/>
    <w:rsid w:val="00A8357B"/>
    <w:rsid w:val="00A83B26"/>
    <w:rsid w:val="00A8468C"/>
    <w:rsid w:val="00A847E9"/>
    <w:rsid w:val="00A85091"/>
    <w:rsid w:val="00A85804"/>
    <w:rsid w:val="00A86771"/>
    <w:rsid w:val="00A86AA5"/>
    <w:rsid w:val="00A87A10"/>
    <w:rsid w:val="00A90344"/>
    <w:rsid w:val="00A91B93"/>
    <w:rsid w:val="00A91E3E"/>
    <w:rsid w:val="00A928F7"/>
    <w:rsid w:val="00A96F59"/>
    <w:rsid w:val="00A9738C"/>
    <w:rsid w:val="00AA0254"/>
    <w:rsid w:val="00AA0839"/>
    <w:rsid w:val="00AA1942"/>
    <w:rsid w:val="00AA1B0F"/>
    <w:rsid w:val="00AA2535"/>
    <w:rsid w:val="00AA3677"/>
    <w:rsid w:val="00AA6EB8"/>
    <w:rsid w:val="00AB0514"/>
    <w:rsid w:val="00AB0A21"/>
    <w:rsid w:val="00AB0BD9"/>
    <w:rsid w:val="00AB25C9"/>
    <w:rsid w:val="00AB2665"/>
    <w:rsid w:val="00AB2AAE"/>
    <w:rsid w:val="00AB3482"/>
    <w:rsid w:val="00AB394F"/>
    <w:rsid w:val="00AB3B52"/>
    <w:rsid w:val="00AB40D7"/>
    <w:rsid w:val="00AB49AD"/>
    <w:rsid w:val="00AB5B57"/>
    <w:rsid w:val="00AB7649"/>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25C3"/>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1478"/>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87E0E"/>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223"/>
    <w:rsid w:val="00BD28E1"/>
    <w:rsid w:val="00BD28F4"/>
    <w:rsid w:val="00BD7FDB"/>
    <w:rsid w:val="00BE172A"/>
    <w:rsid w:val="00BE1D08"/>
    <w:rsid w:val="00BE249D"/>
    <w:rsid w:val="00BE34D1"/>
    <w:rsid w:val="00BE4204"/>
    <w:rsid w:val="00BE5229"/>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4E"/>
    <w:rsid w:val="00C32D61"/>
    <w:rsid w:val="00C33D75"/>
    <w:rsid w:val="00C33E72"/>
    <w:rsid w:val="00C35574"/>
    <w:rsid w:val="00C3617E"/>
    <w:rsid w:val="00C36441"/>
    <w:rsid w:val="00C37057"/>
    <w:rsid w:val="00C375C7"/>
    <w:rsid w:val="00C376BD"/>
    <w:rsid w:val="00C37A6C"/>
    <w:rsid w:val="00C4007D"/>
    <w:rsid w:val="00C41CA0"/>
    <w:rsid w:val="00C42B8B"/>
    <w:rsid w:val="00C44185"/>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28C"/>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5B9A"/>
    <w:rsid w:val="00CE6B7A"/>
    <w:rsid w:val="00CE6E76"/>
    <w:rsid w:val="00CE7E00"/>
    <w:rsid w:val="00CE7EEC"/>
    <w:rsid w:val="00CF02CC"/>
    <w:rsid w:val="00CF0504"/>
    <w:rsid w:val="00CF2BC8"/>
    <w:rsid w:val="00CF2E86"/>
    <w:rsid w:val="00CF32BB"/>
    <w:rsid w:val="00CF4756"/>
    <w:rsid w:val="00CF4B65"/>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68EF"/>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1F22"/>
    <w:rsid w:val="00D63751"/>
    <w:rsid w:val="00D63EB6"/>
    <w:rsid w:val="00D648D5"/>
    <w:rsid w:val="00D64BF8"/>
    <w:rsid w:val="00D653C6"/>
    <w:rsid w:val="00D67DD8"/>
    <w:rsid w:val="00D700FC"/>
    <w:rsid w:val="00D71236"/>
    <w:rsid w:val="00D71A87"/>
    <w:rsid w:val="00D72272"/>
    <w:rsid w:val="00D72D4F"/>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42B7"/>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66EF"/>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4D32"/>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25FD"/>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123"/>
    <w:rsid w:val="00E82F1C"/>
    <w:rsid w:val="00E832C6"/>
    <w:rsid w:val="00E841FA"/>
    <w:rsid w:val="00E84B7C"/>
    <w:rsid w:val="00E85389"/>
    <w:rsid w:val="00E85DCB"/>
    <w:rsid w:val="00E8633B"/>
    <w:rsid w:val="00E87943"/>
    <w:rsid w:val="00E901F2"/>
    <w:rsid w:val="00E91E38"/>
    <w:rsid w:val="00E92FEB"/>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C15"/>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4CDC"/>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A42"/>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uiPriority w:val="99"/>
    <w:rsid w:val="005F3B85"/>
    <w:rPr>
      <w:sz w:val="16"/>
      <w:szCs w:val="16"/>
    </w:rPr>
  </w:style>
  <w:style w:type="paragraph" w:styleId="CommentText">
    <w:name w:val="annotation text"/>
    <w:basedOn w:val="Normal"/>
    <w:link w:val="CommentTextChar"/>
    <w:uiPriority w:val="99"/>
    <w:rsid w:val="005F3B85"/>
    <w:rPr>
      <w:sz w:val="20"/>
    </w:rPr>
  </w:style>
  <w:style w:type="character" w:customStyle="1" w:styleId="CommentTextChar">
    <w:name w:val="Comment Text Char"/>
    <w:basedOn w:val="DefaultParagraphFont"/>
    <w:link w:val="CommentText"/>
    <w:uiPriority w:val="99"/>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paragraph" w:customStyle="1" w:styleId="Hyperlink1">
    <w:name w:val="Hyperlink1"/>
    <w:basedOn w:val="BodyText"/>
    <w:link w:val="hyperlinkChar"/>
    <w:qFormat/>
    <w:rsid w:val="0017791A"/>
    <w:pPr>
      <w:widowControl w:val="0"/>
      <w:numPr>
        <w:ilvl w:val="1"/>
        <w:numId w:val="2"/>
      </w:numPr>
      <w:tabs>
        <w:tab w:val="left" w:pos="360"/>
      </w:tabs>
      <w:autoSpaceDE w:val="0"/>
      <w:autoSpaceDN w:val="0"/>
      <w:spacing w:before="0" w:after="0" w:line="240" w:lineRule="auto"/>
      <w:ind w:left="0" w:firstLine="0"/>
      <w:jc w:val="left"/>
    </w:pPr>
    <w:rPr>
      <w:color w:val="0070C0"/>
      <w:szCs w:val="24"/>
      <w:u w:val="single"/>
    </w:rPr>
  </w:style>
  <w:style w:type="character" w:customStyle="1" w:styleId="hyperlinkChar">
    <w:name w:val="hyperlink Char"/>
    <w:basedOn w:val="BodyTextChar"/>
    <w:link w:val="Hyperlink1"/>
    <w:rsid w:val="00D71236"/>
    <w:rPr>
      <w:color w:val="0070C0"/>
      <w:sz w:val="24"/>
      <w:szCs w:val="24"/>
      <w:u w:val="single"/>
    </w:rPr>
  </w:style>
  <w:style w:type="table" w:customStyle="1" w:styleId="TableGrid1">
    <w:name w:val="Table Grid1"/>
    <w:basedOn w:val="TableNormal"/>
    <w:next w:val="TableGrid"/>
    <w:uiPriority w:val="39"/>
    <w:rsid w:val="003F3E4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220</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3</cp:revision>
  <cp:lastPrinted>2019-08-21T14:52:00Z</cp:lastPrinted>
  <dcterms:created xsi:type="dcterms:W3CDTF">2024-03-26T21:15:00Z</dcterms:created>
  <dcterms:modified xsi:type="dcterms:W3CDTF">2024-03-26T21:22:00Z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