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12.4</w:t>
      </w:r>
      <w:r>
        <w:rPr>
          <w:rFonts w:ascii="Times New Roman" w:hAnsi="Times New Roman"/>
          <w:color w:val="000000"/>
          <w:sz w:val="36"/>
        </w:rPr>
        <w:t xml:space="preserve"> – UNIQUE REQUIREMENTS REGARDING TERMS AND CONDITIONS FOR 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