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**ID__DARS_15.201__ID**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15.201</w:t>
      </w:r>
      <w:r>
        <w:rPr>
          <w:rFonts w:ascii="Times New Roman" w:hAnsi="Times New Roman"/>
          <w:color w:val="000000"/>
          <w:sz w:val="31"/>
        </w:rPr>
        <w:t xml:space="preserve"> Exchanges with industry before receipt of proposals.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(S-90) Except as limited by FAR 6.303-1(a), a Draft RFP may be released prior to final approval of the acquisition strategy and acquisition plan.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