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**ID__DARS_19.5022__ID**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19.502-2</w:t>
      </w:r>
      <w:r>
        <w:rPr>
          <w:rFonts w:ascii="Times New Roman" w:hAnsi="Times New Roman"/>
          <w:color w:val="000000"/>
          <w:sz w:val="31"/>
        </w:rPr>
        <w:t xml:space="preserve"> Total small business set–asides.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When determining a “reasonable expectation,” a lack of responses to a SSN and/or RFI is not adequate justification to rule out a small business set-aside. Additional market research is required prior to making that determination.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