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–– ENVIRONMENT, CONSERVATION, OCCUPATIONAL SAFETY, AND DRUG–FREE WORKPLACE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