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**ID__DARS_PART_28__ID**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28</w:t>
      </w:r>
      <w:r>
        <w:rPr>
          <w:rFonts w:ascii="Times New Roman" w:hAnsi="Times New Roman"/>
          <w:color w:val="000000"/>
        </w:rPr>
        <w:t xml:space="preserve"> –– BONDS AND INSURANCE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28.1 — BONDS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28.106 Administration.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28.106-6 Furnishing information.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28.2 – SURETIES AND OTHER SECURITY FOR BONDS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28.203-5 Exclusion of individual sureties.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28.3 – INSURANCE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28.306 Insurance under fixed–price contracts.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28.310 Contract clause for work on a Government installation.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28.1.dita#DARS_SUBPART_28.1" Type="http://schemas.openxmlformats.org/officeDocument/2006/relationships/hyperlink" Id="rId4"/>
    <Relationship TargetMode="External" Target="28.106.dita#DARS_28.106" Type="http://schemas.openxmlformats.org/officeDocument/2006/relationships/hyperlink" Id="rId5"/>
    <Relationship TargetMode="External" Target="28.1066.dita#DARS_28.1066" Type="http://schemas.openxmlformats.org/officeDocument/2006/relationships/hyperlink" Id="rId6"/>
    <Relationship TargetMode="External" Target="SUBPART_28.2.dita#DARS_SUBPART_28.2" Type="http://schemas.openxmlformats.org/officeDocument/2006/relationships/hyperlink" Id="rId7"/>
    <Relationship TargetMode="External" Target="28.2035.dita#DARS_28.2035" Type="http://schemas.openxmlformats.org/officeDocument/2006/relationships/hyperlink" Id="rId8"/>
    <Relationship TargetMode="External" Target="SUBPART_28.3.dita#DARS_SUBPART_28.3" Type="http://schemas.openxmlformats.org/officeDocument/2006/relationships/hyperlink" Id="rId9"/>
    <Relationship TargetMode="External" Target="28.306.dita#DARS_28.306" Type="http://schemas.openxmlformats.org/officeDocument/2006/relationships/hyperlink" Id="rId10"/>
    <Relationship TargetMode="External" Target="28.310.dita#DARS_28.310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