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**ID__DARS_45.101__ID**</w:t>
      </w:r>
    </w:p>
    <w:p>
      <w:pPr>
        <w:pStyle w:val="Heading3"/>
        <w:spacing w:after="199"/>
        <w:ind w:left="120"/>
        <w:jc w:val="left"/>
      </w:pPr>
      <w:r>
        <w:rPr>
          <w:rFonts w:ascii="Times New Roman" w:hAnsi="Times New Roman"/>
          <w:color w:val="000000"/>
          <w:sz w:val="31"/>
        </w:rPr>
        <w:t>45.101</w:t>
      </w:r>
      <w:r>
        <w:rPr>
          <w:rFonts w:ascii="Times New Roman" w:hAnsi="Times New Roman"/>
          <w:color w:val="000000"/>
          <w:sz w:val="31"/>
        </w:rPr>
        <w:t xml:space="preserve"> Definitions.</w:t>
      </w:r>
    </w:p>
    <w:p>
      <w:pPr>
        <w:pBdr>
          <w:top w:space="5"/>
          <w:left w:space="5"/>
          <w:bottom w:space="5"/>
          <w:right w:space="5"/>
        </w:pBdr>
        <w:spacing w:after="0"/>
        <w:ind w:left="225"/>
        <w:jc w:val="left"/>
      </w:pPr>
      <w:r>
        <w:rPr>
          <w:rFonts w:ascii="Times New Roman" w:hAnsi="Times New Roman"/>
          <w:b w:val="false"/>
          <w:i/>
          <w:color w:val="000000"/>
          <w:sz w:val="22"/>
        </w:rPr>
        <w:t>Transferred property</w:t>
      </w:r>
      <w:r>
        <w:rPr>
          <w:rFonts w:ascii="Times New Roman" w:hAnsi="Times New Roman"/>
          <w:b w:val="false"/>
          <w:i/>
          <w:color w:val="000000"/>
          <w:sz w:val="22"/>
        </w:rPr>
        <w:t>.</w:t>
      </w:r>
      <w:r>
        <w:rPr>
          <w:rFonts w:ascii="Times New Roman" w:hAnsi="Times New Roman"/>
          <w:b w:val="false"/>
          <w:i w:val="false"/>
          <w:color w:val="000000"/>
          <w:sz w:val="22"/>
        </w:rPr>
        <w:t xml:space="preserve"> Tangible items shipped from one contractor’s location to a different contractor’s location for a follow-on contract without inspection.</w:t>
      </w:r>
    </w:p>
    <w:p>
      <w:pPr>
        <w:pBdr>
          <w:top w:space="5"/>
          <w:left w:space="5"/>
          <w:bottom w:space="5"/>
          <w:right w:space="5"/>
        </w:pBdr>
        <w:spacing w:after="0"/>
        <w:ind w:left="225"/>
        <w:jc w:val="left"/>
      </w:pPr>
      <w:r>
        <w:rPr>
          <w:rFonts w:ascii="Times New Roman" w:hAnsi="Times New Roman"/>
          <w:b w:val="false"/>
          <w:i/>
          <w:color w:val="000000"/>
          <w:sz w:val="22"/>
        </w:rPr>
        <w:t>Transitioned property</w:t>
      </w:r>
      <w:r>
        <w:rPr>
          <w:rFonts w:ascii="Times New Roman" w:hAnsi="Times New Roman"/>
          <w:b w:val="false"/>
          <w:i/>
          <w:color w:val="000000"/>
          <w:sz w:val="22"/>
        </w:rPr>
        <w:t>.</w:t>
      </w:r>
      <w:r>
        <w:rPr>
          <w:rFonts w:ascii="Times New Roman" w:hAnsi="Times New Roman"/>
          <w:b w:val="false"/>
          <w:i w:val="false"/>
          <w:color w:val="000000"/>
          <w:sz w:val="22"/>
        </w:rPr>
        <w:t xml:space="preserve"> Direct-issued items such as laptops, cell phones, tablets which are not transferred. These items are transitioned by being turned over toa COR or property custodian on the last day of the contact for inspection, and any necessary provisioning/equipment refresh prior to being provided to a subsequent contractor.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