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45.2</w:t>
      </w:r>
      <w:r>
        <w:rPr>
          <w:rFonts w:ascii="Times New Roman" w:hAnsi="Times New Roman"/>
          <w:color w:val="000000"/>
          <w:sz w:val="36"/>
        </w:rPr>
        <w:t xml:space="preserve"> — SOLICITATION AND EVALUATION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