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**ID__DARS_49.1091__ID**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49.109-1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The settlement agreement and SF30 shall be coordinated with the Cost/Price Analyst, legal counsel, and the HCO.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