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**ID__DARS_49.4023__ID**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49.402-3</w:t>
      </w:r>
      <w:r>
        <w:rPr>
          <w:rFonts w:ascii="Times New Roman" w:hAnsi="Times New Roman"/>
          <w:color w:val="000000"/>
          <w:sz w:val="31"/>
        </w:rPr>
        <w:t xml:space="preserve"> Procedure for default.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Cure notices shall be coordinated with legal counsel, the CoCO, and HCO. Cure notices involving a small business shall also be coordinated with the DISA OSBP.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(e)(1) Show cause notices shall be coordinated with legal counsel, the CoCO, and HCO. Show cause notices involving a small business shall also be coordinated with the OSBP.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