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4.101</w:t>
      </w:r>
      <w:r>
        <w:rPr>
          <w:rFonts w:ascii="Times New Roman" w:hAnsi="Times New Roman"/>
          <w:color w:val="000000"/>
          <w:sz w:val="31"/>
        </w:rPr>
        <w:t xml:space="preserve"> Contracting officer's signature.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Original signatures or electronic signatures which utilize PKI certificates are considered binding and legal.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Automatic telecommunications contract/order modifications that account for usage charges marked with IDEAS Generated Auto-Modification signature blocks are considered binding and legal.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