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**ID__DARS_4.102__ID**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4.102</w:t>
      </w:r>
      <w:r>
        <w:rPr>
          <w:rFonts w:ascii="Times New Roman" w:hAnsi="Times New Roman"/>
          <w:color w:val="000000"/>
          <w:sz w:val="31"/>
        </w:rPr>
        <w:t xml:space="preserve"> Contractor’s signature.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(S-90) All negotiated contract awards, both sole source and competitive, shall include the contractor’s signature on the award form.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