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**ID__DARS_PART_6__ID**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6</w:t>
      </w:r>
      <w:r>
        <w:rPr>
          <w:rFonts w:ascii="Times New Roman" w:hAnsi="Times New Roman"/>
          <w:color w:val="000000"/>
        </w:rPr>
        <w:t xml:space="preserve"> –– COMPETITION REQUIREMENTS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6.2 — FULL AND OPEN COMPETITION AFTER EXCLUSION OF SOURCES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6.202 Establishing or maintaining alternative sources.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6.3 — OTHER THAN FULL AND OPEN COMPETITION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206.302-1 Only one responsible source and no other supplies or services will satisfy agency requirements.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206.302-4 International agreement.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206.302-7 Public interest.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6.303-1 Requirements.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6.303-90 Amendment/Modification Justification format.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6.2.dita#DARS_SUBPART_6.2" Type="http://schemas.openxmlformats.org/officeDocument/2006/relationships/hyperlink" Id="rId4"/>
    <Relationship TargetMode="External" Target="6.202.dita#DARS_6.202" Type="http://schemas.openxmlformats.org/officeDocument/2006/relationships/hyperlink" Id="rId5"/>
    <Relationship TargetMode="External" Target="SUBPART_6.3.dita#DARS_SUBPART_6.3" Type="http://schemas.openxmlformats.org/officeDocument/2006/relationships/hyperlink" Id="rId6"/>
    <Relationship TargetMode="External" Target="206.3021.dita#DARS_206.3021" Type="http://schemas.openxmlformats.org/officeDocument/2006/relationships/hyperlink" Id="rId7"/>
    <Relationship TargetMode="External" Target="206.3024.dita#DARS_206.3024" Type="http://schemas.openxmlformats.org/officeDocument/2006/relationships/hyperlink" Id="rId8"/>
    <Relationship TargetMode="External" Target="206.3027.dita#DARS_206.3027" Type="http://schemas.openxmlformats.org/officeDocument/2006/relationships/hyperlink" Id="rId9"/>
    <Relationship TargetMode="External" Target="6.3031.dita#DARS_6.3031" Type="http://schemas.openxmlformats.org/officeDocument/2006/relationships/hyperlink" Id="rId10"/>
    <Relationship TargetMode="External" Target="6.30390.dita#DARS_6.30390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