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**ID__DARS_6.30390__ID**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6.303-90</w:t>
      </w:r>
      <w:r>
        <w:rPr>
          <w:rFonts w:ascii="Times New Roman" w:hAnsi="Times New Roman"/>
          <w:color w:val="000000"/>
          <w:sz w:val="31"/>
        </w:rPr>
        <w:t xml:space="preserve"> Amendment/Modification Justification format.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J&amp;A shall clearly reflect the amendment/modification changes in bold text and separate from the original approved J&amp;A text.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title of the Justification should read: If prior to award “Amendment Justification”; if after award “Modification Justification”.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Justification posting requirements remain unchanged from the original Justification posting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