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7</w:t>
      </w:r>
      <w:r>
        <w:rPr>
          <w:rFonts w:ascii="Times New Roman" w:hAnsi="Times New Roman"/>
          <w:color w:val="000000"/>
        </w:rPr>
        <w:t xml:space="preserve"> –– ACQUISITION PLANNING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7.1 ––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7.101 Definitions.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7.103 Agency–head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7.104 General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7.105 Contents of written acquisition plans.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 Additional requirements for acquisitions involving consolidation, bundling, or substantial bundling.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7.107-2 Consolidation.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7.1.dita#DARS_SUBPART_7.1" Type="http://schemas.openxmlformats.org/officeDocument/2006/relationships/hyperlink" Id="rId4"/>
    <Relationship TargetMode="External" Target="7.101.dita#DARS_7.101" Type="http://schemas.openxmlformats.org/officeDocument/2006/relationships/hyperlink" Id="rId5"/>
    <Relationship TargetMode="External" Target="7.103.dita#DARS_7.103" Type="http://schemas.openxmlformats.org/officeDocument/2006/relationships/hyperlink" Id="rId6"/>
    <Relationship TargetMode="External" Target="7.104.dita#DARS_7.104" Type="http://schemas.openxmlformats.org/officeDocument/2006/relationships/hyperlink" Id="rId7"/>
    <Relationship TargetMode="External" Target="7.105.dita#DARS_7.105" Type="http://schemas.openxmlformats.org/officeDocument/2006/relationships/hyperlink" Id="rId8"/>
    <Relationship TargetMode="External" Target="7.107.dita#DARS_7.107" Type="http://schemas.openxmlformats.org/officeDocument/2006/relationships/hyperlink" Id="rId9"/>
    <Relationship TargetMode="External" Target="7.1072.dita#DARS_7.1072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