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8" w:id="0"/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– EMERGENCY ACQUISITIONS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51a366200c0466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51a366200c0466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