
<file path=[Content_Types].xml><?xml version="1.0" encoding="utf-8"?>
<Types xmlns="http://schemas.openxmlformats.org/package/2006/content-types">
  <Default Extension="xml" ContentType="application/vnd.openxmlformats-officedocument.wordprocessingml.document.main+xml"/>
  <Default Extension="bin"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4" w:id="0"/>
      <w:r>
        <w:rPr>
          <w:rFonts w:ascii="Times New Roman" w:hAnsi="Times New Roman"/>
          <w:color w:val="000000"/>
        </w:rPr>
        <w:t>PART 4</w:t>
      </w:r>
      <w:r>
        <w:rPr>
          <w:rFonts w:ascii="Times New Roman" w:hAnsi="Times New Roman"/>
          <w:color w:val="000000"/>
        </w:rPr>
        <w:t xml:space="preserve"> –– ADMINISTRATIVE MATTERS</w:t>
      </w:r>
      <w:bookmarkEnd w:id="0"/>
    </w:p>
    <w:p>
      <w:pPr>
        <w:spacing w:after="0"/>
        <w:jc w:val="left"/>
        <w:ind w:left="720" w:hanging="360"/>
      </w:pPr>
      <w:hyperlink w:anchor="DARS_SUBPART_4.1">
        <w:r>
          <w:rPr>
            <w:rStyle w:val="Hyperlink"/>
            <w:rFonts w:ascii="Times New Roman" w:hAnsi="Times New Roman"/>
            <w:b w:val="false"/>
            <w:i w:val="false"/>
            <w:color w:val="0000ff"/>
            <w:sz w:val="22"/>
            <w:u w:val="single"/>
          </w:rPr>
          <w:t>SUBPART 4.1 –– CONTRACT EXECUTION</w:t>
        </w:r>
      </w:hyperlink>
    </w:p>
    <w:p>
      <w:pPr>
        <w:spacing w:after="0"/>
        <w:jc w:val="left"/>
        <w:ind w:left="1440" w:hanging="360"/>
      </w:pPr>
      <w:hyperlink w:anchor="DARS_4.101">
        <w:r>
          <w:rPr>
            <w:rStyle w:val="Hyperlink"/>
            <w:rFonts w:ascii="Times New Roman" w:hAnsi="Times New Roman"/>
            <w:b w:val="false"/>
            <w:i w:val="false"/>
            <w:color w:val="0000ff"/>
            <w:sz w:val="22"/>
            <w:u w:val="single"/>
          </w:rPr>
          <w:t>4.101 Contracting officer's signature.</w:t>
        </w:r>
      </w:hyperlink>
    </w:p>
    <w:p>
      <w:pPr>
        <w:spacing w:after="0"/>
        <w:jc w:val="left"/>
        <w:ind w:left="1440" w:hanging="360"/>
      </w:pPr>
      <w:hyperlink w:anchor="DARS_4.102">
        <w:r>
          <w:rPr>
            <w:rStyle w:val="Hyperlink"/>
            <w:rFonts w:ascii="Times New Roman" w:hAnsi="Times New Roman"/>
            <w:b w:val="false"/>
            <w:i w:val="false"/>
            <w:color w:val="0000ff"/>
            <w:sz w:val="22"/>
            <w:u w:val="single"/>
          </w:rPr>
          <w:t>4.102 Contractor’s signature.</w:t>
        </w:r>
      </w:hyperlink>
    </w:p>
    <w:p>
      <w:pPr>
        <w:spacing w:after="0"/>
        <w:jc w:val="left"/>
        <w:ind w:left="720" w:hanging="360"/>
      </w:pPr>
      <w:hyperlink w:anchor="DARS_SUBPART_4.4">
        <w:r>
          <w:rPr>
            <w:rStyle w:val="Hyperlink"/>
            <w:rFonts w:ascii="Times New Roman" w:hAnsi="Times New Roman"/>
            <w:b w:val="false"/>
            <w:i w:val="false"/>
            <w:color w:val="0000ff"/>
            <w:sz w:val="22"/>
            <w:u w:val="single"/>
          </w:rPr>
          <w:t>SUBPART 4.4 — SAFEGUARDING CLASSIFIED INFORMATION WITHIN INDUSTRY</w:t>
        </w:r>
      </w:hyperlink>
    </w:p>
    <w:p>
      <w:pPr>
        <w:spacing w:after="0"/>
        <w:jc w:val="left"/>
        <w:ind w:left="1440" w:hanging="360"/>
      </w:pPr>
      <w:hyperlink w:anchor="DARS_4.403">
        <w:r>
          <w:rPr>
            <w:rStyle w:val="Hyperlink"/>
            <w:rFonts w:ascii="Times New Roman" w:hAnsi="Times New Roman"/>
            <w:b w:val="false"/>
            <w:i w:val="false"/>
            <w:color w:val="0000ff"/>
            <w:sz w:val="22"/>
            <w:u w:val="single"/>
          </w:rPr>
          <w:t>4.403 Responsibilities of contracting officers.</w:t>
        </w:r>
      </w:hyperlink>
    </w:p>
    <w:p>
      <w:pPr>
        <w:spacing w:after="0"/>
        <w:jc w:val="left"/>
        <w:ind w:left="720" w:hanging="360"/>
      </w:pPr>
      <w:hyperlink w:anchor="DARS_SUBPART_4.5">
        <w:r>
          <w:rPr>
            <w:rStyle w:val="Hyperlink"/>
            <w:rFonts w:ascii="Times New Roman" w:hAnsi="Times New Roman"/>
            <w:b w:val="false"/>
            <w:i w:val="false"/>
            <w:color w:val="0000ff"/>
            <w:sz w:val="22"/>
            <w:u w:val="single"/>
          </w:rPr>
          <w:t>SUBPART 4.5 — ELECTRONIC COMMERCE IN CONTRACTING</w:t>
        </w:r>
      </w:hyperlink>
    </w:p>
    <w:p>
      <w:pPr>
        <w:spacing w:after="0"/>
        <w:jc w:val="left"/>
        <w:ind w:left="1440" w:hanging="360"/>
      </w:pPr>
      <w:hyperlink w:anchor="DARS_4.502">
        <w:r>
          <w:rPr>
            <w:rStyle w:val="Hyperlink"/>
            <w:rFonts w:ascii="Times New Roman" w:hAnsi="Times New Roman"/>
            <w:b w:val="false"/>
            <w:i w:val="false"/>
            <w:color w:val="0000ff"/>
            <w:sz w:val="22"/>
            <w:u w:val="single"/>
          </w:rPr>
          <w:t>4.502 Policy.</w:t>
        </w:r>
      </w:hyperlink>
    </w:p>
    <w:p>
      <w:pPr>
        <w:spacing w:after="0"/>
        <w:jc w:val="left"/>
        <w:ind w:left="720" w:hanging="360"/>
      </w:pPr>
      <w:hyperlink w:anchor="DARS_SUBPART_4.6">
        <w:r>
          <w:rPr>
            <w:rStyle w:val="Hyperlink"/>
            <w:rFonts w:ascii="Times New Roman" w:hAnsi="Times New Roman"/>
            <w:b w:val="false"/>
            <w:i w:val="false"/>
            <w:color w:val="0000ff"/>
            <w:sz w:val="22"/>
            <w:u w:val="single"/>
          </w:rPr>
          <w:t>SUBPART 4.6 – CONTRACT REPORTING</w:t>
        </w:r>
      </w:hyperlink>
    </w:p>
    <w:p>
      <w:pPr>
        <w:spacing w:after="0"/>
        <w:jc w:val="left"/>
        <w:ind w:left="1440" w:hanging="360"/>
      </w:pPr>
      <w:hyperlink w:anchor="DARS_204.604">
        <w:r>
          <w:rPr>
            <w:rStyle w:val="Hyperlink"/>
            <w:rFonts w:ascii="Times New Roman" w:hAnsi="Times New Roman"/>
            <w:b w:val="false"/>
            <w:i w:val="false"/>
            <w:color w:val="0000ff"/>
            <w:sz w:val="22"/>
            <w:u w:val="single"/>
          </w:rPr>
          <w:t>204.604 Responsibilities.</w:t>
        </w:r>
      </w:hyperlink>
    </w:p>
    <w:p>
      <w:pPr>
        <w:spacing w:after="0"/>
        <w:jc w:val="left"/>
        <w:ind w:left="720" w:hanging="360"/>
      </w:pPr>
      <w:hyperlink w:anchor="DARS_SUBPART_4.8">
        <w:r>
          <w:rPr>
            <w:rStyle w:val="Hyperlink"/>
            <w:rFonts w:ascii="Times New Roman" w:hAnsi="Times New Roman"/>
            <w:b w:val="false"/>
            <w:i w:val="false"/>
            <w:color w:val="0000ff"/>
            <w:sz w:val="22"/>
            <w:u w:val="single"/>
          </w:rPr>
          <w:t>SUBPART 4.8 –CONTRACT FILES</w:t>
        </w:r>
      </w:hyperlink>
    </w:p>
    <w:p>
      <w:pPr>
        <w:spacing w:after="0"/>
        <w:jc w:val="left"/>
        <w:ind w:left="1440" w:hanging="360"/>
      </w:pPr>
      <w:hyperlink w:anchor="DARS_204.802">
        <w:r>
          <w:rPr>
            <w:rStyle w:val="Hyperlink"/>
            <w:rFonts w:ascii="Times New Roman" w:hAnsi="Times New Roman"/>
            <w:b w:val="false"/>
            <w:i w:val="false"/>
            <w:color w:val="0000ff"/>
            <w:sz w:val="22"/>
            <w:u w:val="single"/>
          </w:rPr>
          <w:t>204.802 Contract files.</w:t>
        </w:r>
      </w:hyperlink>
    </w:p>
    <w:p>
      <w:pPr>
        <w:spacing w:after="0"/>
        <w:jc w:val="left"/>
        <w:ind w:left="1440" w:hanging="360"/>
      </w:pPr>
      <w:hyperlink w:anchor="DARS_204.804">
        <w:r>
          <w:rPr>
            <w:rStyle w:val="Hyperlink"/>
            <w:rFonts w:ascii="Times New Roman" w:hAnsi="Times New Roman"/>
            <w:b w:val="false"/>
            <w:i w:val="false"/>
            <w:color w:val="0000ff"/>
            <w:sz w:val="22"/>
            <w:u w:val="single"/>
          </w:rPr>
          <w:t>204.804 Closeout of contract files.</w:t>
        </w:r>
      </w:hyperlink>
    </w:p>
    <w:p>
      <w:pPr>
        <w:spacing w:after="0"/>
        <w:jc w:val="left"/>
        <w:ind w:left="720" w:hanging="360"/>
      </w:pPr>
      <w:hyperlink w:anchor="DARS_SUBPART_4.10">
        <w:r>
          <w:rPr>
            <w:rStyle w:val="Hyperlink"/>
            <w:rFonts w:ascii="Times New Roman" w:hAnsi="Times New Roman"/>
            <w:b w:val="false"/>
            <w:i w:val="false"/>
            <w:color w:val="0000ff"/>
            <w:sz w:val="22"/>
            <w:u w:val="single"/>
          </w:rPr>
          <w:t>SUBPART 4.10 — UNIFORM USE OF LINE ITEMS</w:t>
        </w:r>
      </w:hyperlink>
    </w:p>
    <w:p>
      <w:pPr>
        <w:spacing w:after="0"/>
        <w:jc w:val="left"/>
        <w:ind w:left="1440" w:hanging="360"/>
      </w:pPr>
      <w:hyperlink w:anchor="DARS_4.1005">
        <w:r>
          <w:rPr>
            <w:rStyle w:val="Hyperlink"/>
            <w:rFonts w:ascii="Times New Roman" w:hAnsi="Times New Roman"/>
            <w:b w:val="false"/>
            <w:i w:val="false"/>
            <w:color w:val="0000ff"/>
            <w:sz w:val="22"/>
            <w:u w:val="single"/>
          </w:rPr>
          <w:t>4.1005 Data elements for line items and subline items.</w:t>
        </w:r>
      </w:hyperlink>
    </w:p>
    <w:p>
      <w:pPr>
        <w:spacing w:after="0"/>
        <w:jc w:val="left"/>
        <w:ind w:left="1440" w:hanging="360"/>
      </w:pPr>
      <w:hyperlink w:anchor="DARS_4.10051">
        <w:r>
          <w:rPr>
            <w:rStyle w:val="Hyperlink"/>
            <w:rFonts w:ascii="Times New Roman" w:hAnsi="Times New Roman"/>
            <w:b w:val="false"/>
            <w:i w:val="false"/>
            <w:color w:val="0000ff"/>
            <w:sz w:val="22"/>
            <w:u w:val="single"/>
          </w:rPr>
          <w:t>4.1005-1 Required data elements.</w:t>
        </w:r>
      </w:hyperlink>
    </w:p>
    <w:p>
      <w:pPr>
        <w:spacing w:after="0"/>
        <w:jc w:val="left"/>
        <w:ind w:left="720" w:hanging="360"/>
      </w:pPr>
      <w:hyperlink w:anchor="DARS_SUBPART_204.71">
        <w:r>
          <w:rPr>
            <w:rStyle w:val="Hyperlink"/>
            <w:rFonts w:ascii="Times New Roman" w:hAnsi="Times New Roman"/>
            <w:b w:val="false"/>
            <w:i w:val="false"/>
            <w:color w:val="0000ff"/>
            <w:sz w:val="22"/>
            <w:u w:val="single"/>
          </w:rPr>
          <w:t>SUBPART 204.71 — UNIFORM CONTRACT LINE ITEM NUMBERING SYSTEM</w:t>
        </w:r>
      </w:hyperlink>
    </w:p>
    <w:p>
      <w:pPr>
        <w:spacing w:after="0"/>
        <w:jc w:val="left"/>
        <w:ind w:left="1440" w:hanging="360"/>
      </w:pPr>
      <w:hyperlink w:anchor="DARS_204.71032">
        <w:r>
          <w:rPr>
            <w:rStyle w:val="Hyperlink"/>
            <w:rFonts w:ascii="Times New Roman" w:hAnsi="Times New Roman"/>
            <w:b w:val="false"/>
            <w:i w:val="false"/>
            <w:color w:val="0000ff"/>
            <w:sz w:val="22"/>
            <w:u w:val="single"/>
          </w:rPr>
          <w:t>204.7103-2 Numbering procedures.</w:t>
        </w:r>
      </w:hyperlink>
    </w:p>
    <w:p>
      <w:pPr>
        <w:spacing w:after="0"/>
        <w:jc w:val="left"/>
        <w:ind w:left="1440" w:hanging="360"/>
      </w:pPr>
      <w:hyperlink w:anchor="DARS_204.7105">
        <w:r>
          <w:rPr>
            <w:rStyle w:val="Hyperlink"/>
            <w:rFonts w:ascii="Times New Roman" w:hAnsi="Times New Roman"/>
            <w:b w:val="false"/>
            <w:i w:val="false"/>
            <w:color w:val="0000ff"/>
            <w:sz w:val="22"/>
            <w:u w:val="single"/>
          </w:rPr>
          <w:t>204.7105 Contract exhibits and attachments.</w:t>
        </w:r>
      </w:hyperlink>
    </w:p>
    <!-- Created by docx4j 6.1.2 (Apache licensed) using REFERENCE JAXB in Oracle Java 15 on Linux -->
    <w:p>
      <w:pPr>
        <w:pStyle w:val="Heading2"/>
        <w:spacing w:after="180"/>
        <w:ind w:left="120"/>
        <w:jc w:val="center"/>
      </w:pPr>
      <w:bookmarkStart w:name="DARS_SUBPART_4.1" w:id="1"/>
      <w:r>
        <w:rPr>
          <w:rFonts w:ascii="Times New Roman" w:hAnsi="Times New Roman"/>
          <w:color w:val="000000"/>
          <w:sz w:val="36"/>
        </w:rPr>
        <w:t>SUBPART 4.1</w:t>
      </w:r>
      <w:r>
        <w:rPr>
          <w:rFonts w:ascii="Times New Roman" w:hAnsi="Times New Roman"/>
          <w:color w:val="000000"/>
          <w:sz w:val="36"/>
        </w:rPr>
        <w:t xml:space="preserve"> –– CONTRACT EXECUTION</w:t>
      </w:r>
      <w:bookmarkEnd w:id="1"/>
    </w:p>
    <!-- Created by docx4j 6.1.2 (Apache licensed) using REFERENCE JAXB in Oracle Java 15 on Linux -->
    <w:p>
      <w:pPr>
        <w:pStyle w:val="Heading3"/>
        <w:spacing w:after="199"/>
        <w:ind w:left="120"/>
        <w:jc w:val="left"/>
      </w:pPr>
      <w:bookmarkStart w:name="DARS_4.101" w:id="2"/>
      <w:r>
        <w:rPr>
          <w:rFonts w:ascii="Times New Roman" w:hAnsi="Times New Roman"/>
          <w:color w:val="000000"/>
          <w:sz w:val="31"/>
        </w:rPr>
        <w:t>4.101</w:t>
      </w:r>
      <w:r>
        <w:rPr>
          <w:rFonts w:ascii="Times New Roman" w:hAnsi="Times New Roman"/>
          <w:color w:val="000000"/>
          <w:sz w:val="31"/>
        </w:rPr>
        <w:t xml:space="preserve"> Contracting officer's signature.</w:t>
      </w:r>
      <w:bookmarkEnd w:id="2"/>
    </w:p>
    <w:p>
      <w:pPr>
        <w:pBdr>
          <w:top w:space="5"/>
          <w:left w:space="5"/>
          <w:bottom w:space="5"/>
          <w:right w:space="5"/>
        </w:pBdr>
        <w:spacing w:after="0"/>
        <w:ind w:left="225"/>
        <w:jc w:val="left"/>
      </w:pPr>
      <w:r>
        <w:rPr>
          <w:rFonts w:ascii="Times New Roman" w:hAnsi="Times New Roman"/>
          <w:b w:val="false"/>
          <w:i w:val="false"/>
          <w:color w:val="000000"/>
          <w:sz w:val="22"/>
        </w:rPr>
        <w:t>(S-90) Original signatures or electronic signatures which utilize PKI certificates are considered binding and legal.</w:t>
      </w:r>
    </w:p>
    <w:p>
      <w:pPr>
        <w:pBdr>
          <w:top w:space="5"/>
          <w:left w:space="5"/>
          <w:bottom w:space="5"/>
          <w:right w:space="5"/>
        </w:pBdr>
        <w:spacing w:after="0"/>
        <w:ind w:left="225"/>
        <w:jc w:val="left"/>
      </w:pPr>
      <w:r>
        <w:rPr>
          <w:rFonts w:ascii="Times New Roman" w:hAnsi="Times New Roman"/>
          <w:b w:val="false"/>
          <w:i w:val="false"/>
          <w:color w:val="000000"/>
          <w:sz w:val="22"/>
        </w:rPr>
        <w:t>(S-91) Automatic telecommunications contract/order modifications that account for usage charges marked with IDEAS Generated Auto-Modification signature blocks are considered binding and legal.</w:t>
      </w:r>
    </w:p>
    <!-- Created by docx4j 6.1.2 (Apache licensed) using REFERENCE JAXB in Oracle Java 15 on Linux -->
    <w:p>
      <w:pPr>
        <w:pStyle w:val="Heading3"/>
        <w:spacing w:after="199"/>
        <w:ind w:left="120"/>
        <w:jc w:val="left"/>
      </w:pPr>
      <w:bookmarkStart w:name="DARS_4.102" w:id="3"/>
      <w:r>
        <w:rPr>
          <w:rFonts w:ascii="Times New Roman" w:hAnsi="Times New Roman"/>
          <w:color w:val="000000"/>
          <w:sz w:val="31"/>
        </w:rPr>
        <w:t>4.102</w:t>
      </w:r>
      <w:r>
        <w:rPr>
          <w:rFonts w:ascii="Times New Roman" w:hAnsi="Times New Roman"/>
          <w:color w:val="000000"/>
          <w:sz w:val="31"/>
        </w:rPr>
        <w:t xml:space="preserve"> Contractor’s signature.</w:t>
      </w:r>
      <w:bookmarkEnd w:id="3"/>
    </w:p>
    <w:p>
      <w:pPr>
        <w:pBdr>
          <w:top w:space="5"/>
          <w:left w:space="5"/>
          <w:bottom w:space="5"/>
          <w:right w:space="5"/>
        </w:pBdr>
        <w:spacing w:after="0"/>
        <w:ind w:left="225"/>
        <w:jc w:val="left"/>
      </w:pPr>
      <w:r>
        <w:rPr>
          <w:rFonts w:ascii="Times New Roman" w:hAnsi="Times New Roman"/>
          <w:b w:val="false"/>
          <w:i w:val="false"/>
          <w:color w:val="000000"/>
          <w:sz w:val="22"/>
        </w:rPr>
        <w:t>(S-90) All negotiated contract awards, both sole source and competitive, shall include the contractor’s signature on the award form.</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DARS_SUBPART_4.4" w:id="4"/>
      <w:r>
        <w:rPr>
          <w:rFonts w:ascii="Times New Roman" w:hAnsi="Times New Roman"/>
          <w:color w:val="000000"/>
          <w:sz w:val="36"/>
        </w:rPr>
        <w:t>SUBPART 4.4</w:t>
      </w:r>
      <w:r>
        <w:rPr>
          <w:rFonts w:ascii="Times New Roman" w:hAnsi="Times New Roman"/>
          <w:color w:val="000000"/>
          <w:sz w:val="36"/>
        </w:rPr>
        <w:t xml:space="preserve"> — SAFEGUARDING CLASSIFIED INFORMATION WITHIN INDUSTRY</w:t>
      </w:r>
      <w:bookmarkEnd w:id="4"/>
    </w:p>
    <!-- Created by docx4j 6.1.2 (Apache licensed) using REFERENCE JAXB in Oracle Java 15 on Linux -->
    <w:p>
      <w:pPr>
        <w:pStyle w:val="Heading3"/>
        <w:spacing w:after="199"/>
        <w:ind w:left="120"/>
        <w:jc w:val="left"/>
      </w:pPr>
      <w:bookmarkStart w:name="DARS_4.403" w:id="5"/>
      <w:r>
        <w:rPr>
          <w:rFonts w:ascii="Times New Roman" w:hAnsi="Times New Roman"/>
          <w:color w:val="000000"/>
          <w:sz w:val="31"/>
        </w:rPr>
        <w:t>4.403</w:t>
      </w:r>
      <w:r>
        <w:rPr>
          <w:rFonts w:ascii="Times New Roman" w:hAnsi="Times New Roman"/>
          <w:color w:val="000000"/>
          <w:sz w:val="31"/>
        </w:rPr>
        <w:t xml:space="preserve"> Responsibilities of contracting officers.</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(c)(1) Instructions for filling out DD Forms 254 can be found on the </w:t>
      </w:r>
      <w:hyperlink r:id="R78dce15c37cc4c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Industrial Security SharePoint</w:t>
        </w:r>
      </w:hyperlink>
      <w:r>
        <w:rPr>
          <w:rFonts w:ascii="Times New Roman" w:hAnsi="Times New Roman"/>
          <w:b w:val="false"/>
          <w:i w:val="false"/>
          <w:color w:val="000000"/>
          <w:sz w:val="22"/>
        </w:rPr>
        <w:t xml:space="preserve"> site.</w:t>
      </w:r>
    </w:p>
    <w:p>
      <w:pPr>
        <w:pBdr>
          <w:top w:space="5"/>
          <w:left w:space="5"/>
          <w:bottom w:space="5"/>
          <w:right w:space="5"/>
        </w:pBdr>
        <w:spacing w:after="0"/>
        <w:ind w:left="225"/>
        <w:jc w:val="left"/>
      </w:pPr>
      <w:r>
        <w:rPr>
          <w:rFonts w:ascii="Times New Roman" w:hAnsi="Times New Roman"/>
          <w:b w:val="false"/>
          <w:i w:val="false"/>
          <w:color w:val="000000"/>
          <w:sz w:val="22"/>
        </w:rPr>
        <w:t>(S-90) Solicitations shall not be released without an approved/signed DD Form 254. The HCO can waive this requirement.</w:t>
      </w:r>
    </w:p>
    <w:p>
      <w:pPr>
        <w:pBdr>
          <w:top w:space="5"/>
          <w:left w:space="5"/>
          <w:bottom w:space="5"/>
          <w:right w:space="5"/>
        </w:pBdr>
        <w:spacing w:after="0"/>
        <w:ind w:left="225"/>
        <w:jc w:val="left"/>
      </w:pPr>
      <w:r>
        <w:rPr>
          <w:rFonts w:ascii="Times New Roman" w:hAnsi="Times New Roman"/>
          <w:b w:val="false"/>
          <w:i w:val="false"/>
          <w:color w:val="000000"/>
          <w:sz w:val="22"/>
        </w:rPr>
        <w:t>(S-91) After the source selection recommendation has been made and the contracting officer intends to process the award documentation, the contracting officer shall provide the PMO with the successful offeror’s DD Form 254, which includes the contract/order number. The DD254 and PWS/SOO/SOW will be reviewed by the mission partner Security Manager and sent (for DISA requirements) to MP6 Industrial Security for review/approval; allow 5 business days. The mission partner Security Manager will forward the approved DD Form 254 to PSD.</w:t>
      </w:r>
    </w:p>
    <!-- Created by docx4j 6.1.2 (Apache licensed) using REFERENCE JAXB in Oracle Java 15 on Linux -->
    <w:p>
      <w:pPr>
        <w:pStyle w:val="Heading2"/>
        <w:spacing w:after="180"/>
        <w:ind w:left="120"/>
        <w:jc w:val="center"/>
      </w:pPr>
      <w:bookmarkStart w:name="DARS_SUBPART_4.5" w:id="6"/>
      <w:r>
        <w:rPr>
          <w:rFonts w:ascii="Times New Roman" w:hAnsi="Times New Roman"/>
          <w:color w:val="000000"/>
          <w:sz w:val="36"/>
        </w:rPr>
        <w:t>SUBPART 4.5</w:t>
      </w:r>
      <w:r>
        <w:rPr>
          <w:rFonts w:ascii="Times New Roman" w:hAnsi="Times New Roman"/>
          <w:color w:val="000000"/>
          <w:sz w:val="36"/>
        </w:rPr>
        <w:t xml:space="preserve"> — ELECTRONIC COMMERCE IN CONTRACTING</w:t>
      </w:r>
      <w:bookmarkEnd w:id="6"/>
    </w:p>
    <!-- Created by docx4j 6.1.2 (Apache licensed) using REFERENCE JAXB in Oracle Java 15 on Linux -->
    <w:p>
      <w:pPr>
        <w:pStyle w:val="Heading3"/>
        <w:spacing w:after="199"/>
        <w:ind w:left="120"/>
        <w:jc w:val="left"/>
      </w:pPr>
      <w:bookmarkStart w:name="DARS_4.502" w:id="7"/>
      <w:r>
        <w:rPr>
          <w:rFonts w:ascii="Times New Roman" w:hAnsi="Times New Roman"/>
          <w:color w:val="000000"/>
          <w:sz w:val="31"/>
        </w:rPr>
        <w:t>4.502</w:t>
      </w:r>
      <w:r>
        <w:rPr>
          <w:rFonts w:ascii="Times New Roman" w:hAnsi="Times New Roman"/>
          <w:color w:val="000000"/>
          <w:sz w:val="31"/>
        </w:rPr>
        <w:t xml:space="preserve"> Policy.</w:t>
      </w:r>
      <w:bookmarkEnd w:id="7"/>
    </w:p>
    <w:p>
      <w:pPr>
        <w:pBdr>
          <w:top w:space="5"/>
          <w:left w:space="5"/>
          <w:bottom w:space="5"/>
          <w:right w:space="5"/>
        </w:pBdr>
        <w:spacing w:after="0"/>
        <w:ind w:left="225"/>
        <w:jc w:val="left"/>
      </w:pPr>
      <w:r>
        <w:rPr>
          <w:rFonts w:ascii="Times New Roman" w:hAnsi="Times New Roman"/>
          <w:b w:val="false"/>
          <w:i w:val="false"/>
          <w:color w:val="000000"/>
          <w:sz w:val="22"/>
        </w:rPr>
        <w:t>(d) Electronic signatures are created using an individual's PKI certificate or signed scanned documents. If a document is not PKI enabled, utilize software (AdobePro) to sign the document. The documents should be scanned into .pdf format to file in EDMS.</w:t>
      </w:r>
    </w:p>
    <!-- Created by docx4j 6.1.2 (Apache licensed) using REFERENCE JAXB in Oracle Java 15 on Linux -->
    <w:p>
      <w:pPr>
        <w:pStyle w:val="Heading2"/>
        <w:spacing w:after="180"/>
        <w:ind w:left="120"/>
        <w:jc w:val="center"/>
      </w:pPr>
      <w:bookmarkStart w:name="DARS_SUBPART_4.6" w:id="8"/>
      <w:r>
        <w:rPr>
          <w:rFonts w:ascii="Times New Roman" w:hAnsi="Times New Roman"/>
          <w:color w:val="000000"/>
          <w:sz w:val="36"/>
        </w:rPr>
        <w:t>SUBPART 4.6</w:t>
      </w:r>
      <w:r>
        <w:rPr>
          <w:rFonts w:ascii="Times New Roman" w:hAnsi="Times New Roman"/>
          <w:color w:val="000000"/>
          <w:sz w:val="36"/>
        </w:rPr>
        <w:t xml:space="preserve"> – CONTRACT REPORTING</w:t>
      </w:r>
      <w:bookmarkEnd w:id="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04.604" w:id="9"/>
      <w:r>
        <w:rPr>
          <w:rFonts w:ascii="Times New Roman" w:hAnsi="Times New Roman"/>
          <w:color w:val="000000"/>
          <w:sz w:val="31"/>
        </w:rPr>
        <w:t>204.604</w:t>
      </w:r>
      <w:r>
        <w:rPr>
          <w:rFonts w:ascii="Times New Roman" w:hAnsi="Times New Roman"/>
          <w:color w:val="000000"/>
          <w:sz w:val="31"/>
        </w:rPr>
        <w:t xml:space="preserve"> Responsibilities.</w:t>
      </w:r>
      <w:bookmarkEnd w:id="9"/>
    </w:p>
    <w:p>
      <w:pPr>
        <w:pBdr>
          <w:top w:space="5"/>
          <w:left w:space="5"/>
          <w:bottom w:space="5"/>
          <w:right w:space="5"/>
        </w:pBdr>
        <w:spacing w:after="0"/>
        <w:ind w:left="225"/>
        <w:jc w:val="left"/>
      </w:pPr>
      <w:r>
        <w:rPr>
          <w:rFonts w:ascii="Times New Roman" w:hAnsi="Times New Roman"/>
          <w:b w:val="false"/>
          <w:i w:val="false"/>
          <w:color w:val="000000"/>
          <w:sz w:val="22"/>
        </w:rPr>
        <w:t>(S-90) The Contract Action Report (CAR) will be completed and executed at time of award or modification issuance unless FPDS system issues prevent execution. At no time, should the inability to execute a CAR prevent a timely award or modification issuance. In these events, the CAR should be executed as soon as possible within three business days.</w:t>
      </w:r>
    </w:p>
    <w:p>
      <w:pPr>
        <w:pBdr>
          <w:top w:space="5"/>
          <w:left w:space="5"/>
          <w:bottom w:space="5"/>
          <w:right w:space="5"/>
        </w:pBdr>
        <w:spacing w:after="0"/>
        <w:ind w:left="225"/>
        <w:jc w:val="left"/>
      </w:pPr>
      <w:r>
        <w:rPr>
          <w:rFonts w:ascii="Times New Roman" w:hAnsi="Times New Roman"/>
          <w:b w:val="false"/>
          <w:i w:val="false"/>
          <w:color w:val="000000"/>
          <w:sz w:val="22"/>
        </w:rPr>
        <w:t>(S-91) For telecommunication contracts/orders, an automatic CAR may be used for recurring price changes associated with usage for contracts/orders in the Integrated Defense Enterprise Acquisition System (IDEAS). IDEAS will create an automatic CAR to report the obligation in the FPDS-NG reporting system after the automatic modification is executed. Monthly CARs based on each modification will be reported to FPDS-NG automatically against the individual contracts/orders. Each automatic CAR will increase the obligation and the lifecycle cost of the contract/order each month that usage is recorded.</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DARS_SUBPART_4.8" w:id="10"/>
      <w:r>
        <w:rPr>
          <w:rFonts w:ascii="Times New Roman" w:hAnsi="Times New Roman"/>
          <w:color w:val="000000"/>
          <w:sz w:val="36"/>
        </w:rPr>
        <w:t>SUBPART 4.8</w:t>
      </w:r>
      <w:r>
        <w:rPr>
          <w:rFonts w:ascii="Times New Roman" w:hAnsi="Times New Roman"/>
          <w:color w:val="000000"/>
          <w:sz w:val="36"/>
        </w:rPr>
        <w:t xml:space="preserve"> –CONTRACT FILES</w:t>
      </w:r>
      <w:bookmarkEnd w:id="1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04.802" w:id="11"/>
      <w:r>
        <w:rPr>
          <w:rFonts w:ascii="Times New Roman" w:hAnsi="Times New Roman"/>
          <w:color w:val="000000"/>
          <w:sz w:val="31"/>
        </w:rPr>
        <w:t>204.802</w:t>
      </w:r>
      <w:r>
        <w:rPr>
          <w:rFonts w:ascii="Times New Roman" w:hAnsi="Times New Roman"/>
          <w:color w:val="000000"/>
          <w:sz w:val="31"/>
        </w:rPr>
        <w:t xml:space="preserve"> Contract files.</w:t>
      </w:r>
      <w:bookmarkEnd w:id="11"/>
    </w:p>
    <w:p>
      <w:pPr>
        <w:pBdr>
          <w:top w:space="5"/>
          <w:left w:space="5"/>
          <w:bottom w:space="5"/>
          <w:right w:space="5"/>
        </w:pBdr>
        <w:spacing w:after="0"/>
        <w:ind w:left="225"/>
        <w:jc w:val="left"/>
      </w:pPr>
      <w:r>
        <w:rPr>
          <w:rFonts w:ascii="Times New Roman" w:hAnsi="Times New Roman"/>
          <w:b w:val="false"/>
          <w:i w:val="false"/>
          <w:color w:val="000000"/>
          <w:sz w:val="22"/>
        </w:rPr>
        <w:t xml:space="preserve">(S-90) The contracting officer shall use the contract file checklist applicable to the procurement and file the completed contract file checklist and any required supporting documents in the Electronic Document Management System (EDMS) contract file. Contract Specialists using the Procurement Administrative Lead Time (PALT) Tracking Application (PTA) shall export the contract checklists out of the PTA and file the checklist into EDMS in accordance with the Standard Operating Procedure for the PTA. The required checklists for procurements accomplished in accordance with FAR Part 8.4/Federal Supply Schedules and FAR Part 16.5/Indefinite Delivery Contracts, FAR Part 12/Acquisition of Commercial Items, FAR Part 13/Simplified Acquisition Procedures, FAR Part 15/Contracting by Negotiation, IDIQ CSA Orders, and Inquiry/Quote/Order (IQO) Contracts are incorporated into the PTA. If the Contracting Officer is not using the PTA checklist, the contract file checklists for the awards and modifications located in </w:t>
      </w:r>
      <w:hyperlink r:id="Rabdb13cb5d184be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204.802(S-90) shall be used. A new contract file checklist is required for each new procurement action.</w:t>
      </w:r>
    </w:p>
    <w:p>
      <w:pPr>
        <w:pBdr>
          <w:top w:space="5"/>
          <w:left w:space="5"/>
          <w:bottom w:space="5"/>
          <w:right w:space="5"/>
        </w:pBdr>
        <w:spacing w:after="0"/>
        <w:ind w:left="225"/>
        <w:jc w:val="left"/>
      </w:pPr>
      <w:r>
        <w:rPr>
          <w:rFonts w:ascii="Times New Roman" w:hAnsi="Times New Roman"/>
          <w:b w:val="false"/>
          <w:i w:val="false"/>
          <w:color w:val="000000"/>
          <w:sz w:val="22"/>
        </w:rPr>
        <w:t>(S-91) When using the Integrated Defense Enterprise Acquisition System (IDEAS), the system is the checklist and leads the user through the process by issuing various tasks when required. Therefore, (S-90) is not applicable when using IDEAS.</w:t>
      </w:r>
    </w:p>
    <!-- Created by docx4j 6.1.2 (Apache licensed) using REFERENCE JAXB in Oracle Java 15 on Linux -->
    <w:p>
      <w:pPr>
        <w:pStyle w:val="Heading3"/>
        <w:spacing w:after="199"/>
        <w:ind w:left="120"/>
        <w:jc w:val="left"/>
      </w:pPr>
      <w:bookmarkStart w:name="DARS_204.804" w:id="12"/>
      <w:r>
        <w:rPr>
          <w:rFonts w:ascii="Times New Roman" w:hAnsi="Times New Roman"/>
          <w:color w:val="000000"/>
          <w:sz w:val="31"/>
        </w:rPr>
        <w:t>204.804</w:t>
      </w:r>
      <w:r>
        <w:rPr>
          <w:rFonts w:ascii="Times New Roman" w:hAnsi="Times New Roman"/>
          <w:color w:val="000000"/>
          <w:sz w:val="31"/>
        </w:rPr>
        <w:t xml:space="preserve"> Closeout of contract files.</w:t>
      </w:r>
      <w:bookmarkEnd w:id="12"/>
    </w:p>
    <w:p>
      <w:pPr>
        <w:pBdr>
          <w:top w:space="5"/>
          <w:left w:space="5"/>
          <w:bottom w:space="5"/>
          <w:right w:space="5"/>
        </w:pBdr>
        <w:spacing w:after="0"/>
        <w:ind w:left="225"/>
        <w:jc w:val="left"/>
      </w:pPr>
      <w:r>
        <w:rPr>
          <w:rFonts w:ascii="Times New Roman" w:hAnsi="Times New Roman"/>
          <w:b w:val="false"/>
          <w:i w:val="false"/>
          <w:color w:val="000000"/>
          <w:sz w:val="22"/>
        </w:rPr>
        <w:t>(S-90) Responsibilities</w:t>
      </w:r>
    </w:p>
    <w:p>
      <w:pPr>
        <w:pBdr>
          <w:top w:space="5"/>
          <w:left w:space="5"/>
          <w:bottom w:space="5"/>
          <w:right w:space="5"/>
        </w:pBdr>
        <w:spacing w:after="0"/>
        <w:ind w:left="225"/>
        <w:jc w:val="left"/>
      </w:pPr>
      <w:r>
        <w:rPr>
          <w:rFonts w:ascii="Times New Roman" w:hAnsi="Times New Roman"/>
          <w:b w:val="false"/>
          <w:i w:val="false"/>
          <w:color w:val="000000"/>
          <w:sz w:val="22"/>
        </w:rPr>
        <w:t>(1) Contract Closeout Team is responsible for the financial portion of the closeout process, (e.g final payment, modification deobligations, reporting to RMC).</w:t>
      </w:r>
    </w:p>
    <w:p>
      <w:pPr>
        <w:pBdr>
          <w:top w:space="5"/>
          <w:left w:space="5"/>
          <w:bottom w:space="5"/>
          <w:right w:space="5"/>
        </w:pBdr>
        <w:spacing w:after="0"/>
        <w:ind w:left="225"/>
        <w:jc w:val="left"/>
      </w:pPr>
      <w:r>
        <w:rPr>
          <w:rFonts w:ascii="Times New Roman" w:hAnsi="Times New Roman"/>
          <w:b w:val="false"/>
          <w:i w:val="false"/>
          <w:color w:val="000000"/>
          <w:sz w:val="22"/>
        </w:rPr>
        <w:t>(2) The Procuring/Administrative contracting officer is responsible for all other contract administration issues (e.g., property, CORs, terminations, data rights).</w:t>
      </w:r>
    </w:p>
    <w:p>
      <w:pPr>
        <w:pBdr>
          <w:top w:space="5"/>
          <w:left w:space="5"/>
          <w:bottom w:space="5"/>
          <w:right w:space="5"/>
        </w:pBdr>
        <w:spacing w:after="0"/>
        <w:ind w:left="225"/>
        <w:jc w:val="left"/>
      </w:pPr>
      <w:r>
        <w:rPr>
          <w:rFonts w:ascii="Times New Roman" w:hAnsi="Times New Roman"/>
          <w:b w:val="false"/>
          <w:i w:val="false"/>
          <w:color w:val="000000"/>
          <w:sz w:val="22"/>
        </w:rPr>
        <w:t>(S-91) The contract closeout process shall begin upon contract expiration.</w:t>
      </w:r>
    </w:p>
    <!-- Created by docx4j 6.1.2 (Apache licensed) using REFERENCE JAXB in Oracle Java 15 on Linux -->
    <w:p>
      <w:pPr>
        <w:pStyle w:val="Heading2"/>
        <w:spacing w:after="180"/>
        <w:ind w:left="120"/>
        <w:jc w:val="center"/>
      </w:pPr>
      <w:bookmarkStart w:name="DARS_SUBPART_4.10" w:id="13"/>
      <w:r>
        <w:rPr>
          <w:rFonts w:ascii="Times New Roman" w:hAnsi="Times New Roman"/>
          <w:color w:val="000000"/>
          <w:sz w:val="36"/>
        </w:rPr>
        <w:t>SUBPART 4.10</w:t>
      </w:r>
      <w:r>
        <w:rPr>
          <w:rFonts w:ascii="Times New Roman" w:hAnsi="Times New Roman"/>
          <w:color w:val="000000"/>
          <w:sz w:val="36"/>
        </w:rPr>
        <w:t xml:space="preserve"> — UNIFORM USE OF LINE ITEMS</w:t>
      </w:r>
      <w:bookmarkEnd w:id="1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1005" w:id="14"/>
      <w:r>
        <w:rPr>
          <w:rFonts w:ascii="Times New Roman" w:hAnsi="Times New Roman"/>
          <w:color w:val="000000"/>
          <w:sz w:val="31"/>
        </w:rPr>
        <w:t>4.1005</w:t>
      </w:r>
      <w:r>
        <w:rPr>
          <w:rFonts w:ascii="Times New Roman" w:hAnsi="Times New Roman"/>
          <w:color w:val="000000"/>
          <w:sz w:val="31"/>
        </w:rPr>
        <w:t xml:space="preserve"> Data elements for line items and subline items.</w:t>
      </w:r>
      <w:bookmarkEnd w:id="1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10051" w:id="15"/>
      <w:r>
        <w:rPr>
          <w:rFonts w:ascii="Times New Roman" w:hAnsi="Times New Roman"/>
          <w:color w:val="000000"/>
          <w:sz w:val="31"/>
        </w:rPr>
        <w:t>4.1005-1</w:t>
      </w:r>
      <w:r>
        <w:rPr>
          <w:rFonts w:ascii="Times New Roman" w:hAnsi="Times New Roman"/>
          <w:color w:val="000000"/>
          <w:sz w:val="31"/>
        </w:rPr>
        <w:t xml:space="preserve"> Required data elements.</w:t>
      </w:r>
      <w:bookmarkEnd w:id="15"/>
    </w:p>
    <w:p>
      <w:pPr>
        <w:pBdr>
          <w:top w:space="5"/>
          <w:left w:space="5"/>
          <w:bottom w:space="5"/>
          <w:right w:space="5"/>
        </w:pBdr>
        <w:spacing w:after="0"/>
        <w:ind w:left="225"/>
        <w:jc w:val="left"/>
      </w:pPr>
      <w:r>
        <w:rPr>
          <w:rFonts w:ascii="Times New Roman" w:hAnsi="Times New Roman"/>
          <w:b w:val="false"/>
          <w:i w:val="false"/>
          <w:color w:val="000000"/>
          <w:sz w:val="22"/>
        </w:rPr>
        <w:t>(a)(5)(i)(B),(C), and (D)</w:t>
      </w:r>
    </w:p>
    <w:p>
      <w:pPr>
        <w:pBdr>
          <w:top w:space="5"/>
          <w:left w:space="5"/>
          <w:bottom w:space="5"/>
          <w:right w:space="5"/>
        </w:pBdr>
        <w:spacing w:after="0"/>
        <w:ind w:left="225"/>
        <w:jc w:val="left"/>
      </w:pPr>
      <w:r>
        <w:rPr>
          <w:rFonts w:ascii="Times New Roman" w:hAnsi="Times New Roman"/>
          <w:b w:val="false"/>
          <w:i w:val="false"/>
          <w:color w:val="000000"/>
          <w:sz w:val="22"/>
        </w:rPr>
        <w:t>(S-90) When awarding telecommunications contracts for usage or variable charge telecommunications services (e.g., Other Charges and Credits (OCCs)), in accordance with DFARS 239.74, contracting officers may not use zero or $0.00 in the quantity, unit price, or total (extended) price. These fields may be left blank for the affected contract line item(s) or subline item(s) until actual usage of the telecommunications services is known per Class Deviation 2020-E0001 (located in the DITCO Corporate Library).</w:t>
      </w:r>
    </w:p>
    <!-- Created by docx4j 6.1.2 (Apache licensed) using REFERENCE JAXB in Oracle Java 15 on Linux -->
    <w:p>
      <w:pPr>
        <w:pStyle w:val="Heading2"/>
        <w:spacing w:after="180"/>
        <w:ind w:left="120"/>
        <w:jc w:val="center"/>
      </w:pPr>
      <w:bookmarkStart w:name="DARS_SUBPART_204.71" w:id="16"/>
      <w:r>
        <w:rPr>
          <w:rFonts w:ascii="Times New Roman" w:hAnsi="Times New Roman"/>
          <w:color w:val="000000"/>
          <w:sz w:val="36"/>
        </w:rPr>
        <w:t>SUBPART 204.71</w:t>
      </w:r>
      <w:r>
        <w:rPr>
          <w:rFonts w:ascii="Times New Roman" w:hAnsi="Times New Roman"/>
          <w:color w:val="000000"/>
          <w:sz w:val="36"/>
        </w:rPr>
        <w:t xml:space="preserve"> — UNIFORM CONTRACT LINE ITEM NUMBERING SYSTEM</w:t>
      </w:r>
      <w:bookmarkEnd w:id="1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04.71032" w:id="17"/>
      <w:r>
        <w:rPr>
          <w:rFonts w:ascii="Times New Roman" w:hAnsi="Times New Roman"/>
          <w:color w:val="000000"/>
          <w:sz w:val="31"/>
        </w:rPr>
        <w:t>204.7103-2</w:t>
      </w:r>
      <w:r>
        <w:rPr>
          <w:rFonts w:ascii="Times New Roman" w:hAnsi="Times New Roman"/>
          <w:color w:val="000000"/>
          <w:sz w:val="31"/>
        </w:rPr>
        <w:t xml:space="preserve"> Numbering procedures.</w:t>
      </w:r>
      <w:bookmarkEnd w:id="17"/>
    </w:p>
    <w:p>
      <w:pPr>
        <w:pBdr>
          <w:top w:space="5"/>
          <w:left w:space="5"/>
          <w:bottom w:space="5"/>
          <w:right w:space="5"/>
        </w:pBdr>
        <w:spacing w:after="0"/>
        <w:ind w:left="225"/>
        <w:jc w:val="left"/>
      </w:pPr>
      <w:r>
        <w:rPr>
          <w:rFonts w:ascii="Times New Roman" w:hAnsi="Times New Roman"/>
          <w:b w:val="false"/>
          <w:i w:val="false"/>
          <w:color w:val="000000"/>
          <w:sz w:val="22"/>
        </w:rPr>
        <w:t>(S-90) Contract line items for the base period are to be numbered 000x.</w:t>
      </w:r>
    </w:p>
    <w:p>
      <w:pPr>
        <w:pBdr>
          <w:top w:space="5"/>
          <w:left w:space="5"/>
          <w:bottom w:space="5"/>
          <w:right w:space="5"/>
        </w:pBdr>
        <w:spacing w:after="0"/>
        <w:ind w:left="225"/>
        <w:jc w:val="left"/>
      </w:pPr>
      <w:r>
        <w:rPr>
          <w:rFonts w:ascii="Times New Roman" w:hAnsi="Times New Roman"/>
          <w:b w:val="false"/>
          <w:i w:val="false"/>
          <w:color w:val="000000"/>
          <w:sz w:val="22"/>
        </w:rPr>
        <w:t>(S-91) Contract line items for the option periods are to be numbered sequentially: 100x for the first option year line items, 200x for the second option year line items, 300x for the third option year line items, 400x for the fourth option year line items, etc.</w:t>
      </w:r>
    </w:p>
    <w:p>
      <w:pPr>
        <w:pBdr>
          <w:top w:space="5"/>
          <w:left w:space="5"/>
          <w:bottom w:space="5"/>
          <w:right w:space="5"/>
        </w:pBdr>
        <w:spacing w:after="0"/>
        <w:ind w:left="225"/>
        <w:jc w:val="left"/>
      </w:pPr>
      <w:r>
        <w:rPr>
          <w:rFonts w:ascii="Times New Roman" w:hAnsi="Times New Roman"/>
          <w:b w:val="false"/>
          <w:i w:val="false"/>
          <w:color w:val="000000"/>
          <w:sz w:val="22"/>
        </w:rPr>
        <w:t>(S-92) Line Item structure shall be accomplished in accordance with this DFARS subpart. In accordance with Defense Pricing and Contracting (DPC)/ memorandum, Line Item Structure, dated 14 Nov 2014 “line item quantity and unit of measure must match the actual deliveries that are required of the contractor”. 1 LOT or 1 EA shall not be used if there are multiple items/systems required to be delivered by the contractor.</w:t>
      </w:r>
    </w:p>
    <w:p>
      <w:pPr>
        <w:pBdr>
          <w:top w:space="5"/>
          <w:left w:space="5"/>
          <w:bottom w:space="5"/>
          <w:right w:space="5"/>
        </w:pBdr>
        <w:spacing w:after="0"/>
        <w:ind w:left="225"/>
        <w:jc w:val="left"/>
      </w:pPr>
      <w:r>
        <w:rPr>
          <w:rFonts w:ascii="Times New Roman" w:hAnsi="Times New Roman"/>
          <w:b w:val="false"/>
          <w:i w:val="false"/>
          <w:color w:val="000000"/>
          <w:sz w:val="22"/>
        </w:rPr>
        <w:t>Each item/system shall be identified individually on a separate Contract Line Item with the appropriate quantity and unit of measure for the item/system. For further guidance, see DFARS PGI 204.7103 and 7105.</w:t>
      </w:r>
    </w:p>
    <!-- Created by docx4j 6.1.2 (Apache licensed) using REFERENCE JAXB in Oracle Java 15 on Linux -->
    <w:p>
      <w:pPr>
        <w:pStyle w:val="Heading3"/>
        <w:spacing w:after="199"/>
        <w:ind w:left="120"/>
        <w:jc w:val="left"/>
      </w:pPr>
      <w:bookmarkStart w:name="DARS_204.7105" w:id="18"/>
      <w:r>
        <w:rPr>
          <w:rFonts w:ascii="Times New Roman" w:hAnsi="Times New Roman"/>
          <w:color w:val="000000"/>
          <w:sz w:val="31"/>
        </w:rPr>
        <w:t>204.7105</w:t>
      </w:r>
      <w:r>
        <w:rPr>
          <w:rFonts w:ascii="Times New Roman" w:hAnsi="Times New Roman"/>
          <w:color w:val="000000"/>
          <w:sz w:val="31"/>
        </w:rPr>
        <w:t xml:space="preserve"> Contract exhibits and attachments.</w:t>
      </w:r>
      <w:bookmarkEnd w:id="18"/>
    </w:p>
    <w:p>
      <w:pPr>
        <w:pBdr>
          <w:top w:space="5"/>
          <w:left w:space="5"/>
          <w:bottom w:space="5"/>
          <w:right w:space="5"/>
        </w:pBdr>
        <w:spacing w:after="0"/>
        <w:ind w:left="225"/>
        <w:jc w:val="left"/>
      </w:pPr>
      <w:r>
        <w:rPr>
          <w:rFonts w:ascii="Times New Roman" w:hAnsi="Times New Roman"/>
          <w:b w:val="false"/>
          <w:i w:val="false"/>
          <w:color w:val="000000"/>
          <w:sz w:val="22"/>
        </w:rPr>
        <w:t>The contracting officer shall use separate Contract Line Item Numbers (CLIN) for hardware requirements of less than 10 line items. The contracting officer may use an exhibit (the CLIN must reference the exhibit) when hardware requirements exceed 10 line items (generally, listed on an electronic products list). During the fourth quarter of the fiscal year, the HCO may determine to reduce the 10-CLIN threshold to a number that is reasonably needed for efficiency. The contracting officer must also adhere to DFARS PGI 204-7105 policy on the use of exhibits.</w:t>
      </w:r>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a79612dcc53844e7"/>
                    <a:stretch>
                      <a:fillRect/>
                    </a:stretch>
                  </pic:blipFill>
                  <pic:spPr>
                    <a:xfrm>
                      <a:off x="0" y="0"/>
                      <a:ext cx="5715000" cy="95250"/>
                    </a:xfrm>
                    <a:prstGeom prst="rect">
                      <a:avLst/>
                    </a:prstGeom>
                  </pic:spPr>
                </pic:pic>
              </a:graphicData>
            </a:graphic>
          </wp:inline>
        </w:drawing>
      </w:r>
    </w:p>
    <w:sectPr>
      <w:pgSz w:w="12240" w:h="15840" w:code="1"/>
      <w:pgMar w:top="1440" w:right="1440" w:bottom="1440" w:left="1440"/>
      <w:pgNumType w:start="1"/>
      <w:footerReference w:type="default" r:id="Ra7b7c1a4e01049c2"/>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image" Target="/media/image.bin" Id="Ra79612dcc53844e7" /><Relationship Type="http://schemas.openxmlformats.org/officeDocument/2006/relationships/footer" Target="/word/footer11.xml" Id="Ra7b7c1a4e01049c2" /><Relationship Type="http://schemas.openxmlformats.org/officeDocument/2006/relationships/hyperlink" Target="SUBPART_4.1.dita#DARS_SUBPART_4.1" TargetMode="External" Id="R1b3224f4f81a4a21" /><Relationship Type="http://schemas.openxmlformats.org/officeDocument/2006/relationships/hyperlink" Target="4.101.dita#DARS_4.101" TargetMode="External" Id="R875fd345e4b64858" /><Relationship Type="http://schemas.openxmlformats.org/officeDocument/2006/relationships/hyperlink" Target="4.102.dita#DARS_4.102" TargetMode="External" Id="Rf92fb38076f74d63" /><Relationship Type="http://schemas.openxmlformats.org/officeDocument/2006/relationships/hyperlink" Target="SUBPART_4.4.dita#DARS_SUBPART_4.4" TargetMode="External" Id="Reba853a5853c4df2" /><Relationship Type="http://schemas.openxmlformats.org/officeDocument/2006/relationships/hyperlink" Target="4.403.dita#DARS_4.403" TargetMode="External" Id="Re538a91db03a4bc6" /><Relationship Type="http://schemas.openxmlformats.org/officeDocument/2006/relationships/hyperlink" Target="SUBPART_4.5.dita#DARS_SUBPART_4.5" TargetMode="External" Id="Raa787f838df34b1a" /><Relationship Type="http://schemas.openxmlformats.org/officeDocument/2006/relationships/hyperlink" Target="4.502.dita#DARS_4.502" TargetMode="External" Id="R7f9eff59f2824f92" /><Relationship Type="http://schemas.openxmlformats.org/officeDocument/2006/relationships/hyperlink" Target="SUBPART_4.6.dita#DARS_SUBPART_4.6" TargetMode="External" Id="R4f7a0bfd994e4df1" /><Relationship Type="http://schemas.openxmlformats.org/officeDocument/2006/relationships/hyperlink" Target="204.604.dita#DARS_204.604" TargetMode="External" Id="R410bf0e9ffde4e62" /><Relationship Type="http://schemas.openxmlformats.org/officeDocument/2006/relationships/hyperlink" Target="SUBPART_4.8.dita#DARS_SUBPART_4.8" TargetMode="External" Id="R56c3eee5b0594a43" /><Relationship Type="http://schemas.openxmlformats.org/officeDocument/2006/relationships/hyperlink" Target="204.802.dita#DARS_204.802" TargetMode="External" Id="Ra033d7ea62334b76" /><Relationship Type="http://schemas.openxmlformats.org/officeDocument/2006/relationships/hyperlink" Target="204.804.dita#DARS_204.804" TargetMode="External" Id="Re61df7f13368487b" /><Relationship Type="http://schemas.openxmlformats.org/officeDocument/2006/relationships/hyperlink" Target="SUBPART_4.10.dita#DARS_SUBPART_4.10" TargetMode="External" Id="R6365355c76be413a" /><Relationship Type="http://schemas.openxmlformats.org/officeDocument/2006/relationships/hyperlink" Target="4.1005.dita#DARS_4.1005" TargetMode="External" Id="Rfd4c63df12434205" /><Relationship Type="http://schemas.openxmlformats.org/officeDocument/2006/relationships/hyperlink" Target="4.10051.dita#DARS_4.10051" TargetMode="External" Id="Rbfe4f9afb0954fce" /><Relationship Type="http://schemas.openxmlformats.org/officeDocument/2006/relationships/hyperlink" Target="SUBPART_204.71.dita#DARS_SUBPART_204.71" TargetMode="External" Id="Rc2b7c1a730244b37" /><Relationship Type="http://schemas.openxmlformats.org/officeDocument/2006/relationships/hyperlink" Target="204.71032.dita#DARS_204.71032" TargetMode="External" Id="R0f2f9c9ceaf14e12" /><Relationship Type="http://schemas.openxmlformats.org/officeDocument/2006/relationships/hyperlink" Target="204.7105.dita#DARS_204.7105" TargetMode="External" Id="Re1c005d436e1424e" /><Relationship Type="http://schemas.openxmlformats.org/officeDocument/2006/relationships/hyperlink" Target="https://disa.deps.mil/ORG/MP6/mp61/industrialsecurity/Shared%20Documents/Forms/AllItems.aspx" TargetMode="External" Id="R78dce15c37cc4cd5" /><Relationship Type="http://schemas.openxmlformats.org/officeDocument/2006/relationships/hyperlink" Target="https://disa.deps.mil/org/PL2/Pages/DITCORefs.aspx" TargetMode="External" Id="Rabdb13cb5d184bed"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