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7" w:id="0"/>
      <w:r>
        <w:rPr>
          <w:rFonts w:ascii="Times New Roman" w:hAnsi="Times New Roman"/>
          <w:color w:val="000000"/>
        </w:rPr>
        <w:t>Part 17</w:t>
      </w:r>
      <w:r>
        <w:rPr>
          <w:rFonts w:ascii="Times New Roman" w:hAnsi="Times New Roman"/>
          <w:color w:val="000000"/>
        </w:rPr>
        <w:t xml:space="preserve"> - SPECIAL CONTRACTING METHODS</w:t>
      </w:r>
      <w:bookmarkEnd w:id="0"/>
    </w:p>
    <w:p>
      <w:pPr>
        <w:spacing w:after="0"/>
        <w:jc w:val="left"/>
        <w:ind w:left="720" w:hanging="360"/>
      </w:pPr>
      <w:hyperlink w:anchor="DARS_17.000">
        <w:r>
          <w:rPr>
            <w:rStyle w:val="Hyperlink"/>
            <w:rFonts w:ascii="Times New Roman" w:hAnsi="Times New Roman"/>
            <w:b w:val="false"/>
            <w:i w:val="false"/>
            <w:color w:val="0000ff"/>
            <w:sz w:val="22"/>
            <w:u w:val="single"/>
          </w:rPr>
          <w:t>17.000 Definitions.</w:t>
        </w:r>
      </w:hyperlink>
    </w:p>
    <w:p>
      <w:pPr>
        <w:spacing w:after="0"/>
        <w:jc w:val="left"/>
        <w:ind w:left="720" w:hanging="360"/>
      </w:pPr>
      <w:hyperlink w:anchor="DARS_SUBPART_17.1">
        <w:r>
          <w:rPr>
            <w:rStyle w:val="Hyperlink"/>
            <w:rFonts w:ascii="Times New Roman" w:hAnsi="Times New Roman"/>
            <w:b w:val="false"/>
            <w:i w:val="false"/>
            <w:color w:val="0000ff"/>
            <w:sz w:val="22"/>
            <w:u w:val="single"/>
          </w:rPr>
          <w:t>Subpart 17.1 - MULTI-YEAR CONTRACTS</w:t>
        </w:r>
      </w:hyperlink>
    </w:p>
    <w:p>
      <w:pPr>
        <w:spacing w:after="0"/>
        <w:jc w:val="left"/>
        <w:ind w:left="1440" w:hanging="360"/>
      </w:pPr>
      <w:hyperlink w:anchor="DARS_17.104">
        <w:r>
          <w:rPr>
            <w:rStyle w:val="Hyperlink"/>
            <w:rFonts w:ascii="Times New Roman" w:hAnsi="Times New Roman"/>
            <w:b w:val="false"/>
            <w:i w:val="false"/>
            <w:color w:val="0000ff"/>
            <w:sz w:val="22"/>
            <w:u w:val="single"/>
          </w:rPr>
          <w:t>17.104 General.</w:t>
        </w:r>
      </w:hyperlink>
    </w:p>
    <w:p>
      <w:pPr>
        <w:spacing w:after="0"/>
        <w:jc w:val="left"/>
        <w:ind w:left="1440" w:hanging="360"/>
      </w:pPr>
      <w:hyperlink w:anchor="DARS_17.106">
        <w:r>
          <w:rPr>
            <w:rStyle w:val="Hyperlink"/>
            <w:rFonts w:ascii="Times New Roman" w:hAnsi="Times New Roman"/>
            <w:b w:val="false"/>
            <w:i w:val="false"/>
            <w:color w:val="0000ff"/>
            <w:sz w:val="22"/>
            <w:u w:val="single"/>
          </w:rPr>
          <w:t>17.106 Procedures.</w:t>
        </w:r>
      </w:hyperlink>
    </w:p>
    <w:p>
      <w:pPr>
        <w:spacing w:after="0"/>
        <w:jc w:val="left"/>
        <w:ind w:left="1440" w:hanging="360"/>
      </w:pPr>
      <w:hyperlink w:anchor="DARS_17.1063">
        <w:r>
          <w:rPr>
            <w:rStyle w:val="Hyperlink"/>
            <w:rFonts w:ascii="Times New Roman" w:hAnsi="Times New Roman"/>
            <w:b w:val="false"/>
            <w:i w:val="false"/>
            <w:color w:val="0000ff"/>
            <w:sz w:val="22"/>
            <w:u w:val="single"/>
          </w:rPr>
          <w:t>17.106-3 Special procedures applicable to DoD, NASA, and the Coast Guard.</w:t>
        </w:r>
      </w:hyperlink>
    </w:p>
    <w:p>
      <w:pPr>
        <w:spacing w:after="0"/>
        <w:jc w:val="left"/>
        <w:ind w:left="720" w:hanging="360"/>
      </w:pPr>
      <w:hyperlink w:anchor="DARS_SUBPART_17.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ARS_17.202">
        <w:r>
          <w:rPr>
            <w:rStyle w:val="Hyperlink"/>
            <w:rFonts w:ascii="Times New Roman" w:hAnsi="Times New Roman"/>
            <w:b w:val="false"/>
            <w:i w:val="false"/>
            <w:color w:val="0000ff"/>
            <w:sz w:val="22"/>
            <w:u w:val="single"/>
          </w:rPr>
          <w:t>17.202 Use of options.</w:t>
        </w:r>
      </w:hyperlink>
    </w:p>
    <w:p>
      <w:pPr>
        <w:spacing w:after="0"/>
        <w:jc w:val="left"/>
        <w:ind w:left="1440" w:hanging="360"/>
      </w:pPr>
      <w:hyperlink w:anchor="DARS_17.20290">
        <w:r>
          <w:rPr>
            <w:rStyle w:val="Hyperlink"/>
            <w:rFonts w:ascii="Times New Roman" w:hAnsi="Times New Roman"/>
            <w:b w:val="false"/>
            <w:i w:val="false"/>
            <w:color w:val="0000ff"/>
            <w:sz w:val="22"/>
            <w:u w:val="single"/>
          </w:rPr>
          <w:t>17.202-90 Use of surge options.</w:t>
        </w:r>
      </w:hyperlink>
    </w:p>
    <w:p>
      <w:pPr>
        <w:spacing w:after="0"/>
        <w:jc w:val="left"/>
        <w:ind w:left="1440" w:hanging="360"/>
      </w:pPr>
      <w:hyperlink w:anchor="DARS_17.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ARS_17.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ARS_SUBPART_17.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ARS_17.501">
        <w:r>
          <w:rPr>
            <w:rStyle w:val="Hyperlink"/>
            <w:rFonts w:ascii="Times New Roman" w:hAnsi="Times New Roman"/>
            <w:b w:val="false"/>
            <w:i w:val="false"/>
            <w:color w:val="0000ff"/>
            <w:sz w:val="22"/>
            <w:u w:val="single"/>
          </w:rPr>
          <w:t>17.501 General.</w:t>
        </w:r>
      </w:hyperlink>
    </w:p>
    <w:p>
      <w:pPr>
        <w:spacing w:after="0"/>
        <w:jc w:val="left"/>
        <w:ind w:left="1440" w:hanging="360"/>
      </w:pPr>
      <w:hyperlink w:anchor="DARS_17.502">
        <w:r>
          <w:rPr>
            <w:rStyle w:val="Hyperlink"/>
            <w:rFonts w:ascii="Times New Roman" w:hAnsi="Times New Roman"/>
            <w:b w:val="false"/>
            <w:i w:val="false"/>
            <w:color w:val="0000ff"/>
            <w:sz w:val="22"/>
            <w:u w:val="single"/>
          </w:rPr>
          <w:t>17.502 Procedures.</w:t>
        </w:r>
      </w:hyperlink>
    </w:p>
    <w:p>
      <w:pPr>
        <w:spacing w:after="0"/>
        <w:jc w:val="left"/>
        <w:ind w:left="1440" w:hanging="360"/>
      </w:pPr>
      <w:hyperlink w:anchor="DARS_17.5021">
        <w:r>
          <w:rPr>
            <w:rStyle w:val="Hyperlink"/>
            <w:rFonts w:ascii="Times New Roman" w:hAnsi="Times New Roman"/>
            <w:b w:val="false"/>
            <w:i w:val="false"/>
            <w:color w:val="0000ff"/>
            <w:sz w:val="22"/>
            <w:u w:val="single"/>
          </w:rPr>
          <w:t>17.502-1 General.</w:t>
        </w:r>
      </w:hyperlink>
    </w:p>
    <w:p>
      <w:pPr>
        <w:spacing w:after="0"/>
        <w:jc w:val="left"/>
        <w:ind w:left="1440" w:hanging="360"/>
      </w:pPr>
      <w:hyperlink w:anchor="DARS_17.503">
        <w:r>
          <w:rPr>
            <w:rStyle w:val="Hyperlink"/>
            <w:rFonts w:ascii="Times New Roman" w:hAnsi="Times New Roman"/>
            <w:b w:val="false"/>
            <w:i w:val="false"/>
            <w:color w:val="0000ff"/>
            <w:sz w:val="22"/>
            <w:u w:val="single"/>
          </w:rPr>
          <w:t>17.503 Ordering Procedures.</w:t>
        </w:r>
      </w:hyperlink>
    </w:p>
    <w:p>
      <w:pPr>
        <w:spacing w:after="0"/>
        <w:jc w:val="left"/>
        <w:ind w:left="720" w:hanging="360"/>
      </w:pPr>
      <w:hyperlink w:anchor="DARS_SUBPART_217.74">
        <w:r>
          <w:rPr>
            <w:rStyle w:val="Hyperlink"/>
            <w:rFonts w:ascii="Times New Roman" w:hAnsi="Times New Roman"/>
            <w:b w:val="false"/>
            <w:i w:val="false"/>
            <w:color w:val="0000ff"/>
            <w:sz w:val="22"/>
            <w:u w:val="single"/>
          </w:rPr>
          <w:t>Subpart 217.74 - UNDEFINITIZED CONTRACT ACTIONS</w:t>
        </w:r>
      </w:hyperlink>
    </w:p>
    <w:p>
      <w:pPr>
        <w:spacing w:after="0"/>
        <w:jc w:val="left"/>
        <w:ind w:left="1440" w:hanging="360"/>
      </w:pPr>
      <w:hyperlink w:anchor="DARS_217.7402">
        <w:r>
          <w:rPr>
            <w:rStyle w:val="Hyperlink"/>
            <w:rFonts w:ascii="Times New Roman" w:hAnsi="Times New Roman"/>
            <w:b w:val="false"/>
            <w:i w:val="false"/>
            <w:color w:val="0000ff"/>
            <w:sz w:val="22"/>
            <w:u w:val="single"/>
          </w:rPr>
          <w:t>217.7402 Exceptions.</w:t>
        </w:r>
      </w:hyperlink>
    </w:p>
    <w:p>
      <w:pPr>
        <w:spacing w:after="0"/>
        <w:jc w:val="left"/>
        <w:ind w:left="1440" w:hanging="360"/>
      </w:pPr>
      <w:hyperlink w:anchor="DARS_217.7404">
        <w:r>
          <w:rPr>
            <w:rStyle w:val="Hyperlink"/>
            <w:rFonts w:ascii="Times New Roman" w:hAnsi="Times New Roman"/>
            <w:b w:val="false"/>
            <w:i w:val="false"/>
            <w:color w:val="0000ff"/>
            <w:sz w:val="22"/>
            <w:u w:val="single"/>
          </w:rPr>
          <w:t>217.7404 Limitations.</w:t>
        </w:r>
      </w:hyperlink>
    </w:p>
    <w:p>
      <w:pPr>
        <w:spacing w:after="0"/>
        <w:jc w:val="left"/>
        <w:ind w:left="1440" w:hanging="360"/>
      </w:pPr>
      <w:hyperlink w:anchor="DARS_217.74041">
        <w:r>
          <w:rPr>
            <w:rStyle w:val="Hyperlink"/>
            <w:rFonts w:ascii="Times New Roman" w:hAnsi="Times New Roman"/>
            <w:b w:val="false"/>
            <w:i w:val="false"/>
            <w:color w:val="0000ff"/>
            <w:sz w:val="22"/>
            <w:u w:val="single"/>
          </w:rPr>
          <w:t>217.7404-1 Authorization.</w:t>
        </w:r>
      </w:hyperlink>
    </w:p>
    <w:p>
      <w:pPr>
        <w:spacing w:after="0"/>
        <w:jc w:val="left"/>
        <w:ind w:left="1440" w:hanging="360"/>
      </w:pPr>
      <w:hyperlink w:anchor="DARS_217.74043">
        <w:r>
          <w:rPr>
            <w:rStyle w:val="Hyperlink"/>
            <w:rFonts w:ascii="Times New Roman" w:hAnsi="Times New Roman"/>
            <w:b w:val="false"/>
            <w:i w:val="false"/>
            <w:color w:val="0000ff"/>
            <w:sz w:val="22"/>
            <w:u w:val="single"/>
          </w:rPr>
          <w:t>217.7404-3 Definitization schedule.</w:t>
        </w:r>
      </w:hyperlink>
    </w:p>
    <w:p>
      <w:pPr>
        <w:spacing w:after="0"/>
        <w:jc w:val="left"/>
        <w:ind w:left="1440" w:hanging="360"/>
      </w:pPr>
      <w:hyperlink w:anchor="DARS_217.7405">
        <w:r>
          <w:rPr>
            <w:rStyle w:val="Hyperlink"/>
            <w:rFonts w:ascii="Times New Roman" w:hAnsi="Times New Roman"/>
            <w:b w:val="false"/>
            <w:i w:val="false"/>
            <w:color w:val="0000ff"/>
            <w:sz w:val="22"/>
            <w:u w:val="single"/>
          </w:rPr>
          <w:t>217.7405 Plans and reports.</w:t>
        </w:r>
      </w:hyperlink>
    </w:p>
    <w:p>
      <w:pPr>
        <w:spacing w:after="0"/>
        <w:jc w:val="left"/>
        <w:ind w:left="720" w:hanging="360"/>
      </w:pPr>
      <w:hyperlink w:anchor="DARS_SUBPART_17.91">
        <w:r>
          <w:rPr>
            <w:rStyle w:val="Hyperlink"/>
            <w:rFonts w:ascii="Times New Roman" w:hAnsi="Times New Roman"/>
            <w:b w:val="false"/>
            <w:i w:val="false"/>
            <w:color w:val="0000ff"/>
            <w:sz w:val="22"/>
            <w:u w:val="single"/>
          </w:rPr>
          <w:t>Subpart 17.91 - PRODUCT LOAN AGREEMENTS</w:t>
        </w:r>
      </w:hyperlink>
    </w:p>
    <w:p>
      <w:pPr>
        <w:spacing w:after="0"/>
        <w:jc w:val="left"/>
        <w:ind w:left="1440" w:hanging="360"/>
      </w:pPr>
      <w:hyperlink w:anchor="DARS_17.9100">
        <w:r>
          <w:rPr>
            <w:rStyle w:val="Hyperlink"/>
            <w:rFonts w:ascii="Times New Roman" w:hAnsi="Times New Roman"/>
            <w:b w:val="false"/>
            <w:i w:val="false"/>
            <w:color w:val="0000ff"/>
            <w:sz w:val="22"/>
            <w:u w:val="single"/>
          </w:rPr>
          <w:t>17.9100 General.</w:t>
        </w:r>
      </w:hyperlink>
    </w:p>
    <w:p>
      <w:pPr>
        <w:spacing w:after="0"/>
        <w:jc w:val="left"/>
        <w:ind w:left="1440" w:hanging="360"/>
      </w:pPr>
      <w:hyperlink w:anchor="DARS_17.9101">
        <w:r>
          <w:rPr>
            <w:rStyle w:val="Hyperlink"/>
            <w:rFonts w:ascii="Times New Roman" w:hAnsi="Times New Roman"/>
            <w:b w:val="false"/>
            <w:i w:val="false"/>
            <w:color w:val="0000ff"/>
            <w:sz w:val="22"/>
            <w:u w:val="single"/>
          </w:rPr>
          <w:t>17.9101 Policy.</w:t>
        </w:r>
      </w:hyperlink>
    </w:p>
    <!-- Created by docx4j 6.1.2 (Apache licensed) using REFERENCE JAXB in Oracle Java 15 on Linux -->
    <w:p>
      <w:pPr>
        <w:pStyle w:val="Heading2"/>
        <w:spacing w:after="180"/>
        <w:ind w:left="120"/>
        <w:jc w:val="left"/>
      </w:pPr>
      <w:bookmarkStart w:name="DARS_17.000" w:id="1"/>
      <w:r>
        <w:rPr>
          <w:rFonts w:ascii="Times New Roman" w:hAnsi="Times New Roman"/>
          <w:color w:val="000000"/>
          <w:sz w:val="36"/>
        </w:rPr>
        <w:t>17.000</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color w:val="000000"/>
          <w:sz w:val="22"/>
        </w:rPr>
        <w:t>Bridge Contract</w:t>
      </w:r>
      <w:r>
        <w:rPr>
          <w:rFonts w:ascii="Times New Roman" w:hAnsi="Times New Roman"/>
          <w:b w:val="false"/>
          <w:i w:val="false"/>
          <w:color w:val="000000"/>
          <w:sz w:val="22"/>
        </w:rP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71b2a25cb9e848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17.000, is not required for non-DISA contract actions nor is it required for bridge contracts made necessary by GAO or Agency-level protests. Although a bridge may not require a decision brief, it still must be added onto the </w:t>
      </w:r>
      <w:hyperlink r:id="Rce1d58cfba5144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Bridge Report</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7.1" w:id="2"/>
      <w:r>
        <w:rPr>
          <w:rFonts w:ascii="Times New Roman" w:hAnsi="Times New Roman"/>
          <w:color w:val="000000"/>
          <w:sz w:val="36"/>
        </w:rPr>
        <w:t>Subpart 17.1</w:t>
      </w:r>
      <w:r>
        <w:rPr>
          <w:rFonts w:ascii="Times New Roman" w:hAnsi="Times New Roman"/>
          <w:color w:val="000000"/>
          <w:sz w:val="36"/>
        </w:rPr>
        <w:t xml:space="preserve"> - MULTI-YEAR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4" w:id="3"/>
      <w:r>
        <w:rPr>
          <w:rFonts w:ascii="Times New Roman" w:hAnsi="Times New Roman"/>
          <w:color w:val="000000"/>
          <w:sz w:val="31"/>
        </w:rPr>
        <w:t>17.104</w:t>
      </w:r>
      <w:r>
        <w:rPr>
          <w:rFonts w:ascii="Times New Roman" w:hAnsi="Times New Roman"/>
          <w:color w:val="000000"/>
          <w:sz w:val="31"/>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(b) For multi-year contracts, the Head of the Contracting Activity (HCA) may authorize modification of the requirements of this subpart and the clause at FAR 52.217-2, Cancellation Under Multi-Year Contracts.</w:t>
      </w:r>
    </w:p>
    <!-- Created by docx4j 6.1.2 (Apache licensed) using REFERENCE JAXB in Oracle Java 15 on Linux -->
    <w:p>
      <w:pPr>
        <w:pStyle w:val="Heading3"/>
        <w:spacing w:after="199"/>
        <w:ind w:left="120"/>
        <w:jc w:val="left"/>
      </w:pPr>
      <w:bookmarkStart w:name="DARS_17.106" w:id="4"/>
      <w:r>
        <w:rPr>
          <w:rFonts w:ascii="Times New Roman" w:hAnsi="Times New Roman"/>
          <w:color w:val="000000"/>
          <w:sz w:val="31"/>
        </w:rPr>
        <w:t>17.106</w:t>
      </w:r>
      <w:r>
        <w:rPr>
          <w:rFonts w:ascii="Times New Roman" w:hAnsi="Times New Roman"/>
          <w:color w:val="000000"/>
          <w:sz w:val="31"/>
        </w:rPr>
        <w:t xml:space="preserve"> Procedures.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63" w:id="5"/>
      <w:r>
        <w:rPr>
          <w:rFonts w:ascii="Times New Roman" w:hAnsi="Times New Roman"/>
          <w:color w:val="000000"/>
          <w:sz w:val="31"/>
        </w:rPr>
        <w:t>17.106-3</w:t>
      </w:r>
      <w:r>
        <w:rPr>
          <w:rFonts w:ascii="Times New Roman" w:hAnsi="Times New Roman"/>
          <w:color w:val="000000"/>
          <w:sz w:val="31"/>
        </w:rPr>
        <w:t xml:space="preserve"> Special procedures applicable to DoD, NASA, and the Coast Guard.</w:t>
      </w:r>
      <w:bookmarkEnd w:id="5"/>
    </w:p>
    <w:p>
      <w:pPr>
        <w:pBdr>
          <w:top w:space="5"/>
          <w:left w:space="5"/>
          <w:bottom w:space="5"/>
          <w:right w:space="5"/>
        </w:pBdr>
        <w:spacing w:after="0"/>
        <w:ind w:left="225"/>
        <w:jc w:val="left"/>
      </w:pPr>
      <w:r>
        <w:rPr>
          <w:rFonts w:ascii="Times New Roman" w:hAnsi="Times New Roman"/>
          <w:b w:val="false"/>
          <w:i w:val="false"/>
          <w:color w:val="000000"/>
          <w:sz w:val="22"/>
        </w:rPr>
        <w:t>(e) The HCA may approve recurring costs in cancellation ceilings for multi-year contracts.</w:t>
      </w:r>
    </w:p>
    <!-- Created by docx4j 6.1.2 (Apache licensed) using REFERENCE JAXB in Oracle Java 15 on Linux -->
    <w:p>
      <w:pPr>
        <w:pStyle w:val="Heading2"/>
        <w:spacing w:after="180"/>
        <w:ind w:left="120"/>
        <w:jc w:val="center"/>
      </w:pPr>
      <w:bookmarkStart w:name="DARS_SUBPART_17.2" w:id="6"/>
      <w:r>
        <w:rPr>
          <w:rFonts w:ascii="Times New Roman" w:hAnsi="Times New Roman"/>
          <w:color w:val="000000"/>
          <w:sz w:val="36"/>
        </w:rPr>
        <w:t>Subpart 17.2</w:t>
      </w:r>
      <w:r>
        <w:rPr>
          <w:rFonts w:ascii="Times New Roman" w:hAnsi="Times New Roman"/>
          <w:color w:val="000000"/>
          <w:sz w:val="36"/>
        </w:rPr>
        <w:t xml:space="preserve"> - OPTIONS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202" w:id="7"/>
      <w:r>
        <w:rPr>
          <w:rFonts w:ascii="Times New Roman" w:hAnsi="Times New Roman"/>
          <w:color w:val="000000"/>
          <w:sz w:val="31"/>
        </w:rPr>
        <w:t>17.202</w:t>
      </w:r>
      <w:r>
        <w:rPr>
          <w:rFonts w:ascii="Times New Roman" w:hAnsi="Times New Roman"/>
          <w:color w:val="000000"/>
          <w:sz w:val="31"/>
        </w:rPr>
        <w:t xml:space="preserve"> Use of options.</w:t>
      </w:r>
      <w:bookmarkEnd w:id="7"/>
    </w:p>
    <!-- Created by docx4j 6.1.2 (Apache licensed) using REFERENCE JAXB in Oracle Java 15 on Linux -->
    <w:p>
      <w:pPr>
        <w:pStyle w:val="Heading3"/>
        <w:spacing w:after="199"/>
        <w:ind w:left="120"/>
        <w:jc w:val="left"/>
      </w:pPr>
      <w:bookmarkStart w:name="DARS_17.20290" w:id="8"/>
      <w:r>
        <w:rPr>
          <w:rFonts w:ascii="Times New Roman" w:hAnsi="Times New Roman"/>
          <w:color w:val="000000"/>
          <w:sz w:val="31"/>
        </w:rPr>
        <w:t>17.202-90</w:t>
      </w:r>
      <w:r>
        <w:rPr>
          <w:rFonts w:ascii="Times New Roman" w:hAnsi="Times New Roman"/>
          <w:color w:val="000000"/>
          <w:sz w:val="31"/>
        </w:rPr>
        <w:t xml:space="preserve"> Use of surge options.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(a) Definition. Optional CLIN that can be exercised unilaterally for an increase in quantity of support for the task areas previously defined in the PWS/SOO/SOW.</w:t>
      </w:r>
    </w:p>
    <w:p>
      <w:pPr>
        <w:pBdr>
          <w:top w:space="5"/>
          <w:left w:space="5"/>
          <w:bottom w:space="5"/>
          <w:right w:space="5"/>
        </w:pBdr>
        <w:spacing w:after="0"/>
        <w:ind w:left="225"/>
        <w:jc w:val="left"/>
      </w:pPr>
      <w:r>
        <w:rPr>
          <w:rFonts w:ascii="Times New Roman" w:hAnsi="Times New Roman"/>
          <w:b w:val="false"/>
          <w:i w:val="false"/>
          <w:color w:val="000000"/>
          <w:sz w:val="22"/>
        </w:rPr>
        <w:t>(b) General.</w:t>
      </w:r>
    </w:p>
    <w:p>
      <w:pPr>
        <w:pBdr>
          <w:top w:space="5"/>
          <w:left w:space="5"/>
          <w:bottom w:space="5"/>
          <w:right w:space="5"/>
        </w:pBdr>
        <w:spacing w:after="0"/>
        <w:ind w:left="225"/>
        <w:jc w:val="left"/>
      </w:pPr>
      <w:r>
        <w:rPr>
          <w:rFonts w:ascii="Times New Roman" w:hAnsi="Times New Roman"/>
          <w:b w:val="false"/>
          <w:i w:val="false"/>
          <w:color w:val="000000"/>
          <w:sz w:val="22"/>
        </w:rPr>
        <w:t>(1) When the surge option amount is equal to or greater than 50% of the total value of the non- surge CLINs, the contracting officer shall prepare a determination for the surge amount prior to releasing the RFP or RFQ. The determination can be added to the Determination for Use of Options template.</w:t>
      </w:r>
    </w:p>
    <w:p>
      <w:pPr>
        <w:pBdr>
          <w:top w:space="5"/>
          <w:left w:space="5"/>
          <w:bottom w:space="5"/>
          <w:right w:space="5"/>
        </w:pBdr>
        <w:spacing w:after="0"/>
        <w:ind w:left="225"/>
        <w:jc w:val="left"/>
      </w:pPr>
      <w:r>
        <w:rPr>
          <w:rFonts w:ascii="Times New Roman" w:hAnsi="Times New Roman"/>
          <w:b w:val="false"/>
          <w:i w:val="false"/>
          <w:color w:val="000000"/>
          <w:sz w:val="22"/>
        </w:rPr>
        <w:t>(i) Approval up to 50%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(ii) Approval over 50% is the CoCO.</w:t>
      </w:r>
    </w:p>
    <w:p>
      <w:pPr>
        <w:pBdr>
          <w:top w:space="5"/>
          <w:left w:space="5"/>
          <w:bottom w:space="5"/>
          <w:right w:space="5"/>
        </w:pBdr>
        <w:spacing w:after="0"/>
        <w:ind w:left="225"/>
        <w:jc w:val="left"/>
      </w:pPr>
      <w:r>
        <w:rPr>
          <w:rFonts w:ascii="Times New Roman" w:hAnsi="Times New Roman"/>
          <w:b w:val="false"/>
          <w:i w:val="false"/>
          <w:color w:val="000000"/>
          <w:sz w:val="22"/>
        </w:rPr>
        <w:t>(2) The surge CLIN shall be numbered as 9999 with a contract type of cost reimbursement not- to-exceed. The following language may be used as the description for CLIN 9999:</w:t>
      </w:r>
    </w:p>
    <w:p>
      <w:pPr>
        <w:pBdr>
          <w:top w:space="5"/>
          <w:left w:space="5"/>
          <w:bottom w:space="5"/>
          <w:right w:space="5"/>
        </w:pBdr>
        <w:spacing w:after="0"/>
        <w:ind w:left="225"/>
        <w:jc w:val="left"/>
      </w:pPr>
      <w:r>
        <w:rPr>
          <w:rFonts w:ascii="Times New Roman" w:hAnsi="Times New Roman"/>
          <w:b w:val="false"/>
          <w:i w:val="false"/>
          <w:color w:val="000000"/>
          <w:sz w:val="22"/>
        </w:rPr>
        <w:t>“Optional surge support in accordance with DITCO Special Contract Requirement H6 –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(3) The surge option should be exercised unilaterally to the maximum extent possible; however, can be exercised bilaterally if negotiations are required.</w:t>
      </w:r>
    </w:p>
    <w:p>
      <w:pPr>
        <w:pBdr>
          <w:top w:space="5"/>
          <w:left w:space="5"/>
          <w:bottom w:space="5"/>
          <w:right w:space="5"/>
        </w:pBdr>
        <w:spacing w:after="0"/>
        <w:ind w:left="225"/>
        <w:jc w:val="left"/>
      </w:pPr>
      <w:r>
        <w:rPr>
          <w:rFonts w:ascii="Times New Roman" w:hAnsi="Times New Roman"/>
          <w:b w:val="false"/>
          <w:i w:val="false"/>
          <w:color w:val="000000"/>
          <w:sz w:val="22"/>
        </w:rPr>
        <w:t>(4) The amount of any new CLIN or amount added to an existing CLIN that implements surge will be equal to the decrement of the not-to-exceed amount of CLIN 9999. Description for the surge CLIN should state “Surge of Task Area # with a period of performance from __________________</w:t>
      </w:r>
      <w:r>
        <w:rPr>
          <w:rFonts w:ascii="Times New Roman" w:hAnsi="Times New Roman"/>
          <w:b w:val="false"/>
          <w:i w:val="false"/>
          <w:color w:val="000000"/>
          <w:sz w:val="22"/>
        </w:rPr>
        <w:t xml:space="preserve"> to _________________</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7.206" w:id="9"/>
      <w:r>
        <w:rPr>
          <w:rFonts w:ascii="Times New Roman" w:hAnsi="Times New Roman"/>
          <w:color w:val="000000"/>
          <w:sz w:val="31"/>
        </w:rPr>
        <w:t>17.206</w:t>
      </w:r>
      <w:r>
        <w:rPr>
          <w:rFonts w:ascii="Times New Roman" w:hAnsi="Times New Roman"/>
          <w:color w:val="000000"/>
          <w:sz w:val="31"/>
        </w:rPr>
        <w:t xml:space="preserve"> Evaluation.</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The price for exercising 52.217-8, Option to Extend Services, (not to exceed six (6) months) will be evaluated as part of the total price of a proposal. See DARS PGI 17.206 (S-90) for procedures.</w:t>
      </w:r>
    </w:p>
    <!-- Created by docx4j 6.1.2 (Apache licensed) using REFERENCE JAXB in Oracle Java 15 on Linux -->
    <w:p>
      <w:pPr>
        <w:pStyle w:val="Heading3"/>
        <w:spacing w:after="199"/>
        <w:ind w:left="120"/>
        <w:jc w:val="left"/>
      </w:pPr>
      <w:bookmarkStart w:name="DARS_17.207" w:id="10"/>
      <w:r>
        <w:rPr>
          <w:rFonts w:ascii="Times New Roman" w:hAnsi="Times New Roman"/>
          <w:color w:val="000000"/>
          <w:sz w:val="31"/>
        </w:rPr>
        <w:t>17.207</w:t>
      </w:r>
      <w:r>
        <w:rPr>
          <w:rFonts w:ascii="Times New Roman" w:hAnsi="Times New Roman"/>
          <w:color w:val="000000"/>
          <w:sz w:val="31"/>
        </w:rPr>
        <w:t xml:space="preserve"> Exercise of options.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pPr>
        <w:pBdr>
          <w:top w:space="5"/>
          <w:left w:space="5"/>
          <w:bottom w:space="5"/>
          <w:right w:space="5"/>
        </w:pBdr>
        <w:spacing w:after="0"/>
        <w:ind w:left="225"/>
        <w:jc w:val="left"/>
      </w:pPr>
      <w:r>
        <w:rPr>
          <w:rFonts w:ascii="Times New Roman" w:hAnsi="Times New Roman"/>
          <w:b w:val="false"/>
          <w:i w:val="false"/>
          <w:color w:val="000000"/>
          <w:sz w:val="22"/>
        </w:rPr>
        <w:t>(S-91) The approval authority for DISA mission partner requests to exercise 52.217-8, Option to Extend Services, is the HCA. The approval authority for non-DISA mission partner requests to exercise 52.217-8, Option to Extend Services, is the HCO.</w:t>
      </w:r>
    </w:p>
    <!-- Created by docx4j 6.1.2 (Apache licensed) using REFERENCE JAXB in Oracle Java 15 on Linux -->
    <w:p>
      <w:pPr>
        <w:pStyle w:val="Heading2"/>
        <w:spacing w:after="180"/>
        <w:ind w:left="120"/>
        <w:jc w:val="center"/>
      </w:pPr>
      <w:bookmarkStart w:name="DARS_SUBPART_17.5" w:id="11"/>
      <w:r>
        <w:rPr>
          <w:rFonts w:ascii="Times New Roman" w:hAnsi="Times New Roman"/>
          <w:color w:val="000000"/>
          <w:sz w:val="36"/>
        </w:rPr>
        <w:t>Subpart 17.5</w:t>
      </w:r>
      <w:r>
        <w:rPr>
          <w:rFonts w:ascii="Times New Roman" w:hAnsi="Times New Roman"/>
          <w:color w:val="000000"/>
          <w:sz w:val="36"/>
        </w:rPr>
        <w:t xml:space="preserve"> - INTERAGENCY ACQUISITIONS</w:t>
      </w:r>
      <w:bookmarkEnd w:id="11"/>
    </w:p>
    <!-- Created by docx4j 6.1.2 (Apache licensed) using REFERENCE JAXB in Oracle Java 15 on Linux -->
    <w:p>
      <w:pPr>
        <w:pStyle w:val="Heading3"/>
        <w:spacing w:after="199"/>
        <w:ind w:left="120"/>
        <w:jc w:val="left"/>
      </w:pPr>
      <w:bookmarkStart w:name="DARS_17.501" w:id="12"/>
      <w:r>
        <w:rPr>
          <w:rFonts w:ascii="Times New Roman" w:hAnsi="Times New Roman"/>
          <w:color w:val="000000"/>
          <w:sz w:val="31"/>
        </w:rPr>
        <w:t>17.501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https://www.ditco.disa.mil/contracts/AcquisitionAgreements.asp, is required prior to submitting a requirements package to an external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Further guidance on how to conduct interagency acquisitions can be found in </w:t>
      </w:r>
      <w:hyperlink r:id="Rbf14c568040943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17.5.</w:t>
      </w:r>
    </w:p>
    <!-- Created by docx4j 6.1.2 (Apache licensed) using REFERENCE JAXB in Oracle Java 15 on Linux -->
    <w:p>
      <w:pPr>
        <w:pStyle w:val="Heading3"/>
        <w:spacing w:after="199"/>
        <w:ind w:left="120"/>
        <w:jc w:val="left"/>
      </w:pPr>
      <w:bookmarkStart w:name="DARS_17.502" w:id="13"/>
      <w:r>
        <w:rPr>
          <w:rFonts w:ascii="Times New Roman" w:hAnsi="Times New Roman"/>
          <w:color w:val="000000"/>
          <w:sz w:val="31"/>
        </w:rPr>
        <w:t>17.502</w:t>
      </w:r>
      <w:r>
        <w:rPr>
          <w:rFonts w:ascii="Times New Roman" w:hAnsi="Times New Roman"/>
          <w:color w:val="000000"/>
          <w:sz w:val="31"/>
        </w:rPr>
        <w:t xml:space="preserve"> Procedures.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5021" w:id="14"/>
      <w:r>
        <w:rPr>
          <w:rFonts w:ascii="Times New Roman" w:hAnsi="Times New Roman"/>
          <w:color w:val="000000"/>
          <w:sz w:val="31"/>
        </w:rPr>
        <w:t>17.502-1</w:t>
      </w:r>
      <w:r>
        <w:rPr>
          <w:rFonts w:ascii="Times New Roman" w:hAnsi="Times New Roman"/>
          <w:color w:val="000000"/>
          <w:sz w:val="31"/>
        </w:rPr>
        <w:t xml:space="preserve"> General.</w:t>
      </w:r>
      <w:bookmarkEnd w:id="14"/>
    </w:p>
    <w:p>
      <w:pPr>
        <w:pBdr>
          <w:top w:space="5"/>
          <w:left w:space="5"/>
          <w:bottom w:space="5"/>
          <w:right w:space="5"/>
        </w:pBdr>
        <w:spacing w:after="0"/>
        <w:ind w:left="225"/>
        <w:jc w:val="left"/>
      </w:pPr>
      <w:r>
        <w:rPr>
          <w:rFonts w:ascii="Times New Roman" w:hAnsi="Times New Roman"/>
          <w:b w:val="false"/>
          <w:i w:val="false"/>
          <w:color w:val="000000"/>
          <w:sz w:val="22"/>
        </w:rP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w:pPr>
        <w:pBdr>
          <w:top w:space="5"/>
          <w:left w:space="5"/>
          <w:bottom w:space="5"/>
          <w:right w:space="5"/>
        </w:pBdr>
        <w:spacing w:after="0"/>
        <w:ind w:left="225"/>
        <w:jc w:val="left"/>
      </w:pPr>
      <w:r>
        <w:rPr>
          <w:rFonts w:ascii="Times New Roman" w:hAnsi="Times New Roman"/>
          <w:b w:val="false"/>
          <w:i w:val="false"/>
          <w:color w:val="000000"/>
          <w:sz w:val="22"/>
        </w:rPr>
        <w:t>1. 7600A; an agreement establishing the GT&amp;Cs</w:t>
      </w:r>
    </w:p>
    <w:p>
      <w:pPr>
        <w:pBdr>
          <w:top w:space="5"/>
          <w:left w:space="5"/>
          <w:bottom w:space="5"/>
          <w:right w:space="5"/>
        </w:pBdr>
        <w:spacing w:after="0"/>
        <w:ind w:left="225"/>
        <w:jc w:val="left"/>
      </w:pPr>
      <w:r>
        <w:rPr>
          <w:rFonts w:ascii="Times New Roman" w:hAnsi="Times New Roman"/>
          <w:b w:val="false"/>
          <w:i w:val="false"/>
          <w:color w:val="000000"/>
          <w:sz w:val="22"/>
        </w:rPr>
        <w:t>2. 7600B; the order and funding information. The order must be part of the scope of the executed 7600A. Prior to certification of an order, a fully executed agreement must be documented.</w:t>
      </w:r>
    </w:p>
    <w:p>
      <w:pPr>
        <w:pBdr>
          <w:top w:space="5"/>
          <w:left w:space="5"/>
          <w:bottom w:space="5"/>
          <w:right w:space="5"/>
        </w:pBdr>
        <w:spacing w:after="0"/>
        <w:ind w:left="225"/>
        <w:jc w:val="left"/>
      </w:pPr>
      <w:r>
        <w:rPr>
          <w:rFonts w:ascii="Times New Roman" w:hAnsi="Times New Roman"/>
          <w:b w:val="false"/>
          <w:i w:val="false"/>
          <w:color w:val="000000"/>
          <w:sz w:val="22"/>
        </w:rPr>
        <w:t>Classified agreements are exempt from G-Invoicing requirements.</w:t>
      </w:r>
    </w:p>
    <!-- Created by docx4j 6.1.2 (Apache licensed) using REFERENCE JAXB in Oracle Java 15 on Linux -->
    <w:p>
      <w:pPr>
        <w:pStyle w:val="Heading3"/>
        <w:spacing w:after="199"/>
        <w:ind w:left="120"/>
        <w:jc w:val="left"/>
      </w:pPr>
      <w:bookmarkStart w:name="DARS_17.503" w:id="15"/>
      <w:r>
        <w:rPr>
          <w:rFonts w:ascii="Times New Roman" w:hAnsi="Times New Roman"/>
          <w:color w:val="000000"/>
          <w:sz w:val="31"/>
        </w:rPr>
        <w:t>17.503</w:t>
      </w:r>
      <w:r>
        <w:rPr>
          <w:rFonts w:ascii="Times New Roman" w:hAnsi="Times New Roman"/>
          <w:color w:val="000000"/>
          <w:sz w:val="31"/>
        </w:rPr>
        <w:t xml:space="preserve"> Ordering Procedures.</w:t>
      </w:r>
      <w:bookmarkEnd w:id="15"/>
    </w:p>
    <w:p>
      <w:pPr>
        <w:pBdr>
          <w:top w:space="5"/>
          <w:left w:space="5"/>
          <w:bottom w:space="5"/>
          <w:right w:space="5"/>
        </w:pBdr>
        <w:spacing w:after="0"/>
        <w:ind w:left="225"/>
        <w:jc w:val="center"/>
      </w:pPr>
      <w:r>
        <w:rPr>
          <w:rFonts w:ascii="Times New Roman" w:hAnsi="Times New Roman"/>
          <w:b/>
          <w:i w:val="false"/>
          <w:color w:val="000000"/>
          <w:sz w:val="22"/>
        </w:rPr>
        <w:t>Table 17-1 DISA/DITCO’s Approval Authority Interagency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Agreement 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contract award or multiple contract actions under one contract vehicle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(KO) (up to warrant amount)</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one contracting office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multiple contracting offices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Procurement Services Executive</w:t>
            </w:r>
          </w:p>
        </w:tc>
      </w:tr>
    </w:tbl>
    <w:p>
      <w:pPr>
        <w:pBdr>
          <w:top w:space="5"/>
          <w:left w:space="5"/>
          <w:bottom w:space="5"/>
          <w:right w:space="5"/>
        </w:pBdr>
        <w:spacing w:after="0"/>
        <w:ind w:left="225"/>
        <w:jc w:val="center"/>
      </w:pPr>
      <w:r>
        <w:rPr>
          <w:rFonts w:ascii="Times New Roman" w:hAnsi="Times New Roman"/>
          <w:b/>
          <w:i w:val="false"/>
          <w:color w:val="000000"/>
          <w:sz w:val="22"/>
        </w:rPr>
        <w:t>Table 17-2 DISA Coordination and Approval Authority for Determination and Findings (D&amp;F) for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Concurrence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the micro-purchase threshold to</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Requirements Official</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Director of the Requirements Office</w:t>
            </w:r>
          </w:p>
          <w:p>
            <w:pPr>
              <w:pBdr>
                <w:top w:space="5"/>
                <w:left w:space="5"/>
                <w:bottom w:space="5"/>
                <w:right w:space="5"/>
              </w:pBdr>
              <w:spacing w:after="0"/>
              <w:ind w:left="240"/>
              <w:jc w:val="left"/>
            </w:pPr>
            <w:r>
              <w:rPr>
                <w:rFonts w:ascii="Times New Roman" w:hAnsi="Times New Roman"/>
                <w:b w:val="false"/>
                <w:i w:val="false"/>
                <w:color w:val="000000"/>
                <w:sz w:val="22"/>
              </w:rPr>
              <w:t>2) CoCO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Office (HCO)</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7.74" w:id="16"/>
      <w:r>
        <w:rPr>
          <w:rFonts w:ascii="Times New Roman" w:hAnsi="Times New Roman"/>
          <w:color w:val="000000"/>
          <w:sz w:val="36"/>
        </w:rPr>
        <w:t>Subpart 217.74</w:t>
      </w:r>
      <w:r>
        <w:rPr>
          <w:rFonts w:ascii="Times New Roman" w:hAnsi="Times New Roman"/>
          <w:color w:val="000000"/>
          <w:sz w:val="36"/>
        </w:rPr>
        <w:t xml:space="preserve"> - UNDEFINITIZED CONTRACT ACTIONS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2" w:id="17"/>
      <w:r>
        <w:rPr>
          <w:rFonts w:ascii="Times New Roman" w:hAnsi="Times New Roman"/>
          <w:color w:val="000000"/>
          <w:sz w:val="31"/>
        </w:rPr>
        <w:t>217.7402</w:t>
      </w:r>
      <w:r>
        <w:rPr>
          <w:rFonts w:ascii="Times New Roman" w:hAnsi="Times New Roman"/>
          <w:color w:val="000000"/>
          <w:sz w:val="31"/>
        </w:rPr>
        <w:t xml:space="preserve"> Exceptions.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 Created by docx4j 6.1.2 (Apache licensed) using REFERENCE JAXB in Oracle Java 15 on Linux -->
    <w:p>
      <w:pPr>
        <w:pStyle w:val="Heading3"/>
        <w:spacing w:after="199"/>
        <w:ind w:left="120"/>
        <w:jc w:val="left"/>
      </w:pPr>
      <w:bookmarkStart w:name="DARS_217.7404" w:id="18"/>
      <w:r>
        <w:rPr>
          <w:rFonts w:ascii="Times New Roman" w:hAnsi="Times New Roman"/>
          <w:color w:val="000000"/>
          <w:sz w:val="31"/>
        </w:rPr>
        <w:t>217.7404</w:t>
      </w:r>
      <w:r>
        <w:rPr>
          <w:rFonts w:ascii="Times New Roman" w:hAnsi="Times New Roman"/>
          <w:color w:val="000000"/>
          <w:sz w:val="31"/>
        </w:rPr>
        <w:t xml:space="preserve"> Limitations.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41" w:id="19"/>
      <w:r>
        <w:rPr>
          <w:rFonts w:ascii="Times New Roman" w:hAnsi="Times New Roman"/>
          <w:color w:val="000000"/>
          <w:sz w:val="31"/>
        </w:rPr>
        <w:t>217.7404-1</w:t>
      </w:r>
      <w:r>
        <w:rPr>
          <w:rFonts w:ascii="Times New Roman" w:hAnsi="Times New Roman"/>
          <w:color w:val="000000"/>
          <w:sz w:val="31"/>
        </w:rPr>
        <w:t xml:space="preserve"> Authorization.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b64c6605682444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 Created by docx4j 6.1.2 (Apache licensed) using REFERENCE JAXB in Oracle Java 15 on Linux -->
    <w:p>
      <w:pPr>
        <w:pStyle w:val="Heading3"/>
        <w:spacing w:after="199"/>
        <w:ind w:left="120"/>
        <w:jc w:val="left"/>
      </w:pPr>
      <w:bookmarkStart w:name="DARS_217.74043" w:id="20"/>
      <w:r>
        <w:rPr>
          <w:rFonts w:ascii="Times New Roman" w:hAnsi="Times New Roman"/>
          <w:color w:val="000000"/>
          <w:sz w:val="31"/>
        </w:rPr>
        <w:t>217.7404-3</w:t>
      </w:r>
      <w:r>
        <w:rPr>
          <w:rFonts w:ascii="Times New Roman" w:hAnsi="Times New Roman"/>
          <w:color w:val="000000"/>
          <w:sz w:val="31"/>
        </w:rPr>
        <w:t xml:space="preserve"> Definitization schedule.</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ec4e87bafdb44f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 Created by docx4j 6.1.2 (Apache licensed) using REFERENCE JAXB in Oracle Java 15 on Linux -->
    <w:p>
      <w:pPr>
        <w:pStyle w:val="Heading3"/>
        <w:spacing w:after="199"/>
        <w:ind w:left="120"/>
        <w:jc w:val="left"/>
      </w:pPr>
      <w:bookmarkStart w:name="DARS_217.7405" w:id="21"/>
      <w:r>
        <w:rPr>
          <w:rFonts w:ascii="Times New Roman" w:hAnsi="Times New Roman"/>
          <w:color w:val="000000"/>
          <w:sz w:val="36"/>
        </w:rPr>
        <w:t>217.7405</w:t>
      </w:r>
      <w:r>
        <w:rPr>
          <w:rFonts w:ascii="Times New Roman" w:hAnsi="Times New Roman"/>
          <w:color w:val="000000"/>
          <w:sz w:val="36"/>
        </w:rPr>
        <w:t xml:space="preserve"> Plans and reports.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364dd895f33847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6a364b94c09d4e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468dd81136014d18">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14f20da289b845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73a17386473546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e6b6415da3114c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b4c7929f105d49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 Created by docx4j 6.1.2 (Apache licensed) using REFERENCE JAXB in Oracle Java 15 on Linux -->
    <w:p>
      <w:pPr>
        <w:pStyle w:val="Heading2"/>
        <w:spacing w:after="180"/>
        <w:ind w:left="120"/>
        <w:jc w:val="center"/>
      </w:pPr>
      <w:bookmarkStart w:name="DARS_SUBPART_17.91" w:id="22"/>
      <w:r>
        <w:rPr>
          <w:rFonts w:ascii="Times New Roman" w:hAnsi="Times New Roman"/>
          <w:color w:val="000000"/>
          <w:sz w:val="36"/>
        </w:rPr>
        <w:t>Subpart 17.91</w:t>
      </w:r>
      <w:r>
        <w:rPr>
          <w:rFonts w:ascii="Times New Roman" w:hAnsi="Times New Roman"/>
          <w:color w:val="000000"/>
          <w:sz w:val="36"/>
        </w:rPr>
        <w:t xml:space="preserve"> - PRODUCT LOAN AGREEMENTS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9100" w:id="23"/>
      <w:r>
        <w:rPr>
          <w:rFonts w:ascii="Times New Roman" w:hAnsi="Times New Roman"/>
          <w:color w:val="000000"/>
          <w:sz w:val="31"/>
        </w:rPr>
        <w:t>17.9100</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 Created by docx4j 6.1.2 (Apache licensed) using REFERENCE JAXB in Oracle Java 15 on Linux -->
    <w:p>
      <w:pPr>
        <w:pStyle w:val="Heading3"/>
        <w:spacing w:after="199"/>
        <w:ind w:left="120"/>
        <w:jc w:val="left"/>
      </w:pPr>
      <w:bookmarkStart w:name="DARS_17.9101" w:id="24"/>
      <w:r>
        <w:rPr>
          <w:rFonts w:ascii="Times New Roman" w:hAnsi="Times New Roman"/>
          <w:color w:val="000000"/>
          <w:sz w:val="31"/>
        </w:rPr>
        <w:t>17.9101</w:t>
      </w:r>
      <w:r>
        <w:rPr>
          <w:rFonts w:ascii="Times New Roman" w:hAnsi="Times New Roman"/>
          <w:color w:val="000000"/>
          <w:sz w:val="31"/>
        </w:rPr>
        <w:t xml:space="preserve"> Policy.</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a0f038b98a1049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w:sectPr>
      <w:pgSz w:w="12240" w:h="15840" w:code="1"/>
      <w:pgMar w:top="1440" w:right="1440" w:bottom="1440" w:left="1440"/>
      <w:pgNumType w:start="1"/>
      <w:footerReference w:type="default" r:id="R579bfbc8d44e449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79bfbc8d44e4493" /><Relationship Type="http://schemas.openxmlformats.org/officeDocument/2006/relationships/hyperlink" Target="17.000.dita#DARS_17.000" TargetMode="External" Id="Rf451a1024bd04190" /><Relationship Type="http://schemas.openxmlformats.org/officeDocument/2006/relationships/hyperlink" Target="SUBPART_17.1.dita#DARS_SUBPART_17.1" TargetMode="External" Id="Re242123e39784ec1" /><Relationship Type="http://schemas.openxmlformats.org/officeDocument/2006/relationships/hyperlink" Target="17.104.dita#DARS_17.104" TargetMode="External" Id="R9049aebabcbe4578" /><Relationship Type="http://schemas.openxmlformats.org/officeDocument/2006/relationships/hyperlink" Target="17.106.dita#DARS_17.106" TargetMode="External" Id="R9e7c7ed5b28b4417" /><Relationship Type="http://schemas.openxmlformats.org/officeDocument/2006/relationships/hyperlink" Target="17.1063.dita#DARS_17.1063" TargetMode="External" Id="R8a69ee1dc0a542ad" /><Relationship Type="http://schemas.openxmlformats.org/officeDocument/2006/relationships/hyperlink" Target="SUBPART_17.2.dita#DARS_SUBPART_17.2" TargetMode="External" Id="R44772854eb5c4011" /><Relationship Type="http://schemas.openxmlformats.org/officeDocument/2006/relationships/hyperlink" Target="17.202.dita#DARS_17.202" TargetMode="External" Id="R41a7731b57de4788" /><Relationship Type="http://schemas.openxmlformats.org/officeDocument/2006/relationships/hyperlink" Target="17.20290.dita#DARS_17.20290" TargetMode="External" Id="Ra8bbfe57ebbe4020" /><Relationship Type="http://schemas.openxmlformats.org/officeDocument/2006/relationships/hyperlink" Target="17.206.dita#DARS_17.206" TargetMode="External" Id="R73592f28970349bb" /><Relationship Type="http://schemas.openxmlformats.org/officeDocument/2006/relationships/hyperlink" Target="17.207.dita#DARS_17.207" TargetMode="External" Id="R9aabc256e3c34713" /><Relationship Type="http://schemas.openxmlformats.org/officeDocument/2006/relationships/hyperlink" Target="SUBPART_17.5.dita#DARS_SUBPART_17.5" TargetMode="External" Id="R87b8d3b706a5411d" /><Relationship Type="http://schemas.openxmlformats.org/officeDocument/2006/relationships/hyperlink" Target="17.501.dita#DARS_17.501" TargetMode="External" Id="R079a44c83e8b4597" /><Relationship Type="http://schemas.openxmlformats.org/officeDocument/2006/relationships/hyperlink" Target="17.502.dita#DARS_17.502" TargetMode="External" Id="R6a8e5ac951e94e5a" /><Relationship Type="http://schemas.openxmlformats.org/officeDocument/2006/relationships/hyperlink" Target="17.5021.dita#DARS_17.5021" TargetMode="External" Id="R4edea580508341f1" /><Relationship Type="http://schemas.openxmlformats.org/officeDocument/2006/relationships/hyperlink" Target="17.503.dita#DARS_17.503" TargetMode="External" Id="R47a97670d6df47c4" /><Relationship Type="http://schemas.openxmlformats.org/officeDocument/2006/relationships/hyperlink" Target="SUBPART_217.74.dita#DARS_SUBPART_217.74" TargetMode="External" Id="R0f838869fe8449c3" /><Relationship Type="http://schemas.openxmlformats.org/officeDocument/2006/relationships/hyperlink" Target="217.7402.dita#DARS_217.7402" TargetMode="External" Id="R72026ba6017f4fdf" /><Relationship Type="http://schemas.openxmlformats.org/officeDocument/2006/relationships/hyperlink" Target="217.7404.dita#DARS_217.7404" TargetMode="External" Id="Rcfcb727e7f7d4a28" /><Relationship Type="http://schemas.openxmlformats.org/officeDocument/2006/relationships/hyperlink" Target="217.74041.dita#DARS_217.74041" TargetMode="External" Id="Rdf0588f7e26a4bba" /><Relationship Type="http://schemas.openxmlformats.org/officeDocument/2006/relationships/hyperlink" Target="217.74043.dita#DARS_217.74043" TargetMode="External" Id="R053ccc8b6ed94392" /><Relationship Type="http://schemas.openxmlformats.org/officeDocument/2006/relationships/hyperlink" Target="217.7405.dita#DARS_217.7405" TargetMode="External" Id="R93c98b5419a54b27" /><Relationship Type="http://schemas.openxmlformats.org/officeDocument/2006/relationships/hyperlink" Target="SUBPART_17.91.dita#DARS_SUBPART_17.91" TargetMode="External" Id="R1c799464ac58442f" /><Relationship Type="http://schemas.openxmlformats.org/officeDocument/2006/relationships/hyperlink" Target="17.9100.dita#DARS_17.9100" TargetMode="External" Id="R896b2b8f1ecd46e2" /><Relationship Type="http://schemas.openxmlformats.org/officeDocument/2006/relationships/hyperlink" Target="17.9101.dita#DARS_17.9101" TargetMode="External" Id="R4105f82efb784ad5" /><Relationship Type="http://schemas.openxmlformats.org/officeDocument/2006/relationships/hyperlink" Target="https://disa.deps.mil/org/PL2/Pages/DITCORefs.aspx" TargetMode="External" Id="R71b2a25cb9e848d4" /><Relationship Type="http://schemas.openxmlformats.org/officeDocument/2006/relationships/hyperlink" Target="https://disa.deps.mil/org/PL2/Lists/BridgeChart/AllItems.aspx" TargetMode="External" Id="Rce1d58cfba5144f0" /><Relationship Type="http://schemas.openxmlformats.org/officeDocument/2006/relationships/hyperlink" Target="https://disa.deps.mil/org/PL2/Pages/DITCORefs.aspx" TargetMode="External" Id="Rbf14c5680409432b" /><Relationship Type="http://schemas.openxmlformats.org/officeDocument/2006/relationships/hyperlink" Target="https://disa.deps.mil/org/PL2/Pages/DITCORefs.aspx" TargetMode="External" Id="Rb64c6605682444ec" /><Relationship Type="http://schemas.openxmlformats.org/officeDocument/2006/relationships/hyperlink" Target="mailto:disa.meade.PLD.list.pld-front-office-staff@mail.mil" TargetMode="External" Id="Rec4e87bafdb44f10" /><Relationship Type="http://schemas.openxmlformats.org/officeDocument/2006/relationships/hyperlink" Target="https://www.acquisition.gov/dfars" TargetMode="External" Id="R364dd895f3384740" /><Relationship Type="http://schemas.openxmlformats.org/officeDocument/2006/relationships/hyperlink" Target="https://www.acquisition.gov/dfarspgi" TargetMode="External" Id="R6a364b94c09d4e53" /><Relationship Type="http://schemas.openxmlformats.org/officeDocument/2006/relationships/hyperlink" Target="http://www.acq.osd.mil/dpap/dars/pgi/pgi_htm/PGI217_74.htm" TargetMode="External" Id="R468dd81136014d18" /><Relationship Type="http://schemas.openxmlformats.org/officeDocument/2006/relationships/hyperlink" Target="http://www.acq.osd.mil/dpap/dars/pgi/pgi_htm/PGI217_74.htm" TargetMode="External" Id="R14f20da289b845d0" /><Relationship Type="http://schemas.openxmlformats.org/officeDocument/2006/relationships/hyperlink" Target="mailto:disa.scott.ditco.mbx.cost-and-pricing-branch-pl842@mail.mil" TargetMode="External" Id="R73a17386473546fd" /><Relationship Type="http://schemas.openxmlformats.org/officeDocument/2006/relationships/hyperlink" Target="mailto:disa.meade.PLD.mbx.pl21-policy-branch@mail.mil" TargetMode="External" Id="Re6b6415da3114c7a" /><Relationship Type="http://schemas.openxmlformats.org/officeDocument/2006/relationships/hyperlink" Target="mailto:disa.meade.PLD.mbx.pl22-policy-compliance-review@mail.mil" TargetMode="External" Id="Rb4c7929f105d49cf" /><Relationship Type="http://schemas.openxmlformats.org/officeDocument/2006/relationships/hyperlink" Target="https://cmis.disa.mil/facilities/vendorloan/vendorloan.cfm" TargetMode="External" Id="Ra0f038b98a1049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