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4" w:id="0"/>
      <w:r>
        <w:rPr>
          <w:rFonts w:ascii="Times New Roman" w:hAnsi="Times New Roman"/>
          <w:color w:val="000000"/>
        </w:rPr>
        <w:t>Part 44</w:t>
      </w:r>
      <w:r>
        <w:rPr>
          <w:rFonts w:ascii="Times New Roman" w:hAnsi="Times New Roman"/>
          <w:color w:val="000000"/>
        </w:rPr>
        <w:t xml:space="preserve"> - SUBCONTRACTING POLICIES AND PROCEDURES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1b1b6a56c14e4e4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b1b6a56c14e4e4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