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6" w:id="0"/>
      <w:r>
        <w:rPr>
          <w:rFonts w:ascii="Times New Roman" w:hAnsi="Times New Roman"/>
          <w:color w:val="000000"/>
        </w:rPr>
        <w:t>Part 6</w:t>
      </w:r>
      <w:r>
        <w:rPr>
          <w:rFonts w:ascii="Times New Roman" w:hAnsi="Times New Roman"/>
          <w:color w:val="000000"/>
        </w:rPr>
        <w:t xml:space="preserve"> - COMPETITION REQUIREMENTS</w:t>
      </w:r>
      <w:bookmarkEnd w:id="0"/>
    </w:p>
    <w:p>
      <w:pPr>
        <w:spacing w:after="0"/>
        <w:jc w:val="left"/>
        <w:ind w:left="720" w:hanging="360"/>
      </w:pPr>
      <w:hyperlink w:anchor="DARS_SUBPART_6.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ARS_6.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ARS_SUBPART_6.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ARS_206.3021">
        <w:r>
          <w:rPr>
            <w:rStyle w:val="Hyperlink"/>
            <w:rFonts w:ascii="Times New Roman" w:hAnsi="Times New Roman"/>
            <w:b w:val="false"/>
            <w:i w:val="false"/>
            <w:color w:val="0000ff"/>
            <w:sz w:val="22"/>
            <w:u w:val="single"/>
          </w:rPr>
          <w:t>206.302-1 Only one responsible source and no other supplies or services will satisfy agency requirements.</w:t>
        </w:r>
      </w:hyperlink>
    </w:p>
    <w:p>
      <w:pPr>
        <w:spacing w:after="0"/>
        <w:jc w:val="left"/>
        <w:ind w:left="1440" w:hanging="360"/>
      </w:pPr>
      <w:hyperlink w:anchor="DARS_206.3024">
        <w:r>
          <w:rPr>
            <w:rStyle w:val="Hyperlink"/>
            <w:rFonts w:ascii="Times New Roman" w:hAnsi="Times New Roman"/>
            <w:b w:val="false"/>
            <w:i w:val="false"/>
            <w:color w:val="0000ff"/>
            <w:sz w:val="22"/>
            <w:u w:val="single"/>
          </w:rPr>
          <w:t>206.302-4 International agreement.</w:t>
        </w:r>
      </w:hyperlink>
    </w:p>
    <w:p>
      <w:pPr>
        <w:spacing w:after="0"/>
        <w:jc w:val="left"/>
        <w:ind w:left="1440" w:hanging="360"/>
      </w:pPr>
      <w:hyperlink w:anchor="DARS_206.3027">
        <w:r>
          <w:rPr>
            <w:rStyle w:val="Hyperlink"/>
            <w:rFonts w:ascii="Times New Roman" w:hAnsi="Times New Roman"/>
            <w:b w:val="false"/>
            <w:i w:val="false"/>
            <w:color w:val="0000ff"/>
            <w:sz w:val="22"/>
            <w:u w:val="single"/>
          </w:rPr>
          <w:t>206.302-7 Public interest.</w:t>
        </w:r>
      </w:hyperlink>
    </w:p>
    <w:p>
      <w:pPr>
        <w:spacing w:after="0"/>
        <w:jc w:val="left"/>
        <w:ind w:left="1440" w:hanging="360"/>
      </w:pPr>
      <w:hyperlink w:anchor="DARS_6.3031">
        <w:r>
          <w:rPr>
            <w:rStyle w:val="Hyperlink"/>
            <w:rFonts w:ascii="Times New Roman" w:hAnsi="Times New Roman"/>
            <w:b w:val="false"/>
            <w:i w:val="false"/>
            <w:color w:val="0000ff"/>
            <w:sz w:val="22"/>
            <w:u w:val="single"/>
          </w:rPr>
          <w:t>6.303-1 Requirements.</w:t>
        </w:r>
      </w:hyperlink>
    </w:p>
    <w:p>
      <w:pPr>
        <w:spacing w:after="0"/>
        <w:jc w:val="left"/>
        <w:ind w:left="1440" w:hanging="360"/>
      </w:pPr>
      <w:hyperlink w:anchor="DARS_6.30390">
        <w:r>
          <w:rPr>
            <w:rStyle w:val="Hyperlink"/>
            <w:rFonts w:ascii="Times New Roman" w:hAnsi="Times New Roman"/>
            <w:b w:val="false"/>
            <w:i w:val="false"/>
            <w:color w:val="0000ff"/>
            <w:sz w:val="22"/>
            <w:u w:val="single"/>
          </w:rPr>
          <w:t>6.303-90 Amendment/Modification Justification format.</w:t>
        </w:r>
      </w:hyperlink>
    </w:p>
    <!-- Created by docx4j 6.1.2 (Apache licensed) using REFERENCE JAXB in Oracle Java 15 on Linux -->
    <w:p>
      <w:pPr>
        <w:pStyle w:val="Heading2"/>
        <w:spacing w:after="180"/>
        <w:ind w:left="120"/>
        <w:jc w:val="center"/>
      </w:pPr>
      <w:bookmarkStart w:name="DARS_SUBPART_6.2" w:id="1"/>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6.202" w:id="2"/>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(b)(1) Approval authority for determinations and findings (D&amp;Fs) under this subpart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Value of Justification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Approving Official ofD&amp;F</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$750K and below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$750K to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$15M to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See DFARS 206.2 for D&amp;F format. Legal Counsel and Procuring Activity Competition Advocate (PACA) or Agency Competition Advocate (ACA) coordination is required before approval. Provide the PACA with a copy of the approved D&amp;F.</w:t>
      </w:r>
    </w:p>
    <!-- Created by docx4j 6.1.2 (Apache licensed) using REFERENCE JAXB in Oracle Java 15 on Linux -->
    <w:p>
      <w:pPr>
        <w:pStyle w:val="Heading2"/>
        <w:spacing w:after="180"/>
        <w:ind w:left="120"/>
        <w:jc w:val="center"/>
      </w:pPr>
      <w:bookmarkStart w:name="DARS_SUBPART_6.3" w:id="3"/>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6.3021" w:id="4"/>
      <w:r>
        <w:rPr>
          <w:rFonts w:ascii="Times New Roman" w:hAnsi="Times New Roman"/>
          <w:color w:val="000000"/>
          <w:sz w:val="31"/>
        </w:rPr>
        <w:t>206.302-1</w:t>
      </w:r>
      <w:r>
        <w:rPr>
          <w:rFonts w:ascii="Times New Roman" w:hAnsi="Times New Roman"/>
          <w:color w:val="000000"/>
          <w:sz w:val="31"/>
        </w:rPr>
        <w:t xml:space="preserve"> Only one responsible source and no other supplies or services will satisfy agency requirements.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225"/>
        <w:jc w:val="left"/>
      </w:pPr>
      <w:r>
        <w:rPr>
          <w:rFonts w:ascii="Times New Roman" w:hAnsi="Times New Roman"/>
          <w:b w:val="false"/>
          <w:i w:val="false"/>
          <w:color w:val="000000"/>
          <w:sz w:val="22"/>
        </w:rPr>
        <w:t>(S-90) The HCA has waived the requirement to issue a Request for Information (RFI) or Sources Sought Notice (SSN) as a market research method (see DARS 210.001 (S-92)) for:</w:t>
      </w:r>
    </w:p>
    <w:p>
      <w:pPr>
        <w:pBdr>
          <w:top w:space="5"/>
          <w:left w:space="5"/>
          <w:bottom w:space="5"/>
          <w:right w:space="5"/>
        </w:pBdr>
        <w:spacing w:after="0"/>
        <w:ind w:left="225"/>
        <w:jc w:val="left"/>
      </w:pPr>
      <w:r>
        <w:rPr>
          <w:rFonts w:ascii="Times New Roman" w:hAnsi="Times New Roman"/>
          <w:b w:val="false"/>
          <w:i w:val="false"/>
          <w:color w:val="000000"/>
          <w:sz w:val="22"/>
        </w:rPr>
        <w:t>(1) Procurement actions to increase the ceiling amount of a contract/order</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Procurement actions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 Created by docx4j 6.1.2 (Apache licensed) using REFERENCE JAXB in Oracle Java 15 on Linux -->
    <w:p>
      <w:pPr>
        <w:pStyle w:val="Heading3"/>
        <w:spacing w:after="199"/>
        <w:ind w:left="120"/>
        <w:jc w:val="left"/>
      </w:pPr>
      <w:bookmarkStart w:name="DARS_206.3024" w:id="5"/>
      <w:r>
        <w:rPr>
          <w:rFonts w:ascii="Times New Roman" w:hAnsi="Times New Roman"/>
          <w:color w:val="000000"/>
          <w:sz w:val="31"/>
        </w:rPr>
        <w:t>206.302-4</w:t>
      </w:r>
      <w:r>
        <w:rPr>
          <w:rFonts w:ascii="Times New Roman" w:hAnsi="Times New Roman"/>
          <w:color w:val="000000"/>
          <w:sz w:val="31"/>
        </w:rPr>
        <w:t xml:space="preserve"> International agreement.</w:t>
      </w:r>
      <w:bookmarkEnd w:id="5"/>
    </w:p>
    <w:p>
      <w:pPr>
        <w:pBdr>
          <w:top w:space="5"/>
          <w:left w:space="5"/>
          <w:bottom w:space="5"/>
          <w:right w:space="5"/>
        </w:pBdr>
        <w:spacing w:after="0"/>
        <w:ind w:left="225"/>
        <w:jc w:val="left"/>
      </w:pPr>
      <w:r>
        <w:rPr>
          <w:rFonts w:ascii="Times New Roman" w:hAnsi="Times New Roman"/>
          <w:b w:val="false"/>
          <w:i w:val="false"/>
          <w:color w:val="000000"/>
          <w:sz w:val="22"/>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 Created by docx4j 6.1.2 (Apache licensed) using REFERENCE JAXB in Oracle Java 15 on Linux -->
    <w:p>
      <w:pPr>
        <w:pStyle w:val="Heading3"/>
        <w:spacing w:after="199"/>
        <w:ind w:left="120"/>
        <w:jc w:val="left"/>
      </w:pPr>
      <w:bookmarkStart w:name="DARS_206.3027" w:id="6"/>
      <w:r>
        <w:rPr>
          <w:rFonts w:ascii="Times New Roman" w:hAnsi="Times New Roman"/>
          <w:color w:val="000000"/>
          <w:sz w:val="31"/>
        </w:rPr>
        <w:t>206.302-7</w:t>
      </w:r>
      <w:r>
        <w:rPr>
          <w:rFonts w:ascii="Times New Roman" w:hAnsi="Times New Roman"/>
          <w:color w:val="000000"/>
          <w:sz w:val="31"/>
        </w:rPr>
        <w:t xml:space="preserve"> Public interest.</w:t>
      </w:r>
      <w:bookmarkEnd w:id="6"/>
    </w:p>
    <w:p>
      <w:pPr>
        <w:pBdr>
          <w:top w:space="5"/>
          <w:left w:space="5"/>
          <w:bottom w:space="5"/>
          <w:right w:space="5"/>
        </w:pBdr>
        <w:spacing w:after="0"/>
        <w:ind w:left="225"/>
        <w:jc w:val="left"/>
      </w:pPr>
      <w:r>
        <w:rPr>
          <w:rFonts w:ascii="Times New Roman" w:hAnsi="Times New Roman"/>
          <w:b w:val="false"/>
          <w:i w:val="false"/>
          <w:color w:val="000000"/>
          <w:sz w:val="22"/>
        </w:rPr>
        <w:t>(c)(1) Follow the format at FAR 1.7 to prepare the D&amp;F.</w:t>
      </w:r>
    </w:p>
    <w:p>
      <w:pPr>
        <w:pBdr>
          <w:top w:space="5"/>
          <w:left w:space="5"/>
          <w:bottom w:space="5"/>
          <w:right w:space="5"/>
        </w:pBdr>
        <w:spacing w:after="0"/>
        <w:ind w:left="225"/>
        <w:jc w:val="left"/>
      </w:pPr>
      <w:r>
        <w:rPr>
          <w:rFonts w:ascii="Times New Roman" w:hAnsi="Times New Roman"/>
          <w:b w:val="false"/>
          <w:i w:val="false"/>
          <w:color w:val="000000"/>
          <w:sz w:val="22"/>
        </w:rPr>
        <w:t>Required coordination: CoCO and HCO, PACA/ACA, PL2, legal counsel, HCA, and SPE. Provide the PACA with a copy of the approved D&amp;F.</w:t>
      </w:r>
    </w:p>
    <w:p>
      <w:pPr>
        <w:pBdr>
          <w:top w:space="5"/>
          <w:left w:space="5"/>
          <w:bottom w:space="5"/>
          <w:right w:space="5"/>
        </w:pBdr>
        <w:spacing w:after="0"/>
        <w:ind w:left="225"/>
        <w:jc w:val="left"/>
      </w:pPr>
      <w:r>
        <w:rPr>
          <w:rFonts w:ascii="Times New Roman" w:hAnsi="Times New Roman"/>
          <w:b w:val="false"/>
          <w:i w:val="false"/>
          <w:color w:val="000000"/>
          <w:sz w:val="22"/>
        </w:rPr>
        <w:t>(3) A justification is required to support the determination.</w:t>
      </w:r>
    </w:p>
    <!-- Created by docx4j 6.1.2 (Apache licensed) using REFERENCE JAXB in Oracle Java 15 on Linux -->
    <w:p>
      <w:pPr>
        <w:pStyle w:val="Heading3"/>
        <w:spacing w:after="199"/>
        <w:ind w:left="120"/>
        <w:jc w:val="left"/>
      </w:pPr>
      <w:bookmarkStart w:name="DARS_6.3031" w:id="7"/>
      <w:r>
        <w:rPr>
          <w:rFonts w:ascii="Times New Roman" w:hAnsi="Times New Roman"/>
          <w:color w:val="000000"/>
          <w:sz w:val="31"/>
        </w:rPr>
        <w:t>6.303-1</w:t>
      </w:r>
      <w:r>
        <w:rPr>
          <w:rFonts w:ascii="Times New Roman" w:hAnsi="Times New Roman"/>
          <w:color w:val="000000"/>
          <w:sz w:val="31"/>
        </w:rPr>
        <w:t xml:space="preserve">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(c) The Technical and Requirement certification may be accomplished by the same certifying official on the OTFAOC Justification.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requirements office, in close coordination with the contracting officer, shall develop the Justification for OTFAOC using the required format located in </w:t>
      </w:r>
      <w:hyperlink r:id="R656d8e228c8b4d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6.303-1(S-90). Templates are updated periodically, therefore a new template must be used for each new J&amp;A.</w:t>
      </w:r>
    </w:p>
    <w:p>
      <w:pPr>
        <w:pBdr>
          <w:top w:space="5"/>
          <w:left w:space="5"/>
          <w:bottom w:space="5"/>
          <w:right w:space="5"/>
        </w:pBdr>
        <w:spacing w:after="0"/>
        <w:ind w:left="225"/>
        <w:jc w:val="left"/>
      </w:pPr>
      <w:r>
        <w:rPr>
          <w:rFonts w:ascii="Times New Roman" w:hAnsi="Times New Roman"/>
          <w:b w:val="false"/>
          <w:i w:val="false"/>
          <w:color w:val="000000"/>
          <w:sz w:val="22"/>
        </w:rP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3483246f81564057">
        <w:r>
          <w:rPr>
            <w:rStyle w:val="Hyperlink"/>
            <w:rFonts w:ascii="Times New Roman" w:hAnsi="Times New Roman"/>
            <w:b w:val="false"/>
            <w:i w:val="false"/>
            <w:color w:val="0000ff"/>
            <w:sz w:val="22"/>
            <w:u w:val="single"/>
          </w:rPr>
          <w:t>DARS PGI</w:t>
        </w:r>
      </w:hyperlink>
      <w:hyperlink r:id="R055af71a396b46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6.303-1(S-92)(b)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Legal reviews will be conducted within four (4) business days. PACA/ACA reviews will be conducted within three (3) business days.</w:t>
      </w:r>
    </w:p>
    <w:p>
      <w:pPr>
        <w:pBdr>
          <w:top w:space="5"/>
          <w:left w:space="5"/>
          <w:bottom w:space="5"/>
          <w:right w:space="5"/>
        </w:pBdr>
        <w:spacing w:after="0"/>
        <w:ind w:left="225"/>
        <w:jc w:val="left"/>
      </w:pPr>
      <w:r>
        <w:rPr>
          <w:rFonts w:ascii="Times New Roman" w:hAnsi="Times New Roman"/>
          <w:b w:val="false"/>
          <w:i w:val="false"/>
          <w:color w:val="000000"/>
          <w:sz w:val="22"/>
        </w:rPr>
        <w:t>(S-93) An amendment to an approved J&amp;A is required if, prior to award of the contract, the approved J&amp;A contents change in any of the following areas:</w:t>
      </w:r>
    </w:p>
    <w:p>
      <w:pPr>
        <w:pBdr>
          <w:top w:space="5"/>
          <w:left w:space="5"/>
          <w:bottom w:space="5"/>
          <w:right w:space="5"/>
        </w:pBdr>
        <w:spacing w:after="0"/>
        <w:ind w:left="225"/>
        <w:jc w:val="left"/>
      </w:pPr>
      <w:r>
        <w:rPr>
          <w:rFonts w:ascii="Times New Roman" w:hAnsi="Times New Roman"/>
          <w:b w:val="false"/>
          <w:i w:val="false"/>
          <w:color w:val="000000"/>
          <w:sz w:val="22"/>
        </w:rPr>
        <w:t>(1) The dollar value changes (increases) prior to award but remains within the original approving official approval level;</w:t>
      </w:r>
    </w:p>
    <w:p>
      <w:pPr>
        <w:pBdr>
          <w:top w:space="5"/>
          <w:left w:space="5"/>
          <w:bottom w:space="5"/>
          <w:right w:space="5"/>
        </w:pBdr>
        <w:spacing w:after="0"/>
        <w:ind w:left="225"/>
        <w:jc w:val="left"/>
      </w:pPr>
      <w:r>
        <w:rPr>
          <w:rFonts w:ascii="Times New Roman" w:hAnsi="Times New Roman"/>
          <w:b w:val="false"/>
          <w:i w:val="false"/>
          <w:color w:val="000000"/>
          <w:sz w:val="22"/>
        </w:rPr>
        <w:t>(2) The dollar value of the prospective contract results in a change of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(3) The competitive strategy; or,</w:t>
      </w:r>
    </w:p>
    <w:p>
      <w:pPr>
        <w:pBdr>
          <w:top w:space="5"/>
          <w:left w:space="5"/>
          <w:bottom w:space="5"/>
          <w:right w:space="5"/>
        </w:pBdr>
        <w:spacing w:after="0"/>
        <w:ind w:left="225"/>
        <w:jc w:val="left"/>
      </w:pPr>
      <w:r>
        <w:rPr>
          <w:rFonts w:ascii="Times New Roman" w:hAnsi="Times New Roman"/>
          <w:b w:val="false"/>
          <w:i w:val="false"/>
          <w:color w:val="000000"/>
          <w:sz w:val="22"/>
        </w:rPr>
        <w:t>(4) Requirements that affect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If paragraph (1) applies, a new signature page will be routed to the approving official. If paragraphs (2), (3) or (4) apply, a new signature page will be routed in accordance with (S-92).</w:t>
      </w:r>
    </w:p>
    <w:p>
      <w:pPr>
        <w:pBdr>
          <w:top w:space="5"/>
          <w:left w:space="5"/>
          <w:bottom w:space="5"/>
          <w:right w:space="5"/>
        </w:pBdr>
        <w:spacing w:after="0"/>
        <w:ind w:left="225"/>
        <w:jc w:val="left"/>
      </w:pPr>
      <w:r>
        <w:rPr>
          <w:rFonts w:ascii="Times New Roman" w:hAnsi="Times New Roman"/>
          <w:b w:val="false"/>
          <w:i w:val="false"/>
          <w:color w:val="000000"/>
          <w:sz w:val="22"/>
        </w:rPr>
        <w:t>(S-94) A modification to an approved J&amp;A is required if, after the award of the contract, the value of the contract will increase above the value of the J&amp;A.</w:t>
      </w:r>
    </w:p>
    <w:p>
      <w:pPr>
        <w:pBdr>
          <w:top w:space="5"/>
          <w:left w:space="5"/>
          <w:bottom w:space="5"/>
          <w:right w:space="5"/>
        </w:pBdr>
        <w:spacing w:after="0"/>
        <w:ind w:left="225"/>
        <w:jc w:val="left"/>
      </w:pPr>
      <w:r>
        <w:rPr>
          <w:rFonts w:ascii="Times New Roman" w:hAnsi="Times New Roman"/>
          <w:b w:val="false"/>
          <w:i w:val="false"/>
          <w:color w:val="000000"/>
          <w:sz w:val="22"/>
        </w:rPr>
        <w:t>The approving official for a modification to an approved J&amp;A shall be based on the value of the modification alone,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w:p>
      <w:pPr>
        <w:pBdr>
          <w:top w:space="5"/>
          <w:left w:space="5"/>
          <w:bottom w:space="5"/>
          <w:right w:space="5"/>
        </w:pBdr>
        <w:spacing w:after="0"/>
        <w:ind w:left="225"/>
        <w:jc w:val="left"/>
      </w:pPr>
      <w:r>
        <w:rPr>
          <w:rFonts w:ascii="Times New Roman" w:hAnsi="Times New Roman"/>
          <w:b w:val="false"/>
          <w:i w:val="false"/>
          <w:color w:val="000000"/>
          <w:sz w:val="22"/>
        </w:rPr>
        <w:t>(S-95) Determining contract value.</w:t>
      </w:r>
    </w:p>
    <w:p>
      <w:pPr>
        <w:pBdr>
          <w:top w:space="5"/>
          <w:left w:space="5"/>
          <w:bottom w:space="5"/>
          <w:right w:space="5"/>
        </w:pBdr>
        <w:spacing w:after="0"/>
        <w:ind w:left="225"/>
        <w:jc w:val="left"/>
      </w:pPr>
      <w:r>
        <w:rPr>
          <w:rFonts w:ascii="Times New Roman" w:hAnsi="Times New Roman"/>
          <w:b w:val="false"/>
          <w:i w:val="false"/>
          <w:color w:val="000000"/>
          <w:sz w:val="22"/>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 Created by docx4j 6.1.2 (Apache licensed) using REFERENCE JAXB in Oracle Java 15 on Linux -->
    <w:p>
      <w:pPr>
        <w:pStyle w:val="Heading3"/>
        <w:spacing w:after="199"/>
        <w:ind w:left="120"/>
        <w:jc w:val="left"/>
      </w:pPr>
      <w:bookmarkStart w:name="DARS_6.30390" w:id="8"/>
      <w:r>
        <w:rPr>
          <w:rFonts w:ascii="Times New Roman" w:hAnsi="Times New Roman"/>
          <w:color w:val="000000"/>
          <w:sz w:val="31"/>
        </w:rPr>
        <w:t>6.303-90</w:t>
      </w:r>
      <w:r>
        <w:rPr>
          <w:rFonts w:ascii="Times New Roman" w:hAnsi="Times New Roman"/>
          <w:color w:val="000000"/>
          <w:sz w:val="31"/>
        </w:rPr>
        <w:t xml:space="preserve"> Amendment/Modification Justification format.</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J&amp;A shall clearly reflect the amendment/modification changes in bold text and separate from the original approved J&amp;A text.</w:t>
      </w:r>
    </w:p>
    <w:p>
      <w:pPr>
        <w:pBdr>
          <w:top w:space="5"/>
          <w:left w:space="5"/>
          <w:bottom w:space="5"/>
          <w:right w:space="5"/>
        </w:pBdr>
        <w:spacing w:after="0"/>
        <w:ind w:left="225"/>
        <w:jc w:val="left"/>
      </w:pPr>
      <w:r>
        <w:rPr>
          <w:rFonts w:ascii="Times New Roman" w:hAnsi="Times New Roman"/>
          <w:b w:val="false"/>
          <w:i w:val="false"/>
          <w:color w:val="000000"/>
          <w:sz w:val="22"/>
        </w:rPr>
        <w:t>(b) The title of the Justification should read: If prior to award “Amendment Justification”; if after award “Modification Justification”.</w:t>
      </w:r>
    </w:p>
    <w:p>
      <w:pPr>
        <w:pBdr>
          <w:top w:space="5"/>
          <w:left w:space="5"/>
          <w:bottom w:space="5"/>
          <w:right w:space="5"/>
        </w:pBdr>
        <w:spacing w:after="0"/>
        <w:ind w:left="225"/>
        <w:jc w:val="left"/>
      </w:pPr>
      <w:r>
        <w:rPr>
          <w:rFonts w:ascii="Times New Roman" w:hAnsi="Times New Roman"/>
          <w:b w:val="false"/>
          <w:i w:val="false"/>
          <w:color w:val="000000"/>
          <w:sz w:val="22"/>
        </w:rPr>
        <w:t>(c) The Justification posting requirements remain unchanged from the original Justification posting requirements.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ff99d890baa43a3"/>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3582769f6dba472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dff99d890baa43a3" /><Relationship Type="http://schemas.openxmlformats.org/officeDocument/2006/relationships/footer" Target="/word/footer11.xml" Id="R3582769f6dba4726" /><Relationship Type="http://schemas.openxmlformats.org/officeDocument/2006/relationships/hyperlink" Target="SUBPART_6.2.dita#DARS_SUBPART_6.2" TargetMode="External" Id="R54978ed61c8043c6" /><Relationship Type="http://schemas.openxmlformats.org/officeDocument/2006/relationships/hyperlink" Target="6.202.dita#DARS_6.202" TargetMode="External" Id="R28369b5194c9444c" /><Relationship Type="http://schemas.openxmlformats.org/officeDocument/2006/relationships/hyperlink" Target="SUBPART_6.3.dita#DARS_SUBPART_6.3" TargetMode="External" Id="R50af8c5c5f7445ea" /><Relationship Type="http://schemas.openxmlformats.org/officeDocument/2006/relationships/hyperlink" Target="206.3021.dita#DARS_206.3021" TargetMode="External" Id="R985b6cb8193b452a" /><Relationship Type="http://schemas.openxmlformats.org/officeDocument/2006/relationships/hyperlink" Target="206.3024.dita#DARS_206.3024" TargetMode="External" Id="Rc225790fd7984342" /><Relationship Type="http://schemas.openxmlformats.org/officeDocument/2006/relationships/hyperlink" Target="206.3027.dita#DARS_206.3027" TargetMode="External" Id="R1fbb0478649b4afe" /><Relationship Type="http://schemas.openxmlformats.org/officeDocument/2006/relationships/hyperlink" Target="6.3031.dita#DARS_6.3031" TargetMode="External" Id="Re1f26be6e1da4d1b" /><Relationship Type="http://schemas.openxmlformats.org/officeDocument/2006/relationships/hyperlink" Target="6.30390.dita#DARS_6.30390" TargetMode="External" Id="R3709fad321004c34" /><Relationship Type="http://schemas.openxmlformats.org/officeDocument/2006/relationships/hyperlink" Target="https://disa.deps.mil/org/PL2/Pages/DITCORefs.aspx" TargetMode="External" Id="R656d8e228c8b4d4a" /><Relationship Type="http://schemas.openxmlformats.org/officeDocument/2006/relationships/hyperlink" Target="https://disa.deps.mil/org/PL2/Pages/DITCORefs.aspx" TargetMode="External" Id="R3483246f81564057"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055af71a396b465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