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C5D7" w14:textId="77777777" w:rsidR="0000225B" w:rsidRPr="00EE02FE" w:rsidRDefault="0000225B" w:rsidP="00DB6362">
      <w:pPr>
        <w:pStyle w:val="Header"/>
        <w:tabs>
          <w:tab w:val="clear" w:pos="4680"/>
          <w:tab w:val="clear" w:pos="9360"/>
          <w:tab w:val="left" w:pos="346"/>
        </w:tabs>
        <w:spacing w:line="240" w:lineRule="exact"/>
        <w:jc w:val="center"/>
        <w:rPr>
          <w:rFonts w:ascii="Century Schoolbook" w:hAnsi="Century Schoolbook" w:cs="Courier New"/>
          <w:b/>
          <w:sz w:val="24"/>
          <w:szCs w:val="24"/>
        </w:rPr>
      </w:pPr>
      <w:r w:rsidRPr="00EE02FE">
        <w:rPr>
          <w:rFonts w:ascii="Century Schoolbook" w:hAnsi="Century Schoolbook" w:cs="Courier New"/>
          <w:b/>
          <w:sz w:val="24"/>
          <w:szCs w:val="24"/>
        </w:rPr>
        <w:t>DFARS Case 201</w:t>
      </w:r>
      <w:r w:rsidR="009B1D4B" w:rsidRPr="00EE02FE">
        <w:rPr>
          <w:rFonts w:ascii="Century Schoolbook" w:hAnsi="Century Schoolbook" w:cs="Courier New"/>
          <w:b/>
          <w:sz w:val="24"/>
          <w:szCs w:val="24"/>
        </w:rPr>
        <w:t>7</w:t>
      </w:r>
      <w:r w:rsidRPr="00EE02FE">
        <w:rPr>
          <w:rFonts w:ascii="Century Schoolbook" w:hAnsi="Century Schoolbook" w:cs="Courier New"/>
          <w:b/>
          <w:sz w:val="24"/>
          <w:szCs w:val="24"/>
        </w:rPr>
        <w:t>-D0</w:t>
      </w:r>
      <w:r w:rsidR="00BE37E4" w:rsidRPr="00EE02FE">
        <w:rPr>
          <w:rFonts w:ascii="Century Schoolbook" w:hAnsi="Century Schoolbook" w:cs="Courier New"/>
          <w:b/>
          <w:sz w:val="24"/>
          <w:szCs w:val="24"/>
        </w:rPr>
        <w:t>1</w:t>
      </w:r>
      <w:r w:rsidR="002F7521" w:rsidRPr="00EE02FE">
        <w:rPr>
          <w:rFonts w:ascii="Century Schoolbook" w:hAnsi="Century Schoolbook" w:cs="Courier New"/>
          <w:b/>
          <w:sz w:val="24"/>
          <w:szCs w:val="24"/>
        </w:rPr>
        <w:t>0</w:t>
      </w:r>
    </w:p>
    <w:p w14:paraId="437EC5A3" w14:textId="77777777" w:rsidR="0000225B" w:rsidRPr="00EE02FE" w:rsidRDefault="002F7521" w:rsidP="00DB6362">
      <w:pPr>
        <w:pStyle w:val="Header"/>
        <w:tabs>
          <w:tab w:val="clear" w:pos="4680"/>
          <w:tab w:val="clear" w:pos="9360"/>
          <w:tab w:val="left" w:pos="346"/>
        </w:tabs>
        <w:spacing w:line="240" w:lineRule="exact"/>
        <w:jc w:val="center"/>
        <w:rPr>
          <w:rFonts w:ascii="Century Schoolbook" w:hAnsi="Century Schoolbook" w:cs="Courier New"/>
          <w:b/>
          <w:sz w:val="24"/>
          <w:szCs w:val="24"/>
        </w:rPr>
      </w:pPr>
      <w:r w:rsidRPr="00EE02FE">
        <w:rPr>
          <w:rFonts w:ascii="Century Schoolbook" w:hAnsi="Century Schoolbook" w:cs="Courier New"/>
          <w:b/>
          <w:sz w:val="24"/>
          <w:szCs w:val="24"/>
        </w:rPr>
        <w:t xml:space="preserve">Inapplicability of </w:t>
      </w:r>
      <w:r w:rsidR="007826F5" w:rsidRPr="00EE02FE">
        <w:rPr>
          <w:rFonts w:ascii="Century Schoolbook" w:hAnsi="Century Schoolbook" w:cs="Courier New"/>
          <w:b/>
          <w:sz w:val="24"/>
          <w:szCs w:val="24"/>
        </w:rPr>
        <w:t>C</w:t>
      </w:r>
      <w:r w:rsidRPr="00EE02FE">
        <w:rPr>
          <w:rFonts w:ascii="Century Schoolbook" w:hAnsi="Century Schoolbook" w:cs="Courier New"/>
          <w:b/>
          <w:sz w:val="24"/>
          <w:szCs w:val="24"/>
        </w:rPr>
        <w:t>ertain Laws and Regulations to Commercial Items</w:t>
      </w:r>
    </w:p>
    <w:p w14:paraId="7170D3DB" w14:textId="7A684072" w:rsidR="0000225B" w:rsidRPr="00EE02FE" w:rsidRDefault="00077FC2" w:rsidP="00DB6362">
      <w:pPr>
        <w:tabs>
          <w:tab w:val="left" w:pos="346"/>
        </w:tabs>
        <w:spacing w:after="0" w:line="240" w:lineRule="exact"/>
        <w:jc w:val="center"/>
        <w:rPr>
          <w:rFonts w:ascii="Century Schoolbook" w:hAnsi="Century Schoolbook" w:cs="Courier New"/>
          <w:b/>
          <w:sz w:val="24"/>
          <w:szCs w:val="24"/>
        </w:rPr>
      </w:pPr>
      <w:r w:rsidRPr="00EE02FE">
        <w:rPr>
          <w:rFonts w:ascii="Century Schoolbook" w:hAnsi="Century Schoolbook" w:cs="Courier New"/>
          <w:b/>
          <w:sz w:val="24"/>
          <w:szCs w:val="24"/>
        </w:rPr>
        <w:t>Final</w:t>
      </w:r>
      <w:r w:rsidR="00B654E4" w:rsidRPr="00EE02FE">
        <w:rPr>
          <w:rFonts w:ascii="Century Schoolbook" w:hAnsi="Century Schoolbook" w:cs="Courier New"/>
          <w:b/>
          <w:sz w:val="24"/>
          <w:szCs w:val="24"/>
        </w:rPr>
        <w:t xml:space="preserve"> Rule</w:t>
      </w:r>
    </w:p>
    <w:p w14:paraId="7B352696" w14:textId="721A30F6" w:rsidR="00EE02FE" w:rsidRDefault="00EE02FE" w:rsidP="00DB6362">
      <w:pPr>
        <w:tabs>
          <w:tab w:val="left" w:pos="346"/>
        </w:tabs>
        <w:spacing w:after="0" w:line="240" w:lineRule="exact"/>
        <w:rPr>
          <w:rFonts w:ascii="Century Schoolbook" w:hAnsi="Century Schoolbook" w:cs="Courier New"/>
          <w:sz w:val="24"/>
          <w:szCs w:val="24"/>
        </w:rPr>
      </w:pPr>
    </w:p>
    <w:p w14:paraId="71D53777" w14:textId="77777777" w:rsidR="00CF78EF" w:rsidRDefault="00CF78EF" w:rsidP="00DB6362">
      <w:pPr>
        <w:tabs>
          <w:tab w:val="left" w:pos="346"/>
        </w:tabs>
        <w:spacing w:after="0" w:line="240" w:lineRule="exact"/>
        <w:rPr>
          <w:rFonts w:ascii="Century Schoolbook" w:hAnsi="Century Schoolbook" w:cs="Courier New"/>
          <w:sz w:val="24"/>
          <w:szCs w:val="24"/>
        </w:rPr>
      </w:pPr>
    </w:p>
    <w:p w14:paraId="593C3F9C" w14:textId="0F143FFD" w:rsidR="00CC6205" w:rsidRPr="00EE02FE" w:rsidRDefault="00CC6205" w:rsidP="00DB6362">
      <w:pPr>
        <w:tabs>
          <w:tab w:val="left" w:pos="346"/>
          <w:tab w:val="left" w:pos="5760"/>
        </w:tabs>
        <w:spacing w:after="0" w:line="240" w:lineRule="exact"/>
        <w:rPr>
          <w:rFonts w:ascii="Century Schoolbook" w:hAnsi="Century Schoolbook" w:cs="Courier New"/>
          <w:b/>
          <w:sz w:val="24"/>
          <w:szCs w:val="24"/>
        </w:rPr>
      </w:pPr>
      <w:r w:rsidRPr="00EE02FE">
        <w:rPr>
          <w:rFonts w:ascii="Century Schoolbook" w:hAnsi="Century Schoolbook" w:cs="Courier New"/>
          <w:b/>
          <w:sz w:val="24"/>
          <w:szCs w:val="24"/>
        </w:rPr>
        <w:t xml:space="preserve">PART 212—ACQUISITION OF COMMERCIAL </w:t>
      </w:r>
      <w:r w:rsidR="00270172">
        <w:rPr>
          <w:rFonts w:ascii="Century Schoolbook" w:hAnsi="Century Schoolbook" w:cs="Courier New"/>
          <w:b/>
          <w:sz w:val="24"/>
          <w:szCs w:val="24"/>
        </w:rPr>
        <w:t>PRODUCTS AND COMMERCIAL SERVICES</w:t>
      </w:r>
    </w:p>
    <w:p w14:paraId="776127B3" w14:textId="77777777" w:rsidR="00CC6205" w:rsidRPr="00EE02FE" w:rsidRDefault="00CC6205" w:rsidP="00FC7C97">
      <w:pPr>
        <w:pStyle w:val="DFARS"/>
        <w:tabs>
          <w:tab w:val="clear" w:pos="360"/>
          <w:tab w:val="left" w:pos="346"/>
        </w:tabs>
        <w:rPr>
          <w:b/>
          <w:szCs w:val="24"/>
        </w:rPr>
      </w:pPr>
    </w:p>
    <w:p w14:paraId="653CEAAC" w14:textId="77777777" w:rsidR="00A85795" w:rsidRPr="00EE02FE" w:rsidRDefault="00A85795" w:rsidP="00DB6362">
      <w:pPr>
        <w:pStyle w:val="DFARS"/>
        <w:tabs>
          <w:tab w:val="clear" w:pos="360"/>
          <w:tab w:val="left" w:pos="346"/>
        </w:tabs>
        <w:rPr>
          <w:b/>
          <w:szCs w:val="24"/>
        </w:rPr>
      </w:pPr>
      <w:r w:rsidRPr="00EE02FE">
        <w:rPr>
          <w:b/>
          <w:szCs w:val="24"/>
        </w:rPr>
        <w:t>* * * * *</w:t>
      </w:r>
    </w:p>
    <w:p w14:paraId="165BC21E" w14:textId="77777777" w:rsidR="006257AC" w:rsidRPr="00EE02FE" w:rsidRDefault="006257AC" w:rsidP="00DB6362">
      <w:pPr>
        <w:pStyle w:val="DFARS"/>
        <w:tabs>
          <w:tab w:val="clear" w:pos="360"/>
          <w:tab w:val="left" w:pos="346"/>
        </w:tabs>
        <w:rPr>
          <w:b/>
          <w:szCs w:val="24"/>
        </w:rPr>
      </w:pPr>
    </w:p>
    <w:p w14:paraId="6D84D584" w14:textId="2139E1C1" w:rsidR="008B7876" w:rsidRPr="00EE02FE" w:rsidRDefault="008B7876" w:rsidP="00DB6362">
      <w:pPr>
        <w:pStyle w:val="DFARS"/>
        <w:tabs>
          <w:tab w:val="clear" w:pos="360"/>
          <w:tab w:val="left" w:pos="346"/>
        </w:tabs>
        <w:rPr>
          <w:b/>
          <w:szCs w:val="24"/>
        </w:rPr>
      </w:pPr>
      <w:r w:rsidRPr="00EE02FE">
        <w:rPr>
          <w:b/>
          <w:szCs w:val="24"/>
        </w:rPr>
        <w:t xml:space="preserve">SUBPART 212.3—SOLICITATION PROVISIONS AND CONTRACT CLAUSES FOR THE ACQUISITION OF COMMERCIAL </w:t>
      </w:r>
      <w:r w:rsidR="00270172">
        <w:rPr>
          <w:b/>
          <w:szCs w:val="24"/>
        </w:rPr>
        <w:t>PRODUCTS AND COMMERCIAL SERVICES</w:t>
      </w:r>
    </w:p>
    <w:p w14:paraId="1C000C50" w14:textId="77777777" w:rsidR="00970E73" w:rsidRPr="00EE02FE" w:rsidRDefault="00970E73" w:rsidP="00970E73">
      <w:pPr>
        <w:pStyle w:val="DFARS"/>
        <w:rPr>
          <w:b/>
        </w:rPr>
      </w:pPr>
    </w:p>
    <w:p w14:paraId="48E50725" w14:textId="67A75FE4" w:rsidR="00970E73" w:rsidRPr="00EE02FE" w:rsidRDefault="00970E73" w:rsidP="00970E73">
      <w:pPr>
        <w:pStyle w:val="DFARS"/>
        <w:rPr>
          <w:b/>
        </w:rPr>
      </w:pPr>
      <w:r w:rsidRPr="00EE02FE">
        <w:rPr>
          <w:b/>
        </w:rPr>
        <w:t xml:space="preserve">212.301  Solicitation provisions and contract clauses for the acquisition of commercial </w:t>
      </w:r>
      <w:r w:rsidR="00270172">
        <w:rPr>
          <w:b/>
        </w:rPr>
        <w:t xml:space="preserve">products and </w:t>
      </w:r>
      <w:r w:rsidR="00F222A5">
        <w:rPr>
          <w:b/>
        </w:rPr>
        <w:t xml:space="preserve">commercial </w:t>
      </w:r>
      <w:r w:rsidR="00270172">
        <w:rPr>
          <w:b/>
        </w:rPr>
        <w:t>services</w:t>
      </w:r>
      <w:r w:rsidRPr="00EE02FE">
        <w:rPr>
          <w:b/>
        </w:rPr>
        <w:t>.</w:t>
      </w:r>
    </w:p>
    <w:p w14:paraId="154FE51E" w14:textId="77777777" w:rsidR="00970E73" w:rsidRPr="00EE02FE" w:rsidRDefault="00970E73" w:rsidP="00970E73">
      <w:pPr>
        <w:pStyle w:val="DFARS"/>
      </w:pPr>
    </w:p>
    <w:p w14:paraId="35157F19" w14:textId="77777777" w:rsidR="00970E73" w:rsidRPr="00EE02FE" w:rsidRDefault="00970E73" w:rsidP="00970E73">
      <w:pPr>
        <w:pStyle w:val="DFARS"/>
        <w:tabs>
          <w:tab w:val="clear" w:pos="360"/>
          <w:tab w:val="left" w:pos="346"/>
        </w:tabs>
        <w:rPr>
          <w:b/>
          <w:szCs w:val="24"/>
        </w:rPr>
      </w:pPr>
      <w:r w:rsidRPr="00EE02FE">
        <w:rPr>
          <w:b/>
          <w:szCs w:val="24"/>
        </w:rPr>
        <w:t>* * * * *</w:t>
      </w:r>
    </w:p>
    <w:p w14:paraId="14B9BBB3" w14:textId="77777777" w:rsidR="00970E73" w:rsidRPr="00EE02FE" w:rsidRDefault="00970E73" w:rsidP="00970E73">
      <w:pPr>
        <w:pStyle w:val="DFARS"/>
      </w:pPr>
    </w:p>
    <w:p w14:paraId="34627ECC" w14:textId="14684DFD" w:rsidR="006E7B0A" w:rsidRPr="00EE02FE" w:rsidRDefault="00970E73" w:rsidP="00970E73">
      <w:pPr>
        <w:pStyle w:val="DFARS"/>
        <w:rPr>
          <w:u w:val="single"/>
        </w:rPr>
      </w:pPr>
      <w:r w:rsidRPr="00EE02FE">
        <w:tab/>
        <w:t xml:space="preserve">(f)  The following additional provisions and clauses apply to DoD solicitations and contracts using FAR part 12 procedures for the acquisition of commercial </w:t>
      </w:r>
      <w:r w:rsidR="00357D2C">
        <w:t xml:space="preserve">products and </w:t>
      </w:r>
      <w:r w:rsidR="00BA4846" w:rsidRPr="00FC7C97">
        <w:t>commercial</w:t>
      </w:r>
      <w:r w:rsidR="00BA4846" w:rsidRPr="00F4030B">
        <w:t xml:space="preserve"> </w:t>
      </w:r>
      <w:r w:rsidR="00357D2C">
        <w:t>services</w:t>
      </w:r>
      <w:r w:rsidRPr="00EE02FE">
        <w:t>.</w:t>
      </w:r>
      <w:r w:rsidR="00286148">
        <w:t xml:space="preserve"> </w:t>
      </w:r>
      <w:r w:rsidRPr="00EE02FE">
        <w:t xml:space="preserve"> If the offeror has completed any of the following provisions listed in this </w:t>
      </w:r>
      <w:r w:rsidRPr="00EE02FE">
        <w:rPr>
          <w:rFonts w:cs="Courier New"/>
          <w:szCs w:val="24"/>
        </w:rPr>
        <w:t>paragraph electronically</w:t>
      </w:r>
      <w:r w:rsidRPr="00EE02FE">
        <w:rPr>
          <w:rFonts w:cs="Courier New"/>
        </w:rPr>
        <w:t xml:space="preserve"> </w:t>
      </w:r>
      <w:r w:rsidRPr="00EE02FE">
        <w:rPr>
          <w:rFonts w:cs="Courier New"/>
          <w:szCs w:val="24"/>
        </w:rPr>
        <w:t xml:space="preserve">as part of its annual representations and certifications at </w:t>
      </w:r>
      <w:hyperlink r:id="rId8" w:history="1">
        <w:r w:rsidR="006257AC" w:rsidRPr="00FC7C97">
          <w:rPr>
            <w:rStyle w:val="Hyperlink"/>
            <w:rFonts w:cs="Courier New"/>
            <w:i/>
            <w:iCs/>
          </w:rPr>
          <w:t>https://www.sam.gov</w:t>
        </w:r>
      </w:hyperlink>
      <w:r w:rsidRPr="00EE02FE">
        <w:rPr>
          <w:rFonts w:cs="Courier New"/>
          <w:szCs w:val="24"/>
        </w:rPr>
        <w:t>, the contracting officer shall consider this information instead of requiring the offeror to complete these provisions for a particular solicitation</w:t>
      </w:r>
      <w:r w:rsidRPr="009E216C">
        <w:rPr>
          <w:rFonts w:cs="Courier New"/>
          <w:szCs w:val="24"/>
        </w:rPr>
        <w:t>.</w:t>
      </w:r>
      <w:r w:rsidR="00BE149C" w:rsidRPr="009E216C">
        <w:rPr>
          <w:rFonts w:cs="Courier New"/>
          <w:bCs/>
          <w:szCs w:val="24"/>
        </w:rPr>
        <w:t xml:space="preserve">  </w:t>
      </w:r>
      <w:r w:rsidR="006E7B0A" w:rsidRPr="009E216C">
        <w:rPr>
          <w:rFonts w:cs="Courier New"/>
          <w:b/>
          <w:szCs w:val="24"/>
        </w:rPr>
        <w:t>[</w:t>
      </w:r>
      <w:r w:rsidR="006E7B0A" w:rsidRPr="009E216C">
        <w:rPr>
          <w:b/>
        </w:rPr>
        <w:t xml:space="preserve">The </w:t>
      </w:r>
      <w:r w:rsidR="00BE149C" w:rsidRPr="009E216C">
        <w:rPr>
          <w:b/>
        </w:rPr>
        <w:t xml:space="preserve">contracting officer shall not </w:t>
      </w:r>
      <w:r w:rsidR="006E7B0A" w:rsidRPr="009E216C">
        <w:rPr>
          <w:b/>
        </w:rPr>
        <w:t>use other FAR or DFARS provisions and clauses</w:t>
      </w:r>
      <w:r w:rsidR="00BE149C" w:rsidRPr="009E216C">
        <w:rPr>
          <w:b/>
        </w:rPr>
        <w:t xml:space="preserve"> </w:t>
      </w:r>
      <w:r w:rsidR="006E7B0A" w:rsidRPr="009E216C">
        <w:rPr>
          <w:b/>
        </w:rPr>
        <w:t>unless required by the FAR</w:t>
      </w:r>
      <w:r w:rsidR="00B93F34" w:rsidRPr="009E216C">
        <w:rPr>
          <w:b/>
        </w:rPr>
        <w:t xml:space="preserve"> or</w:t>
      </w:r>
      <w:r w:rsidR="006E7B0A" w:rsidRPr="009E216C">
        <w:rPr>
          <w:b/>
        </w:rPr>
        <w:t xml:space="preserve"> DFARS or consistent with customary commercial practices</w:t>
      </w:r>
      <w:r w:rsidR="00201686" w:rsidRPr="009E216C">
        <w:rPr>
          <w:b/>
        </w:rPr>
        <w:t xml:space="preserve"> (section 874(b)(1)(A), </w:t>
      </w:r>
      <w:bookmarkStart w:id="0" w:name="_Hlk141708149"/>
      <w:r w:rsidR="00201686" w:rsidRPr="009E216C">
        <w:rPr>
          <w:b/>
        </w:rPr>
        <w:t>Pub. L. 114-328)</w:t>
      </w:r>
      <w:bookmarkEnd w:id="0"/>
      <w:r w:rsidR="00BE149C" w:rsidRPr="009E216C">
        <w:rPr>
          <w:b/>
        </w:rPr>
        <w:t>.]</w:t>
      </w:r>
    </w:p>
    <w:p w14:paraId="41A71780" w14:textId="77777777" w:rsidR="00970E73" w:rsidRPr="00EE02FE" w:rsidRDefault="00970E73" w:rsidP="00970E73">
      <w:pPr>
        <w:pStyle w:val="DFARS"/>
        <w:tabs>
          <w:tab w:val="clear" w:pos="360"/>
          <w:tab w:val="left" w:pos="346"/>
        </w:tabs>
        <w:rPr>
          <w:b/>
          <w:szCs w:val="24"/>
        </w:rPr>
      </w:pPr>
    </w:p>
    <w:p w14:paraId="423D569A" w14:textId="77777777" w:rsidR="008B7876" w:rsidRPr="00EE02FE" w:rsidRDefault="00970E73" w:rsidP="00DB6362">
      <w:pPr>
        <w:pStyle w:val="DFARS"/>
        <w:tabs>
          <w:tab w:val="clear" w:pos="360"/>
          <w:tab w:val="left" w:pos="346"/>
        </w:tabs>
        <w:rPr>
          <w:b/>
          <w:szCs w:val="24"/>
        </w:rPr>
      </w:pPr>
      <w:r w:rsidRPr="00EE02FE">
        <w:rPr>
          <w:b/>
          <w:szCs w:val="24"/>
        </w:rPr>
        <w:t>* * * * *</w:t>
      </w:r>
    </w:p>
    <w:p w14:paraId="46302843" w14:textId="77777777" w:rsidR="00970E73" w:rsidRPr="00EE02FE" w:rsidRDefault="00970E73" w:rsidP="00DB6362">
      <w:pPr>
        <w:pStyle w:val="DFARS"/>
        <w:tabs>
          <w:tab w:val="clear" w:pos="360"/>
          <w:tab w:val="left" w:pos="346"/>
        </w:tabs>
        <w:rPr>
          <w:b/>
          <w:szCs w:val="24"/>
        </w:rPr>
      </w:pPr>
    </w:p>
    <w:p w14:paraId="408575C5" w14:textId="7F90F327" w:rsidR="008B7876" w:rsidRPr="00EE02FE" w:rsidRDefault="00F14818" w:rsidP="00DB6362">
      <w:pPr>
        <w:pStyle w:val="DFARS"/>
        <w:tabs>
          <w:tab w:val="clear" w:pos="360"/>
          <w:tab w:val="left" w:pos="346"/>
        </w:tabs>
        <w:rPr>
          <w:b/>
          <w:szCs w:val="24"/>
        </w:rPr>
      </w:pPr>
      <w:r w:rsidRPr="00EE02FE">
        <w:rPr>
          <w:b/>
          <w:szCs w:val="24"/>
        </w:rPr>
        <w:t>[</w:t>
      </w:r>
      <w:r w:rsidR="008B7876" w:rsidRPr="00EE02FE">
        <w:rPr>
          <w:b/>
          <w:szCs w:val="24"/>
        </w:rPr>
        <w:t xml:space="preserve">212.370  Inapplicability of certain provisions and clauses to contracts and subcontracts for the acquisition of commercial </w:t>
      </w:r>
      <w:r w:rsidR="002812F4">
        <w:rPr>
          <w:b/>
          <w:szCs w:val="24"/>
        </w:rPr>
        <w:t>products</w:t>
      </w:r>
      <w:r w:rsidRPr="00EE02FE">
        <w:rPr>
          <w:b/>
          <w:szCs w:val="24"/>
        </w:rPr>
        <w:t>,</w:t>
      </w:r>
      <w:r w:rsidR="002812F4">
        <w:rPr>
          <w:b/>
          <w:szCs w:val="24"/>
        </w:rPr>
        <w:t xml:space="preserve"> commercial services, and</w:t>
      </w:r>
      <w:r w:rsidRPr="00EE02FE">
        <w:rPr>
          <w:b/>
          <w:szCs w:val="24"/>
        </w:rPr>
        <w:t xml:space="preserve"> commercially available off-the-shelf items</w:t>
      </w:r>
      <w:r w:rsidR="008B7876" w:rsidRPr="00EE02FE">
        <w:rPr>
          <w:b/>
          <w:szCs w:val="24"/>
        </w:rPr>
        <w:t>.</w:t>
      </w:r>
    </w:p>
    <w:p w14:paraId="5B03E1D4" w14:textId="77777777" w:rsidR="008B7876" w:rsidRPr="00EE02FE" w:rsidRDefault="008B7876" w:rsidP="00DB6362">
      <w:pPr>
        <w:pStyle w:val="DFARS"/>
        <w:tabs>
          <w:tab w:val="clear" w:pos="360"/>
          <w:tab w:val="left" w:pos="346"/>
        </w:tabs>
        <w:rPr>
          <w:b/>
          <w:szCs w:val="24"/>
        </w:rPr>
      </w:pPr>
    </w:p>
    <w:p w14:paraId="3EFB64FF" w14:textId="2C8CF17F" w:rsidR="008B7876" w:rsidRPr="00EE02FE" w:rsidRDefault="008B7876" w:rsidP="00DB6362">
      <w:pPr>
        <w:pStyle w:val="DFARS"/>
        <w:rPr>
          <w:b/>
          <w:szCs w:val="24"/>
        </w:rPr>
      </w:pPr>
      <w:r w:rsidRPr="00EE02FE">
        <w:rPr>
          <w:b/>
          <w:szCs w:val="24"/>
        </w:rPr>
        <w:t>The f</w:t>
      </w:r>
      <w:r w:rsidR="00073453" w:rsidRPr="00EE02FE">
        <w:rPr>
          <w:b/>
          <w:szCs w:val="24"/>
        </w:rPr>
        <w:t>ollowing provisions and clauses</w:t>
      </w:r>
      <w:r w:rsidRPr="00EE02FE">
        <w:rPr>
          <w:b/>
          <w:szCs w:val="24"/>
        </w:rPr>
        <w:t xml:space="preserve">, not expressly authorized in law, are </w:t>
      </w:r>
      <w:r w:rsidR="00CB1314">
        <w:rPr>
          <w:b/>
          <w:szCs w:val="24"/>
        </w:rPr>
        <w:t xml:space="preserve">not </w:t>
      </w:r>
      <w:r w:rsidRPr="00EE02FE">
        <w:rPr>
          <w:b/>
          <w:szCs w:val="24"/>
        </w:rPr>
        <w:t xml:space="preserve">applicable to contracts for the acquisition of commercial </w:t>
      </w:r>
      <w:r w:rsidR="002812F4">
        <w:rPr>
          <w:b/>
          <w:szCs w:val="24"/>
        </w:rPr>
        <w:t>products</w:t>
      </w:r>
      <w:r w:rsidR="008C325B">
        <w:rPr>
          <w:b/>
          <w:szCs w:val="24"/>
        </w:rPr>
        <w:t xml:space="preserve"> and </w:t>
      </w:r>
      <w:r w:rsidR="002812F4">
        <w:rPr>
          <w:b/>
          <w:szCs w:val="24"/>
        </w:rPr>
        <w:t>commercial services</w:t>
      </w:r>
      <w:r w:rsidRPr="00EE02FE">
        <w:rPr>
          <w:b/>
          <w:szCs w:val="24"/>
        </w:rPr>
        <w:t>:</w:t>
      </w:r>
    </w:p>
    <w:p w14:paraId="4D5E6274" w14:textId="376018DD" w:rsidR="008B7876" w:rsidRPr="00EE02FE" w:rsidRDefault="008B7876" w:rsidP="00DB6362">
      <w:pPr>
        <w:pStyle w:val="DFARS"/>
        <w:rPr>
          <w:b/>
          <w:szCs w:val="24"/>
        </w:rPr>
      </w:pPr>
    </w:p>
    <w:p w14:paraId="38F3D17C" w14:textId="37A26887" w:rsidR="00471CCB" w:rsidRPr="00EE02FE" w:rsidRDefault="008B7876" w:rsidP="00DB6362">
      <w:pPr>
        <w:pStyle w:val="DFARS"/>
        <w:rPr>
          <w:b/>
          <w:szCs w:val="24"/>
        </w:rPr>
      </w:pPr>
      <w:r w:rsidRPr="00EE02FE">
        <w:rPr>
          <w:b/>
          <w:szCs w:val="24"/>
        </w:rPr>
        <w:tab/>
        <w:t xml:space="preserve">(a) </w:t>
      </w:r>
      <w:r w:rsidR="00F31290" w:rsidRPr="00EE02FE">
        <w:rPr>
          <w:b/>
          <w:szCs w:val="24"/>
        </w:rPr>
        <w:t xml:space="preserve"> </w:t>
      </w:r>
      <w:r w:rsidR="00471CCB" w:rsidRPr="00EE02FE">
        <w:rPr>
          <w:b/>
          <w:szCs w:val="24"/>
        </w:rPr>
        <w:t>FAR 52.204-22, Alternative Line Item Proposal.</w:t>
      </w:r>
    </w:p>
    <w:p w14:paraId="7CB8579D" w14:textId="77777777" w:rsidR="00F14818" w:rsidRPr="00EE02FE" w:rsidRDefault="00F14818" w:rsidP="00DB6362">
      <w:pPr>
        <w:pStyle w:val="DFARS"/>
        <w:rPr>
          <w:b/>
          <w:szCs w:val="24"/>
        </w:rPr>
      </w:pPr>
    </w:p>
    <w:p w14:paraId="47060C82" w14:textId="4360ABEC" w:rsidR="00471CCB" w:rsidRPr="00EE02FE" w:rsidRDefault="00F14818" w:rsidP="00DB6362">
      <w:pPr>
        <w:pStyle w:val="DFARS"/>
        <w:rPr>
          <w:b/>
          <w:szCs w:val="24"/>
        </w:rPr>
      </w:pPr>
      <w:r w:rsidRPr="00EE02FE">
        <w:rPr>
          <w:b/>
          <w:szCs w:val="24"/>
        </w:rPr>
        <w:tab/>
        <w:t>(b)</w:t>
      </w:r>
      <w:r w:rsidR="00AF68E5">
        <w:rPr>
          <w:b/>
          <w:szCs w:val="24"/>
        </w:rPr>
        <w:t xml:space="preserve"> </w:t>
      </w:r>
      <w:r w:rsidRPr="00EE02FE">
        <w:rPr>
          <w:b/>
          <w:szCs w:val="24"/>
        </w:rPr>
        <w:t xml:space="preserve"> </w:t>
      </w:r>
      <w:r w:rsidR="00117487" w:rsidRPr="00EC21B6">
        <w:rPr>
          <w:b/>
          <w:szCs w:val="24"/>
        </w:rPr>
        <w:t>Reserved</w:t>
      </w:r>
      <w:r w:rsidR="00750CE7">
        <w:rPr>
          <w:b/>
          <w:szCs w:val="24"/>
        </w:rPr>
        <w:t>.</w:t>
      </w:r>
    </w:p>
    <w:p w14:paraId="4E1AB569" w14:textId="77777777" w:rsidR="008B7876" w:rsidRPr="00EE02FE" w:rsidRDefault="008B7876" w:rsidP="00DB6362">
      <w:pPr>
        <w:pStyle w:val="DFARS"/>
        <w:tabs>
          <w:tab w:val="clear" w:pos="360"/>
          <w:tab w:val="left" w:pos="346"/>
        </w:tabs>
        <w:rPr>
          <w:b/>
          <w:szCs w:val="24"/>
        </w:rPr>
      </w:pPr>
    </w:p>
    <w:p w14:paraId="71AE6358" w14:textId="77777777" w:rsidR="000D7837" w:rsidRPr="00EE02FE" w:rsidRDefault="000D7837" w:rsidP="00DB6362">
      <w:pPr>
        <w:pStyle w:val="DFARS"/>
        <w:rPr>
          <w:b/>
          <w:szCs w:val="24"/>
        </w:rPr>
      </w:pPr>
      <w:r w:rsidRPr="00EE02FE">
        <w:rPr>
          <w:b/>
          <w:szCs w:val="24"/>
        </w:rPr>
        <w:t>212.37</w:t>
      </w:r>
      <w:r w:rsidR="00F14818" w:rsidRPr="00EE02FE">
        <w:rPr>
          <w:b/>
          <w:szCs w:val="24"/>
        </w:rPr>
        <w:t>1</w:t>
      </w:r>
      <w:r w:rsidRPr="00EE02FE">
        <w:rPr>
          <w:b/>
          <w:szCs w:val="24"/>
        </w:rPr>
        <w:t xml:space="preserve">  Inapplicability of certain provisions and clauses to contracts for the acquisition of commercially available off-the-shelf items.</w:t>
      </w:r>
    </w:p>
    <w:p w14:paraId="4A261DE1" w14:textId="77777777" w:rsidR="000D7837" w:rsidRPr="00EE02FE" w:rsidRDefault="000D7837" w:rsidP="00DB6362">
      <w:pPr>
        <w:pStyle w:val="DFARS"/>
        <w:rPr>
          <w:b/>
          <w:szCs w:val="24"/>
        </w:rPr>
      </w:pPr>
    </w:p>
    <w:p w14:paraId="335524C5" w14:textId="79FE9178" w:rsidR="000D7837" w:rsidRPr="00EE02FE" w:rsidRDefault="00830274" w:rsidP="00DB6362">
      <w:pPr>
        <w:pStyle w:val="DFARS"/>
        <w:rPr>
          <w:b/>
          <w:szCs w:val="24"/>
        </w:rPr>
      </w:pPr>
      <w:r w:rsidRPr="00EE02FE">
        <w:rPr>
          <w:b/>
          <w:szCs w:val="24"/>
        </w:rPr>
        <w:t>Commercially available off-the-shelf (</w:t>
      </w:r>
      <w:r w:rsidR="000D7837" w:rsidRPr="00EE02FE">
        <w:rPr>
          <w:b/>
          <w:szCs w:val="24"/>
        </w:rPr>
        <w:t>COTS</w:t>
      </w:r>
      <w:r w:rsidRPr="00EE02FE">
        <w:rPr>
          <w:b/>
          <w:szCs w:val="24"/>
        </w:rPr>
        <w:t>)</w:t>
      </w:r>
      <w:r w:rsidR="000D7837" w:rsidRPr="00EE02FE">
        <w:rPr>
          <w:b/>
          <w:szCs w:val="24"/>
        </w:rPr>
        <w:t xml:space="preserve"> items are a subset of commercial </w:t>
      </w:r>
      <w:r w:rsidR="007F69B7">
        <w:rPr>
          <w:b/>
          <w:szCs w:val="24"/>
        </w:rPr>
        <w:t>products</w:t>
      </w:r>
      <w:r w:rsidR="000D7837" w:rsidRPr="00EE02FE">
        <w:rPr>
          <w:b/>
          <w:szCs w:val="24"/>
        </w:rPr>
        <w:t xml:space="preserve">.  Therefore, </w:t>
      </w:r>
      <w:r w:rsidR="00164189" w:rsidRPr="009E216C">
        <w:rPr>
          <w:b/>
          <w:szCs w:val="24"/>
        </w:rPr>
        <w:t>the</w:t>
      </w:r>
      <w:r w:rsidR="000D7837" w:rsidRPr="00EE02FE">
        <w:rPr>
          <w:b/>
          <w:szCs w:val="24"/>
        </w:rPr>
        <w:t xml:space="preserve"> provisions and clauses listed in 212.370 </w:t>
      </w:r>
      <w:r w:rsidR="000D7837" w:rsidRPr="00CB1314">
        <w:rPr>
          <w:b/>
          <w:szCs w:val="24"/>
        </w:rPr>
        <w:t xml:space="preserve">as </w:t>
      </w:r>
      <w:r w:rsidR="00CB1314">
        <w:rPr>
          <w:b/>
          <w:szCs w:val="24"/>
        </w:rPr>
        <w:t xml:space="preserve">not </w:t>
      </w:r>
      <w:r w:rsidR="000D7837" w:rsidRPr="00CB1314">
        <w:rPr>
          <w:b/>
          <w:szCs w:val="24"/>
        </w:rPr>
        <w:t>applicable to contracts or subcontracts for the a</w:t>
      </w:r>
      <w:r w:rsidR="00F14818" w:rsidRPr="00CB1314">
        <w:rPr>
          <w:b/>
          <w:szCs w:val="24"/>
        </w:rPr>
        <w:t xml:space="preserve">cquisition of commercial </w:t>
      </w:r>
      <w:r w:rsidR="00E36072" w:rsidRPr="00CB1314">
        <w:rPr>
          <w:b/>
          <w:szCs w:val="24"/>
        </w:rPr>
        <w:t>products</w:t>
      </w:r>
      <w:r w:rsidR="00E36072">
        <w:rPr>
          <w:b/>
          <w:szCs w:val="24"/>
        </w:rPr>
        <w:t xml:space="preserve"> </w:t>
      </w:r>
      <w:r w:rsidR="00164189" w:rsidRPr="009E216C">
        <w:rPr>
          <w:b/>
          <w:szCs w:val="24"/>
        </w:rPr>
        <w:t xml:space="preserve">are also </w:t>
      </w:r>
      <w:r w:rsidR="00CB1314" w:rsidRPr="009E216C">
        <w:rPr>
          <w:b/>
          <w:szCs w:val="24"/>
        </w:rPr>
        <w:t xml:space="preserve">not </w:t>
      </w:r>
      <w:r w:rsidR="00164189" w:rsidRPr="009E216C">
        <w:rPr>
          <w:b/>
          <w:szCs w:val="24"/>
        </w:rPr>
        <w:t>applicable to contracts or subcontracts for the acquisition of COTS items</w:t>
      </w:r>
      <w:r w:rsidR="000D7837" w:rsidRPr="00EE02FE">
        <w:rPr>
          <w:b/>
          <w:szCs w:val="24"/>
        </w:rPr>
        <w:t xml:space="preserve">.  In addition, the following provisions and clauses published after January 1, 2015, not expressly authorized in law, are </w:t>
      </w:r>
      <w:r w:rsidR="00CB1314">
        <w:rPr>
          <w:b/>
          <w:szCs w:val="24"/>
        </w:rPr>
        <w:t xml:space="preserve">not </w:t>
      </w:r>
      <w:r w:rsidR="000D7837" w:rsidRPr="00EE02FE">
        <w:rPr>
          <w:b/>
          <w:szCs w:val="24"/>
        </w:rPr>
        <w:t xml:space="preserve">applicable to </w:t>
      </w:r>
      <w:r w:rsidR="009A6339">
        <w:rPr>
          <w:b/>
          <w:szCs w:val="24"/>
        </w:rPr>
        <w:t xml:space="preserve">contracts for </w:t>
      </w:r>
      <w:r w:rsidR="000D7837" w:rsidRPr="00EE02FE">
        <w:rPr>
          <w:b/>
          <w:szCs w:val="24"/>
        </w:rPr>
        <w:t>the acquisition of COTS items:</w:t>
      </w:r>
    </w:p>
    <w:p w14:paraId="64705FD9" w14:textId="77777777" w:rsidR="000D7837" w:rsidRPr="00EE02FE" w:rsidRDefault="000D7837" w:rsidP="00DB6362">
      <w:pPr>
        <w:pStyle w:val="DFARS"/>
        <w:rPr>
          <w:b/>
          <w:szCs w:val="24"/>
        </w:rPr>
      </w:pPr>
    </w:p>
    <w:p w14:paraId="4619F035" w14:textId="77777777" w:rsidR="00601BF0" w:rsidRPr="00EE02FE" w:rsidRDefault="000D7837" w:rsidP="00DB6362">
      <w:pPr>
        <w:pStyle w:val="DFARS"/>
        <w:rPr>
          <w:b/>
          <w:szCs w:val="24"/>
        </w:rPr>
      </w:pPr>
      <w:r w:rsidRPr="00EE02FE">
        <w:rPr>
          <w:b/>
          <w:szCs w:val="24"/>
        </w:rPr>
        <w:lastRenderedPageBreak/>
        <w:tab/>
      </w:r>
      <w:r w:rsidR="00601BF0" w:rsidRPr="00EE02FE">
        <w:rPr>
          <w:b/>
          <w:szCs w:val="24"/>
        </w:rPr>
        <w:t xml:space="preserve">(a)  </w:t>
      </w:r>
      <w:r w:rsidRPr="00EE02FE">
        <w:rPr>
          <w:b/>
          <w:szCs w:val="24"/>
        </w:rPr>
        <w:t>FAR 52.204-21, Basic Safeguarding of Covered Contractor Information Systems.</w:t>
      </w:r>
    </w:p>
    <w:p w14:paraId="6C20FC11" w14:textId="77777777" w:rsidR="00601BF0" w:rsidRPr="00EE02FE" w:rsidRDefault="00601BF0" w:rsidP="00DB6362">
      <w:pPr>
        <w:pStyle w:val="DFARS"/>
        <w:rPr>
          <w:b/>
          <w:szCs w:val="24"/>
        </w:rPr>
      </w:pPr>
    </w:p>
    <w:p w14:paraId="4872F7B6" w14:textId="77777777" w:rsidR="000D7837" w:rsidRPr="00EE02FE" w:rsidRDefault="00601BF0" w:rsidP="00DB6362">
      <w:pPr>
        <w:pStyle w:val="DFARS"/>
        <w:rPr>
          <w:b/>
          <w:szCs w:val="24"/>
        </w:rPr>
      </w:pPr>
      <w:r w:rsidRPr="00EE02FE">
        <w:rPr>
          <w:b/>
          <w:szCs w:val="24"/>
        </w:rPr>
        <w:tab/>
        <w:t>(b)  Reserved.</w:t>
      </w:r>
      <w:r w:rsidR="009325E6" w:rsidRPr="00EE02FE">
        <w:rPr>
          <w:b/>
          <w:szCs w:val="24"/>
        </w:rPr>
        <w:t>]</w:t>
      </w:r>
    </w:p>
    <w:p w14:paraId="7D95CB5E" w14:textId="77777777" w:rsidR="008B7876" w:rsidRPr="00EE02FE" w:rsidRDefault="008B7876" w:rsidP="00DB6362">
      <w:pPr>
        <w:pStyle w:val="DFARS"/>
        <w:rPr>
          <w:b/>
          <w:szCs w:val="24"/>
        </w:rPr>
      </w:pPr>
    </w:p>
    <w:p w14:paraId="76A7D593" w14:textId="261F77EC" w:rsidR="002F7521" w:rsidRDefault="008B7876" w:rsidP="00DB6362">
      <w:pPr>
        <w:pStyle w:val="DFARS"/>
        <w:tabs>
          <w:tab w:val="clear" w:pos="360"/>
          <w:tab w:val="left" w:pos="346"/>
        </w:tabs>
        <w:rPr>
          <w:b/>
          <w:szCs w:val="24"/>
        </w:rPr>
      </w:pPr>
      <w:r w:rsidRPr="00EE02FE">
        <w:rPr>
          <w:b/>
          <w:szCs w:val="24"/>
        </w:rPr>
        <w:t>* * * * *</w:t>
      </w:r>
    </w:p>
    <w:p w14:paraId="20486E61" w14:textId="77777777" w:rsidR="00F720A7" w:rsidRPr="00EE02FE" w:rsidRDefault="00F720A7" w:rsidP="00DB6362">
      <w:pPr>
        <w:pStyle w:val="DFARS"/>
        <w:tabs>
          <w:tab w:val="clear" w:pos="360"/>
          <w:tab w:val="left" w:pos="346"/>
        </w:tabs>
        <w:rPr>
          <w:b/>
          <w:szCs w:val="24"/>
        </w:rPr>
      </w:pPr>
    </w:p>
    <w:p w14:paraId="676B74AA" w14:textId="4F1F5A19" w:rsidR="00963FF7" w:rsidRPr="00F720A7" w:rsidRDefault="00F720A7" w:rsidP="003E0868">
      <w:pPr>
        <w:spacing w:after="0" w:line="240" w:lineRule="exact"/>
        <w:rPr>
          <w:rFonts w:ascii="Century Schoolbook" w:eastAsia="Times New Roman" w:hAnsi="Century Schoolbook"/>
          <w:b/>
          <w:spacing w:val="-5"/>
          <w:kern w:val="20"/>
          <w:sz w:val="24"/>
          <w:szCs w:val="24"/>
        </w:rPr>
      </w:pPr>
      <w:r w:rsidRPr="00F720A7">
        <w:rPr>
          <w:rFonts w:ascii="Century Schoolbook" w:eastAsia="Times New Roman" w:hAnsi="Century Schoolbook"/>
          <w:b/>
          <w:spacing w:val="-5"/>
          <w:kern w:val="20"/>
          <w:sz w:val="24"/>
          <w:szCs w:val="24"/>
        </w:rPr>
        <w:t>SUBPART 212.5</w:t>
      </w:r>
      <w:r w:rsidR="00345541">
        <w:rPr>
          <w:rFonts w:ascii="Century Schoolbook" w:eastAsia="Times New Roman" w:hAnsi="Century Schoolbook"/>
          <w:b/>
          <w:spacing w:val="-5"/>
          <w:kern w:val="20"/>
          <w:sz w:val="24"/>
          <w:szCs w:val="24"/>
        </w:rPr>
        <w:t>—</w:t>
      </w:r>
      <w:r w:rsidRPr="00F720A7">
        <w:rPr>
          <w:rFonts w:ascii="Century Schoolbook" w:eastAsia="Times New Roman" w:hAnsi="Century Schoolbook"/>
          <w:b/>
          <w:spacing w:val="-5"/>
          <w:kern w:val="20"/>
          <w:sz w:val="24"/>
          <w:szCs w:val="24"/>
        </w:rPr>
        <w:t xml:space="preserve">APPLICABILITY OF CERTAIN LAWS TO THE ACQUISITION OF COMMERCIAL </w:t>
      </w:r>
      <w:r w:rsidR="00404A33">
        <w:rPr>
          <w:rFonts w:ascii="Century Schoolbook" w:eastAsia="Times New Roman" w:hAnsi="Century Schoolbook"/>
          <w:b/>
          <w:spacing w:val="-5"/>
          <w:kern w:val="20"/>
          <w:sz w:val="24"/>
          <w:szCs w:val="24"/>
        </w:rPr>
        <w:t xml:space="preserve">PRODUCTS, COMMERCIAL SERVICES, AND COMMERCIALLY AVAILABLE OFF-THE-SHELF </w:t>
      </w:r>
      <w:r w:rsidRPr="00F720A7">
        <w:rPr>
          <w:rFonts w:ascii="Century Schoolbook" w:eastAsia="Times New Roman" w:hAnsi="Century Schoolbook"/>
          <w:b/>
          <w:spacing w:val="-5"/>
          <w:kern w:val="20"/>
          <w:sz w:val="24"/>
          <w:szCs w:val="24"/>
        </w:rPr>
        <w:t>ITEMS</w:t>
      </w:r>
    </w:p>
    <w:p w14:paraId="187F9E34" w14:textId="388B8AFE" w:rsidR="00F720A7" w:rsidRDefault="00F720A7" w:rsidP="00404A33">
      <w:pPr>
        <w:pStyle w:val="DFARS"/>
        <w:rPr>
          <w:b/>
          <w:szCs w:val="24"/>
        </w:rPr>
      </w:pPr>
    </w:p>
    <w:p w14:paraId="5C5FF9AE" w14:textId="7FE9F97B" w:rsidR="00F720A7" w:rsidRDefault="00F720A7" w:rsidP="00404A33">
      <w:pPr>
        <w:pStyle w:val="DFARS"/>
        <w:rPr>
          <w:b/>
          <w:szCs w:val="24"/>
        </w:rPr>
      </w:pPr>
      <w:r>
        <w:rPr>
          <w:b/>
          <w:szCs w:val="24"/>
        </w:rPr>
        <w:t>* * * * *</w:t>
      </w:r>
    </w:p>
    <w:p w14:paraId="41C956FB" w14:textId="77777777" w:rsidR="00F720A7" w:rsidRPr="00EE02FE" w:rsidRDefault="00F720A7" w:rsidP="00404A33">
      <w:pPr>
        <w:pStyle w:val="DFARS"/>
        <w:rPr>
          <w:b/>
          <w:szCs w:val="24"/>
        </w:rPr>
      </w:pPr>
    </w:p>
    <w:p w14:paraId="2067963F" w14:textId="2B083766" w:rsidR="002F7521" w:rsidRPr="00EE02FE" w:rsidRDefault="002F7521" w:rsidP="00404A33">
      <w:pPr>
        <w:pStyle w:val="DFARS"/>
        <w:rPr>
          <w:b/>
          <w:szCs w:val="24"/>
        </w:rPr>
      </w:pPr>
      <w:r w:rsidRPr="00EE02FE">
        <w:rPr>
          <w:b/>
          <w:szCs w:val="24"/>
        </w:rPr>
        <w:t>212.5</w:t>
      </w:r>
      <w:r w:rsidR="007A420B" w:rsidRPr="00EE02FE">
        <w:rPr>
          <w:b/>
          <w:szCs w:val="24"/>
        </w:rPr>
        <w:t>05</w:t>
      </w:r>
      <w:r w:rsidRPr="00EE02FE">
        <w:rPr>
          <w:b/>
          <w:szCs w:val="24"/>
        </w:rPr>
        <w:t xml:space="preserve">  Applicability of certain laws to contracts </w:t>
      </w:r>
      <w:r w:rsidRPr="00FC7C97">
        <w:rPr>
          <w:b/>
          <w:szCs w:val="24"/>
        </w:rPr>
        <w:t xml:space="preserve">for the acquisition of </w:t>
      </w:r>
      <w:r w:rsidR="00175275" w:rsidRPr="00FC7C97">
        <w:rPr>
          <w:b/>
          <w:szCs w:val="24"/>
        </w:rPr>
        <w:t>COTS</w:t>
      </w:r>
      <w:r w:rsidR="00DA3443" w:rsidRPr="00FC7C97">
        <w:rPr>
          <w:b/>
          <w:szCs w:val="24"/>
        </w:rPr>
        <w:t xml:space="preserve"> </w:t>
      </w:r>
      <w:r w:rsidRPr="00FC7C97">
        <w:rPr>
          <w:b/>
          <w:szCs w:val="24"/>
        </w:rPr>
        <w:t>items</w:t>
      </w:r>
      <w:r w:rsidRPr="00EE02FE">
        <w:rPr>
          <w:b/>
          <w:szCs w:val="24"/>
        </w:rPr>
        <w:t>.</w:t>
      </w:r>
    </w:p>
    <w:p w14:paraId="40FBA55C" w14:textId="77777777" w:rsidR="00FB1F05" w:rsidRPr="00EE02FE" w:rsidRDefault="00FB1F05" w:rsidP="00404A33">
      <w:pPr>
        <w:pStyle w:val="DFARS"/>
        <w:rPr>
          <w:b/>
          <w:szCs w:val="24"/>
        </w:rPr>
      </w:pPr>
    </w:p>
    <w:p w14:paraId="1103964A" w14:textId="69647C2D" w:rsidR="00FB1F05" w:rsidRPr="00EE02FE" w:rsidRDefault="00FB1F05" w:rsidP="00404A33">
      <w:pPr>
        <w:pStyle w:val="DFARS"/>
        <w:rPr>
          <w:b/>
          <w:szCs w:val="24"/>
        </w:rPr>
      </w:pPr>
      <w:r w:rsidRPr="00EE02FE">
        <w:rPr>
          <w:b/>
          <w:szCs w:val="24"/>
        </w:rPr>
        <w:t>[</w:t>
      </w:r>
      <w:r w:rsidR="009963F1" w:rsidRPr="00EE02FE">
        <w:rPr>
          <w:b/>
          <w:szCs w:val="24"/>
        </w:rPr>
        <w:t>Commercially available off-the-shelf (</w:t>
      </w:r>
      <w:r w:rsidR="00473CCF" w:rsidRPr="00EE02FE">
        <w:rPr>
          <w:b/>
          <w:szCs w:val="24"/>
        </w:rPr>
        <w:t>COTS</w:t>
      </w:r>
      <w:r w:rsidR="009963F1" w:rsidRPr="00EE02FE">
        <w:rPr>
          <w:b/>
          <w:szCs w:val="24"/>
        </w:rPr>
        <w:t>)</w:t>
      </w:r>
      <w:r w:rsidR="00473CCF" w:rsidRPr="00EE02FE">
        <w:rPr>
          <w:b/>
          <w:szCs w:val="24"/>
        </w:rPr>
        <w:t xml:space="preserve"> items are a subset of commercial </w:t>
      </w:r>
      <w:r w:rsidR="007F69B7">
        <w:rPr>
          <w:b/>
          <w:szCs w:val="24"/>
        </w:rPr>
        <w:t>products</w:t>
      </w:r>
      <w:r w:rsidR="00473CCF" w:rsidRPr="00EE02FE">
        <w:rPr>
          <w:b/>
          <w:szCs w:val="24"/>
        </w:rPr>
        <w:t xml:space="preserve">.  Therefore, any laws listed at </w:t>
      </w:r>
      <w:r w:rsidR="009963F1" w:rsidRPr="00EE02FE">
        <w:rPr>
          <w:b/>
          <w:szCs w:val="24"/>
        </w:rPr>
        <w:t>FAR 12.503, FAR 12.504, 212.503</w:t>
      </w:r>
      <w:r w:rsidR="004B45F2" w:rsidRPr="00EE02FE">
        <w:rPr>
          <w:b/>
          <w:szCs w:val="24"/>
        </w:rPr>
        <w:t>,</w:t>
      </w:r>
      <w:r w:rsidR="009963F1" w:rsidRPr="00EE02FE">
        <w:rPr>
          <w:b/>
          <w:szCs w:val="24"/>
        </w:rPr>
        <w:t xml:space="preserve"> or 212.504 </w:t>
      </w:r>
      <w:r w:rsidR="00473CCF" w:rsidRPr="00EE02FE">
        <w:rPr>
          <w:b/>
          <w:szCs w:val="24"/>
        </w:rPr>
        <w:t xml:space="preserve">are </w:t>
      </w:r>
      <w:r w:rsidR="009963F1" w:rsidRPr="00EE02FE">
        <w:rPr>
          <w:b/>
          <w:szCs w:val="24"/>
        </w:rPr>
        <w:t>a</w:t>
      </w:r>
      <w:r w:rsidR="00473CCF" w:rsidRPr="00EE02FE">
        <w:rPr>
          <w:b/>
          <w:szCs w:val="24"/>
        </w:rPr>
        <w:t xml:space="preserve">lso </w:t>
      </w:r>
      <w:r w:rsidR="00715D90">
        <w:rPr>
          <w:b/>
          <w:szCs w:val="24"/>
        </w:rPr>
        <w:t xml:space="preserve">not </w:t>
      </w:r>
      <w:r w:rsidR="00473CCF" w:rsidRPr="00EE02FE">
        <w:rPr>
          <w:b/>
          <w:szCs w:val="24"/>
        </w:rPr>
        <w:t xml:space="preserve">applicable or modified in their applicability to contracts for the acquisition of COTS items.  </w:t>
      </w:r>
      <w:r w:rsidR="0013063C" w:rsidRPr="00EE02FE">
        <w:rPr>
          <w:b/>
          <w:szCs w:val="24"/>
        </w:rPr>
        <w:t>In addition</w:t>
      </w:r>
      <w:r w:rsidR="009963F1" w:rsidRPr="00EE02FE">
        <w:rPr>
          <w:b/>
          <w:szCs w:val="24"/>
        </w:rPr>
        <w:t xml:space="preserve"> to the laws listed at FAR 12.505 as specifically </w:t>
      </w:r>
      <w:r w:rsidR="00715D90">
        <w:rPr>
          <w:b/>
          <w:szCs w:val="24"/>
        </w:rPr>
        <w:t xml:space="preserve">not </w:t>
      </w:r>
      <w:r w:rsidR="009963F1" w:rsidRPr="00EE02FE">
        <w:rPr>
          <w:b/>
          <w:szCs w:val="24"/>
        </w:rPr>
        <w:t xml:space="preserve">applicable to COTS items, </w:t>
      </w:r>
      <w:r w:rsidR="0013063C" w:rsidRPr="00EE02FE">
        <w:rPr>
          <w:b/>
          <w:szCs w:val="24"/>
        </w:rPr>
        <w:t>t</w:t>
      </w:r>
      <w:r w:rsidRPr="00EE02FE">
        <w:rPr>
          <w:b/>
          <w:szCs w:val="24"/>
        </w:rPr>
        <w:t xml:space="preserve">he following laws are </w:t>
      </w:r>
      <w:r w:rsidR="006769AF">
        <w:rPr>
          <w:b/>
          <w:szCs w:val="24"/>
        </w:rPr>
        <w:t xml:space="preserve">not </w:t>
      </w:r>
      <w:r w:rsidRPr="00EE02FE">
        <w:rPr>
          <w:b/>
          <w:szCs w:val="24"/>
        </w:rPr>
        <w:t xml:space="preserve">applicable to contracts for the acquisition of </w:t>
      </w:r>
      <w:r w:rsidR="00196A24" w:rsidRPr="00EE02FE">
        <w:rPr>
          <w:b/>
          <w:szCs w:val="24"/>
        </w:rPr>
        <w:t xml:space="preserve">COTS </w:t>
      </w:r>
      <w:r w:rsidRPr="00EE02FE">
        <w:rPr>
          <w:b/>
          <w:szCs w:val="24"/>
        </w:rPr>
        <w:t>items:</w:t>
      </w:r>
    </w:p>
    <w:p w14:paraId="51A93C85" w14:textId="77777777" w:rsidR="00ED64EF" w:rsidRPr="00EE02FE" w:rsidRDefault="00ED64EF" w:rsidP="00404A33">
      <w:pPr>
        <w:pStyle w:val="DFARS"/>
        <w:rPr>
          <w:b/>
          <w:szCs w:val="24"/>
        </w:rPr>
      </w:pPr>
    </w:p>
    <w:p w14:paraId="19BE055D" w14:textId="352A5706" w:rsidR="0012150C" w:rsidRPr="00EE02FE" w:rsidRDefault="00E76B27" w:rsidP="00DB6362">
      <w:pPr>
        <w:pStyle w:val="DFARS"/>
        <w:rPr>
          <w:b/>
          <w:szCs w:val="24"/>
        </w:rPr>
      </w:pPr>
      <w:bookmarkStart w:id="1" w:name="_Hlk131068583"/>
      <w:r w:rsidRPr="00EE02FE">
        <w:rPr>
          <w:b/>
          <w:szCs w:val="24"/>
        </w:rPr>
        <w:tab/>
      </w:r>
      <w:r w:rsidR="0012150C" w:rsidRPr="00EE02FE">
        <w:rPr>
          <w:b/>
          <w:szCs w:val="24"/>
        </w:rPr>
        <w:t>(</w:t>
      </w:r>
      <w:r w:rsidR="008F3279">
        <w:rPr>
          <w:b/>
          <w:szCs w:val="24"/>
        </w:rPr>
        <w:t>1</w:t>
      </w:r>
      <w:r w:rsidR="0012150C" w:rsidRPr="00EE02FE">
        <w:rPr>
          <w:b/>
          <w:szCs w:val="24"/>
        </w:rPr>
        <w:t xml:space="preserve">)  </w:t>
      </w:r>
      <w:bookmarkStart w:id="2" w:name="_Hlk130979536"/>
      <w:r w:rsidR="003F4965">
        <w:rPr>
          <w:b/>
          <w:szCs w:val="24"/>
        </w:rPr>
        <w:t>10 U.S.C</w:t>
      </w:r>
      <w:r w:rsidR="00715D90">
        <w:rPr>
          <w:b/>
          <w:szCs w:val="24"/>
        </w:rPr>
        <w:t>.</w:t>
      </w:r>
      <w:r w:rsidR="003F4965">
        <w:rPr>
          <w:b/>
          <w:szCs w:val="24"/>
        </w:rPr>
        <w:t xml:space="preserve"> 391, Reporting on Cyber Incidents with Respect to Networks and Information Systems of Operationally Critical Contractors and Certain Other Contractors</w:t>
      </w:r>
      <w:r w:rsidR="00A575F6">
        <w:rPr>
          <w:b/>
          <w:szCs w:val="24"/>
        </w:rPr>
        <w:t>, and 10 U.S.C. 393, Reporting on Penetrations of Networks and Information Systems of Certain Contractors.</w:t>
      </w:r>
      <w:bookmarkEnd w:id="2"/>
      <w:r w:rsidR="00C87F75" w:rsidRPr="00EE02FE">
        <w:rPr>
          <w:b/>
          <w:szCs w:val="24"/>
        </w:rPr>
        <w:t>]</w:t>
      </w:r>
    </w:p>
    <w:p w14:paraId="29E07982" w14:textId="77777777" w:rsidR="007A420B" w:rsidRPr="00EE02FE" w:rsidRDefault="007A420B" w:rsidP="00DB6362">
      <w:pPr>
        <w:pStyle w:val="DFARS"/>
        <w:rPr>
          <w:szCs w:val="24"/>
        </w:rPr>
      </w:pPr>
    </w:p>
    <w:p w14:paraId="6062D05C" w14:textId="22B2006C" w:rsidR="0024079E" w:rsidRDefault="0024079E" w:rsidP="0024079E">
      <w:pPr>
        <w:pStyle w:val="DFARS"/>
        <w:rPr>
          <w:szCs w:val="24"/>
        </w:rPr>
      </w:pPr>
      <w:r w:rsidRPr="005B339D">
        <w:rPr>
          <w:bCs/>
          <w:szCs w:val="24"/>
        </w:rPr>
        <w:tab/>
        <w:t>(</w:t>
      </w:r>
      <w:r w:rsidRPr="00F4030B">
        <w:rPr>
          <w:bCs/>
          <w:strike/>
          <w:szCs w:val="24"/>
        </w:rPr>
        <w:t>a</w:t>
      </w:r>
      <w:r w:rsidRPr="00F4030B">
        <w:rPr>
          <w:b/>
          <w:szCs w:val="24"/>
        </w:rPr>
        <w:t>[</w:t>
      </w:r>
      <w:r w:rsidR="008F3279" w:rsidRPr="00F4030B">
        <w:rPr>
          <w:b/>
          <w:szCs w:val="24"/>
        </w:rPr>
        <w:t>2</w:t>
      </w:r>
      <w:r w:rsidRPr="00F4030B">
        <w:rPr>
          <w:b/>
          <w:szCs w:val="24"/>
        </w:rPr>
        <w:t>]</w:t>
      </w:r>
      <w:r w:rsidRPr="005B339D">
        <w:rPr>
          <w:bCs/>
          <w:szCs w:val="24"/>
        </w:rPr>
        <w:t xml:space="preserve">)  </w:t>
      </w:r>
      <w:r w:rsidR="00F4030B">
        <w:rPr>
          <w:bCs/>
          <w:szCs w:val="24"/>
        </w:rPr>
        <w:t xml:space="preserve">Paragraph (a)(1) of </w:t>
      </w:r>
      <w:r w:rsidRPr="00EE02FE">
        <w:rPr>
          <w:szCs w:val="24"/>
        </w:rPr>
        <w:t xml:space="preserve">10 U.S.C. </w:t>
      </w:r>
      <w:r>
        <w:rPr>
          <w:szCs w:val="24"/>
        </w:rPr>
        <w:t>4863</w:t>
      </w:r>
      <w:r w:rsidRPr="00EE02FE">
        <w:rPr>
          <w:szCs w:val="24"/>
        </w:rPr>
        <w:t>, Requirement to buy strategic materials critical to national security from American sources,</w:t>
      </w:r>
      <w:r w:rsidR="00F4030B">
        <w:rPr>
          <w:szCs w:val="24"/>
        </w:rPr>
        <w:t xml:space="preserve"> </w:t>
      </w:r>
      <w:r w:rsidR="00F4030B" w:rsidRPr="004B2575">
        <w:rPr>
          <w:strike/>
          <w:szCs w:val="24"/>
        </w:rPr>
        <w:t>is not applicable to contracts and subcontracts for the acquisition of commercially available off-the-shelf items</w:t>
      </w:r>
      <w:r w:rsidR="0066625D" w:rsidRPr="004B2575">
        <w:rPr>
          <w:strike/>
          <w:szCs w:val="24"/>
        </w:rPr>
        <w:t>,</w:t>
      </w:r>
      <w:r w:rsidRPr="004B2575">
        <w:rPr>
          <w:rFonts w:cs="Courier New"/>
          <w:strike/>
          <w:szCs w:val="24"/>
        </w:rPr>
        <w:t xml:space="preserve"> </w:t>
      </w:r>
      <w:r w:rsidRPr="00EE02FE">
        <w:rPr>
          <w:rFonts w:cs="Courier New"/>
          <w:szCs w:val="24"/>
        </w:rPr>
        <w:t xml:space="preserve">except as provided at </w:t>
      </w:r>
      <w:hyperlink r:id="rId9" w:anchor="225.7003-3" w:history="1">
        <w:r w:rsidRPr="00EE02FE">
          <w:rPr>
            <w:rStyle w:val="Hyperlink"/>
            <w:rFonts w:cs="Courier New"/>
            <w:szCs w:val="24"/>
          </w:rPr>
          <w:t>225.7003-3</w:t>
        </w:r>
      </w:hyperlink>
      <w:r w:rsidRPr="00EE02FE">
        <w:rPr>
          <w:rFonts w:cs="Courier New"/>
          <w:szCs w:val="24"/>
        </w:rPr>
        <w:t>(b)(2)(i)</w:t>
      </w:r>
      <w:r w:rsidRPr="00EE02FE">
        <w:rPr>
          <w:szCs w:val="24"/>
        </w:rPr>
        <w:t>.</w:t>
      </w:r>
    </w:p>
    <w:p w14:paraId="49E03FC6" w14:textId="77777777" w:rsidR="0024079E" w:rsidRDefault="0024079E" w:rsidP="0024079E">
      <w:pPr>
        <w:pStyle w:val="DFARS"/>
        <w:rPr>
          <w:szCs w:val="24"/>
        </w:rPr>
      </w:pPr>
    </w:p>
    <w:p w14:paraId="3AFB6D6A" w14:textId="7587E69B" w:rsidR="0024079E" w:rsidRPr="00175275" w:rsidRDefault="0024079E" w:rsidP="0024079E">
      <w:pPr>
        <w:pStyle w:val="DFARS"/>
        <w:rPr>
          <w:rFonts w:cs="Arial"/>
          <w:szCs w:val="24"/>
        </w:rPr>
      </w:pPr>
      <w:r w:rsidRPr="005B339D">
        <w:rPr>
          <w:rFonts w:eastAsia="Calibri" w:cs="Arial"/>
          <w:spacing w:val="0"/>
          <w:kern w:val="0"/>
          <w:szCs w:val="24"/>
        </w:rPr>
        <w:tab/>
        <w:t>(</w:t>
      </w:r>
      <w:r w:rsidRPr="00FC7C97">
        <w:rPr>
          <w:rFonts w:eastAsia="Calibri" w:cs="Arial"/>
          <w:strike/>
          <w:spacing w:val="0"/>
          <w:kern w:val="0"/>
          <w:szCs w:val="24"/>
        </w:rPr>
        <w:t>b</w:t>
      </w:r>
      <w:r w:rsidRPr="00FC7C97">
        <w:rPr>
          <w:rFonts w:eastAsia="Calibri" w:cs="Arial"/>
          <w:b/>
          <w:bCs/>
          <w:spacing w:val="0"/>
          <w:kern w:val="0"/>
          <w:szCs w:val="24"/>
        </w:rPr>
        <w:t>[</w:t>
      </w:r>
      <w:r w:rsidR="008F3279">
        <w:rPr>
          <w:rFonts w:eastAsia="Calibri" w:cs="Arial"/>
          <w:b/>
          <w:bCs/>
          <w:spacing w:val="0"/>
          <w:kern w:val="0"/>
          <w:szCs w:val="24"/>
        </w:rPr>
        <w:t>3</w:t>
      </w:r>
      <w:r w:rsidRPr="00FC7C97">
        <w:rPr>
          <w:rFonts w:eastAsia="Calibri" w:cs="Arial"/>
          <w:b/>
          <w:bCs/>
          <w:spacing w:val="0"/>
          <w:kern w:val="0"/>
          <w:szCs w:val="24"/>
        </w:rPr>
        <w:t>]</w:t>
      </w:r>
      <w:r w:rsidRPr="005B339D">
        <w:rPr>
          <w:rFonts w:eastAsia="Calibri" w:cs="Arial"/>
          <w:spacing w:val="0"/>
          <w:kern w:val="0"/>
          <w:szCs w:val="24"/>
        </w:rPr>
        <w:t xml:space="preserve">)  </w:t>
      </w:r>
      <w:r w:rsidR="00F4030B">
        <w:rPr>
          <w:rFonts w:eastAsia="Calibri" w:cs="Arial"/>
          <w:spacing w:val="0"/>
          <w:kern w:val="0"/>
          <w:szCs w:val="24"/>
        </w:rPr>
        <w:t xml:space="preserve">Paragraph (a)(1) of </w:t>
      </w:r>
      <w:r w:rsidRPr="00F4030B">
        <w:rPr>
          <w:rFonts w:eastAsia="Calibri" w:cs="Arial"/>
          <w:spacing w:val="0"/>
          <w:kern w:val="0"/>
          <w:szCs w:val="24"/>
        </w:rPr>
        <w:t>10 U.S.C. 4872</w:t>
      </w:r>
      <w:r w:rsidRPr="005B339D">
        <w:rPr>
          <w:rFonts w:eastAsia="Calibri" w:cs="Arial"/>
          <w:spacing w:val="0"/>
          <w:kern w:val="0"/>
          <w:szCs w:val="24"/>
        </w:rPr>
        <w:t>, Prohibition on acquisition of sensitive materials from non-allied foreign nations</w:t>
      </w:r>
      <w:r w:rsidRPr="00FC7C97">
        <w:rPr>
          <w:rFonts w:eastAsia="Calibri" w:cs="Arial"/>
          <w:spacing w:val="0"/>
          <w:kern w:val="0"/>
          <w:szCs w:val="24"/>
        </w:rPr>
        <w:t xml:space="preserve">, </w:t>
      </w:r>
      <w:r w:rsidR="00F4030B" w:rsidRPr="004B2575">
        <w:rPr>
          <w:rFonts w:eastAsia="Calibri" w:cs="Arial"/>
          <w:strike/>
          <w:spacing w:val="0"/>
          <w:kern w:val="0"/>
          <w:szCs w:val="24"/>
        </w:rPr>
        <w:t>is not applicable to contracts and subcontracts for the acquisition of commercially available off-the-shelf items</w:t>
      </w:r>
      <w:r w:rsidRPr="004B2575">
        <w:rPr>
          <w:rFonts w:eastAsia="Calibri" w:cs="Arial"/>
          <w:strike/>
          <w:spacing w:val="0"/>
          <w:kern w:val="0"/>
          <w:szCs w:val="24"/>
        </w:rPr>
        <w:t xml:space="preserve">, </w:t>
      </w:r>
      <w:r w:rsidRPr="00BB164E">
        <w:rPr>
          <w:rFonts w:eastAsia="Calibri" w:cs="Arial"/>
          <w:spacing w:val="0"/>
          <w:kern w:val="0"/>
          <w:szCs w:val="24"/>
        </w:rPr>
        <w:t>except</w:t>
      </w:r>
      <w:r w:rsidRPr="005B339D">
        <w:rPr>
          <w:rFonts w:eastAsia="Calibri" w:cs="Arial"/>
          <w:spacing w:val="0"/>
          <w:kern w:val="0"/>
          <w:szCs w:val="24"/>
        </w:rPr>
        <w:t xml:space="preserve"> as provided at 225.7018-3(c)(1).</w:t>
      </w:r>
    </w:p>
    <w:bookmarkEnd w:id="1"/>
    <w:p w14:paraId="5AA15738" w14:textId="77777777" w:rsidR="0024079E" w:rsidRPr="005B339D" w:rsidRDefault="0024079E" w:rsidP="0024079E">
      <w:pPr>
        <w:pStyle w:val="DFARS"/>
        <w:rPr>
          <w:rFonts w:cs="Arial"/>
          <w:szCs w:val="24"/>
        </w:rPr>
      </w:pPr>
    </w:p>
    <w:p w14:paraId="23A236F6" w14:textId="77777777" w:rsidR="000D7837" w:rsidRPr="00EE02FE" w:rsidRDefault="000D7837" w:rsidP="00DB6362">
      <w:pPr>
        <w:pStyle w:val="DFARS"/>
        <w:rPr>
          <w:b/>
          <w:szCs w:val="24"/>
        </w:rPr>
      </w:pPr>
      <w:r w:rsidRPr="00EE02FE">
        <w:rPr>
          <w:b/>
          <w:szCs w:val="24"/>
        </w:rPr>
        <w:t>* * * * *</w:t>
      </w:r>
    </w:p>
    <w:p w14:paraId="212340D4" w14:textId="77777777" w:rsidR="000D7837" w:rsidRPr="00EE02FE" w:rsidRDefault="000D7837" w:rsidP="00DB6362">
      <w:pPr>
        <w:pStyle w:val="DFARS"/>
        <w:rPr>
          <w:b/>
          <w:szCs w:val="24"/>
        </w:rPr>
      </w:pPr>
    </w:p>
    <w:p w14:paraId="607AC71A" w14:textId="77777777" w:rsidR="00114397" w:rsidRPr="00EE02FE" w:rsidRDefault="000D7837" w:rsidP="00DB6362">
      <w:pPr>
        <w:pStyle w:val="DFARS"/>
        <w:rPr>
          <w:b/>
          <w:szCs w:val="24"/>
        </w:rPr>
      </w:pPr>
      <w:r w:rsidRPr="00EE02FE">
        <w:rPr>
          <w:b/>
          <w:szCs w:val="24"/>
        </w:rPr>
        <w:t>PART 219—SMALL BUSINESS PROGRAMS</w:t>
      </w:r>
    </w:p>
    <w:p w14:paraId="6135123A" w14:textId="77777777" w:rsidR="000D7837" w:rsidRPr="00EE02FE" w:rsidRDefault="000D7837" w:rsidP="00DB6362">
      <w:pPr>
        <w:pStyle w:val="DFARS"/>
        <w:rPr>
          <w:b/>
          <w:szCs w:val="24"/>
        </w:rPr>
      </w:pPr>
    </w:p>
    <w:p w14:paraId="4C09167B" w14:textId="77777777" w:rsidR="000D7837" w:rsidRPr="00EE02FE" w:rsidRDefault="000D7837" w:rsidP="00DB6362">
      <w:pPr>
        <w:pStyle w:val="DFARS"/>
        <w:rPr>
          <w:b/>
          <w:szCs w:val="24"/>
        </w:rPr>
      </w:pPr>
      <w:r w:rsidRPr="00EE02FE">
        <w:rPr>
          <w:b/>
          <w:szCs w:val="24"/>
        </w:rPr>
        <w:t>* * * * *</w:t>
      </w:r>
    </w:p>
    <w:p w14:paraId="13B05D9B" w14:textId="77777777" w:rsidR="000D7837" w:rsidRPr="00EE02FE" w:rsidRDefault="000D7837" w:rsidP="00DB6362">
      <w:pPr>
        <w:pStyle w:val="DFARS"/>
        <w:rPr>
          <w:b/>
          <w:szCs w:val="24"/>
        </w:rPr>
      </w:pPr>
    </w:p>
    <w:p w14:paraId="7003AC84" w14:textId="77777777" w:rsidR="000D7837" w:rsidRPr="00EE02FE" w:rsidRDefault="000D7837" w:rsidP="00DB6362">
      <w:pPr>
        <w:pStyle w:val="DFARS"/>
        <w:rPr>
          <w:b/>
          <w:szCs w:val="24"/>
        </w:rPr>
      </w:pPr>
      <w:r w:rsidRPr="00EE02FE">
        <w:rPr>
          <w:b/>
          <w:szCs w:val="24"/>
        </w:rPr>
        <w:t>219.811-3  Contract clauses.</w:t>
      </w:r>
    </w:p>
    <w:p w14:paraId="57FE4068" w14:textId="77777777" w:rsidR="000D7837" w:rsidRPr="00EE02FE" w:rsidRDefault="000D7837" w:rsidP="00DB6362">
      <w:pPr>
        <w:pStyle w:val="DFARS"/>
        <w:rPr>
          <w:b/>
          <w:szCs w:val="24"/>
        </w:rPr>
      </w:pPr>
    </w:p>
    <w:p w14:paraId="4FF9CABE" w14:textId="77777777" w:rsidR="000D7837" w:rsidRPr="00EE02FE" w:rsidRDefault="000D7837" w:rsidP="00DB6362">
      <w:pPr>
        <w:pStyle w:val="DFARS"/>
        <w:rPr>
          <w:b/>
          <w:szCs w:val="24"/>
        </w:rPr>
      </w:pPr>
      <w:r w:rsidRPr="00EE02FE">
        <w:rPr>
          <w:b/>
          <w:szCs w:val="24"/>
        </w:rPr>
        <w:t>* * * * *</w:t>
      </w:r>
    </w:p>
    <w:p w14:paraId="3CE3C99E" w14:textId="77777777" w:rsidR="000D7837" w:rsidRPr="00EE02FE" w:rsidRDefault="000D7837" w:rsidP="00DB6362">
      <w:pPr>
        <w:pStyle w:val="DFARS"/>
        <w:rPr>
          <w:b/>
          <w:szCs w:val="24"/>
        </w:rPr>
      </w:pPr>
    </w:p>
    <w:p w14:paraId="09BA9023" w14:textId="7D55D8F5" w:rsidR="00135AEA" w:rsidRPr="00EE02FE" w:rsidRDefault="00ED64EF" w:rsidP="00DB6362">
      <w:pPr>
        <w:pStyle w:val="DFARS"/>
        <w:rPr>
          <w:szCs w:val="24"/>
        </w:rPr>
      </w:pPr>
      <w:r w:rsidRPr="00EE02FE">
        <w:rPr>
          <w:szCs w:val="24"/>
        </w:rPr>
        <w:tab/>
      </w:r>
      <w:r w:rsidR="000D7837" w:rsidRPr="00EE02FE">
        <w:rPr>
          <w:szCs w:val="24"/>
        </w:rPr>
        <w:t xml:space="preserve">(2)  Use the clause at 252.219-7010, Notification of Competition Limited to Eligible </w:t>
      </w:r>
      <w:r w:rsidR="000007E7" w:rsidRPr="00EE02FE">
        <w:rPr>
          <w:szCs w:val="24"/>
        </w:rPr>
        <w:t>8</w:t>
      </w:r>
      <w:r w:rsidR="000D7837" w:rsidRPr="00EE02FE">
        <w:rPr>
          <w:szCs w:val="24"/>
        </w:rPr>
        <w:t xml:space="preserve">(a) </w:t>
      </w:r>
      <w:r w:rsidR="00526866">
        <w:rPr>
          <w:szCs w:val="24"/>
        </w:rPr>
        <w:t>Participants</w:t>
      </w:r>
      <w:r w:rsidR="000D7837" w:rsidRPr="00EE02FE">
        <w:rPr>
          <w:szCs w:val="24"/>
        </w:rPr>
        <w:t xml:space="preserve">—Partnership Agreement, in lieu of the clause at FAR 52.219-18, Notification of Competition Limited to Eligible 8(a) </w:t>
      </w:r>
      <w:r w:rsidR="00526866">
        <w:rPr>
          <w:szCs w:val="24"/>
        </w:rPr>
        <w:t>Participants</w:t>
      </w:r>
      <w:r w:rsidR="000D7837" w:rsidRPr="00EE02FE">
        <w:rPr>
          <w:szCs w:val="24"/>
        </w:rPr>
        <w:t>, in competitive solicitations and contracts</w:t>
      </w:r>
      <w:r w:rsidR="000D7837" w:rsidRPr="00EE02FE">
        <w:rPr>
          <w:b/>
          <w:szCs w:val="24"/>
        </w:rPr>
        <w:t xml:space="preserve">[, </w:t>
      </w:r>
      <w:r w:rsidR="00715D90">
        <w:rPr>
          <w:b/>
          <w:szCs w:val="24"/>
        </w:rPr>
        <w:t>in</w:t>
      </w:r>
      <w:r w:rsidR="000D7837" w:rsidRPr="00EE02FE">
        <w:rPr>
          <w:b/>
          <w:szCs w:val="24"/>
        </w:rPr>
        <w:t xml:space="preserve">cluding solicitations and contracts using FAR part 12 procedures for the acquisition of commercial </w:t>
      </w:r>
      <w:r w:rsidR="00DB5EC8">
        <w:rPr>
          <w:b/>
          <w:szCs w:val="24"/>
        </w:rPr>
        <w:t>products</w:t>
      </w:r>
      <w:r w:rsidR="008F10FB">
        <w:rPr>
          <w:b/>
          <w:szCs w:val="24"/>
        </w:rPr>
        <w:t xml:space="preserve"> and</w:t>
      </w:r>
      <w:r w:rsidR="00DB5EC8" w:rsidRPr="00DB5EC8">
        <w:rPr>
          <w:b/>
          <w:szCs w:val="24"/>
        </w:rPr>
        <w:t xml:space="preserve"> commercial </w:t>
      </w:r>
      <w:r w:rsidR="00DB5EC8" w:rsidRPr="00DB5EC8">
        <w:rPr>
          <w:b/>
          <w:szCs w:val="24"/>
        </w:rPr>
        <w:lastRenderedPageBreak/>
        <w:t>services</w:t>
      </w:r>
      <w:r w:rsidR="000D7837" w:rsidRPr="00EE02FE">
        <w:rPr>
          <w:b/>
          <w:szCs w:val="24"/>
        </w:rPr>
        <w:t xml:space="preserve">,] </w:t>
      </w:r>
      <w:r w:rsidR="000D7837" w:rsidRPr="00EE02FE">
        <w:rPr>
          <w:szCs w:val="24"/>
        </w:rPr>
        <w:t xml:space="preserve">when the acquisition is accomplished using the procedures of FAR 19.805 and processed in accordance with the </w:t>
      </w:r>
      <w:r w:rsidR="00953FB4" w:rsidRPr="00EC21B6">
        <w:rPr>
          <w:szCs w:val="24"/>
        </w:rPr>
        <w:t>PA</w:t>
      </w:r>
      <w:r w:rsidR="00953FB4" w:rsidRPr="00FC7C97">
        <w:rPr>
          <w:szCs w:val="24"/>
        </w:rPr>
        <w:t xml:space="preserve"> </w:t>
      </w:r>
      <w:r w:rsidR="000D7837" w:rsidRPr="00EE02FE">
        <w:rPr>
          <w:szCs w:val="24"/>
        </w:rPr>
        <w:t>cited in 219.800.</w:t>
      </w:r>
    </w:p>
    <w:p w14:paraId="55384B1B" w14:textId="77777777" w:rsidR="00EC404B" w:rsidRPr="00EE02FE" w:rsidRDefault="00EC404B" w:rsidP="00DB6362">
      <w:pPr>
        <w:pStyle w:val="DFARS"/>
        <w:tabs>
          <w:tab w:val="clear" w:pos="360"/>
          <w:tab w:val="left" w:pos="346"/>
        </w:tabs>
        <w:rPr>
          <w:b/>
          <w:szCs w:val="24"/>
        </w:rPr>
      </w:pPr>
    </w:p>
    <w:p w14:paraId="6BA63415" w14:textId="3715207C" w:rsidR="00A85795" w:rsidRDefault="00EC404B" w:rsidP="00DB6362">
      <w:pPr>
        <w:pStyle w:val="DFARS"/>
        <w:tabs>
          <w:tab w:val="clear" w:pos="360"/>
          <w:tab w:val="left" w:pos="346"/>
        </w:tabs>
        <w:rPr>
          <w:b/>
          <w:szCs w:val="24"/>
        </w:rPr>
      </w:pPr>
      <w:r w:rsidRPr="00EE02FE">
        <w:rPr>
          <w:b/>
          <w:szCs w:val="24"/>
        </w:rPr>
        <w:t>* * * * *</w:t>
      </w:r>
    </w:p>
    <w:p w14:paraId="1C19BF52" w14:textId="22CD7C4A" w:rsidR="00164189" w:rsidRDefault="00164189" w:rsidP="00DB6362">
      <w:pPr>
        <w:pStyle w:val="DFARS"/>
        <w:tabs>
          <w:tab w:val="clear" w:pos="360"/>
          <w:tab w:val="left" w:pos="346"/>
        </w:tabs>
        <w:rPr>
          <w:b/>
          <w:szCs w:val="24"/>
        </w:rPr>
      </w:pPr>
    </w:p>
    <w:p w14:paraId="56D916AF" w14:textId="7DF0FF41" w:rsidR="00EC404B" w:rsidRPr="00EE02FE" w:rsidRDefault="00EC404B">
      <w:pPr>
        <w:pStyle w:val="DFARS"/>
        <w:tabs>
          <w:tab w:val="clear" w:pos="360"/>
          <w:tab w:val="left" w:pos="346"/>
        </w:tabs>
        <w:rPr>
          <w:b/>
          <w:szCs w:val="24"/>
        </w:rPr>
      </w:pPr>
      <w:bookmarkStart w:id="3" w:name="_Hlk129944738"/>
      <w:r w:rsidRPr="00EE02FE">
        <w:rPr>
          <w:b/>
          <w:szCs w:val="24"/>
        </w:rPr>
        <w:t>PART 252—SOLICITATION PROVISIONS AND CONTRACT CLAUSES</w:t>
      </w:r>
    </w:p>
    <w:p w14:paraId="61482C9C" w14:textId="217D5282" w:rsidR="00EC404B" w:rsidRPr="00EE02FE" w:rsidRDefault="00EC404B">
      <w:pPr>
        <w:pStyle w:val="DFARS"/>
        <w:tabs>
          <w:tab w:val="clear" w:pos="360"/>
          <w:tab w:val="left" w:pos="346"/>
        </w:tabs>
        <w:rPr>
          <w:b/>
          <w:szCs w:val="24"/>
        </w:rPr>
      </w:pPr>
    </w:p>
    <w:p w14:paraId="28E4523C" w14:textId="4739ECBD" w:rsidR="00EC404B" w:rsidRPr="00EE02FE" w:rsidRDefault="00EC404B">
      <w:pPr>
        <w:pStyle w:val="DFARS"/>
        <w:tabs>
          <w:tab w:val="clear" w:pos="360"/>
          <w:tab w:val="left" w:pos="346"/>
        </w:tabs>
        <w:rPr>
          <w:b/>
          <w:szCs w:val="24"/>
        </w:rPr>
      </w:pPr>
      <w:r w:rsidRPr="00EE02FE">
        <w:rPr>
          <w:b/>
          <w:szCs w:val="24"/>
        </w:rPr>
        <w:t>* * * *</w:t>
      </w:r>
      <w:r w:rsidR="005728C9">
        <w:rPr>
          <w:b/>
          <w:szCs w:val="24"/>
        </w:rPr>
        <w:t xml:space="preserve"> *</w:t>
      </w:r>
    </w:p>
    <w:p w14:paraId="5A33A169" w14:textId="139690F5" w:rsidR="00EC404B" w:rsidRPr="00EE02FE" w:rsidRDefault="00EC404B">
      <w:pPr>
        <w:pStyle w:val="DFARS"/>
        <w:tabs>
          <w:tab w:val="clear" w:pos="360"/>
          <w:tab w:val="left" w:pos="346"/>
        </w:tabs>
        <w:rPr>
          <w:b/>
          <w:szCs w:val="24"/>
        </w:rPr>
      </w:pPr>
    </w:p>
    <w:p w14:paraId="09C41C47" w14:textId="2AE7993D" w:rsidR="00EC404B" w:rsidRPr="00EE02FE" w:rsidRDefault="00EC404B">
      <w:pPr>
        <w:pStyle w:val="DFARS"/>
        <w:tabs>
          <w:tab w:val="clear" w:pos="360"/>
          <w:tab w:val="left" w:pos="346"/>
        </w:tabs>
        <w:rPr>
          <w:b/>
          <w:szCs w:val="24"/>
        </w:rPr>
      </w:pPr>
      <w:r w:rsidRPr="00EE02FE">
        <w:rPr>
          <w:b/>
          <w:szCs w:val="24"/>
        </w:rPr>
        <w:t xml:space="preserve">SUBPART </w:t>
      </w:r>
      <w:r w:rsidR="00544A28">
        <w:rPr>
          <w:b/>
          <w:szCs w:val="24"/>
        </w:rPr>
        <w:t>2</w:t>
      </w:r>
      <w:r w:rsidRPr="00EE02FE">
        <w:rPr>
          <w:b/>
          <w:szCs w:val="24"/>
        </w:rPr>
        <w:t>52.2—TEXT OF PROVISIONS AND CLAUSES</w:t>
      </w:r>
    </w:p>
    <w:bookmarkEnd w:id="3"/>
    <w:p w14:paraId="46AA8FBD" w14:textId="1859312F" w:rsidR="00C45B1F" w:rsidRDefault="00C45B1F" w:rsidP="00574DB2">
      <w:pPr>
        <w:pStyle w:val="DFARS"/>
        <w:rPr>
          <w:b/>
          <w:szCs w:val="24"/>
        </w:rPr>
      </w:pPr>
    </w:p>
    <w:p w14:paraId="30C0A4A7" w14:textId="46DEC238" w:rsidR="00C45B1F" w:rsidRDefault="00C45B1F" w:rsidP="00574DB2">
      <w:pPr>
        <w:pStyle w:val="DFARS"/>
        <w:rPr>
          <w:b/>
          <w:szCs w:val="24"/>
        </w:rPr>
      </w:pPr>
      <w:r>
        <w:rPr>
          <w:b/>
          <w:szCs w:val="24"/>
        </w:rPr>
        <w:t>* * * * *</w:t>
      </w:r>
    </w:p>
    <w:p w14:paraId="7160C8F3" w14:textId="77777777" w:rsidR="00C45B1F" w:rsidRDefault="00C45B1F" w:rsidP="00574DB2">
      <w:pPr>
        <w:pStyle w:val="DFARS"/>
        <w:rPr>
          <w:b/>
          <w:szCs w:val="24"/>
        </w:rPr>
      </w:pPr>
    </w:p>
    <w:p w14:paraId="614D18C5" w14:textId="724E734F" w:rsidR="00EC404B" w:rsidRPr="00E82567" w:rsidRDefault="00EC404B" w:rsidP="00574DB2">
      <w:pPr>
        <w:pStyle w:val="DFARS"/>
        <w:rPr>
          <w:b/>
          <w:szCs w:val="24"/>
        </w:rPr>
      </w:pPr>
      <w:r w:rsidRPr="00E82567">
        <w:rPr>
          <w:b/>
          <w:szCs w:val="24"/>
        </w:rPr>
        <w:t xml:space="preserve">252.244-7000  Subcontracts for Commercial </w:t>
      </w:r>
      <w:r w:rsidR="00417B15" w:rsidRPr="00E82567">
        <w:rPr>
          <w:b/>
          <w:szCs w:val="24"/>
        </w:rPr>
        <w:t>Products or Commercial Services</w:t>
      </w:r>
      <w:r w:rsidRPr="00E82567">
        <w:rPr>
          <w:b/>
          <w:szCs w:val="24"/>
        </w:rPr>
        <w:t>.</w:t>
      </w:r>
    </w:p>
    <w:p w14:paraId="65BC2231" w14:textId="41481992" w:rsidR="00EC404B" w:rsidRPr="00E82567" w:rsidRDefault="00EC404B" w:rsidP="00574DB2">
      <w:pPr>
        <w:pStyle w:val="DFARS"/>
        <w:rPr>
          <w:szCs w:val="24"/>
        </w:rPr>
      </w:pPr>
      <w:r w:rsidRPr="00E82567">
        <w:rPr>
          <w:szCs w:val="24"/>
        </w:rPr>
        <w:t xml:space="preserve">As prescribed in </w:t>
      </w:r>
      <w:hyperlink r:id="rId10" w:anchor="244.403" w:history="1">
        <w:r w:rsidRPr="00E82567">
          <w:rPr>
            <w:rStyle w:val="Hyperlink"/>
            <w:szCs w:val="24"/>
          </w:rPr>
          <w:t>244.403</w:t>
        </w:r>
      </w:hyperlink>
      <w:r w:rsidRPr="00E82567">
        <w:rPr>
          <w:szCs w:val="24"/>
        </w:rPr>
        <w:t>, use the following clause:</w:t>
      </w:r>
    </w:p>
    <w:p w14:paraId="7D78AFD4" w14:textId="0609CCBC" w:rsidR="00EC404B" w:rsidRPr="00E82567" w:rsidRDefault="00EC404B" w:rsidP="00574DB2">
      <w:pPr>
        <w:pStyle w:val="DFARS"/>
        <w:rPr>
          <w:szCs w:val="24"/>
        </w:rPr>
      </w:pPr>
    </w:p>
    <w:p w14:paraId="4AC80DE8" w14:textId="1234A0E2" w:rsidR="00EC404B" w:rsidRPr="00E82567" w:rsidRDefault="00EC404B" w:rsidP="003E0868">
      <w:pPr>
        <w:pStyle w:val="DFARS"/>
        <w:jc w:val="center"/>
        <w:rPr>
          <w:szCs w:val="24"/>
        </w:rPr>
      </w:pPr>
      <w:r w:rsidRPr="00E82567">
        <w:rPr>
          <w:szCs w:val="24"/>
        </w:rPr>
        <w:t xml:space="preserve">SUBCONTRACTS FOR COMMERCIAL </w:t>
      </w:r>
      <w:r w:rsidR="00417B15" w:rsidRPr="00E82567">
        <w:rPr>
          <w:szCs w:val="24"/>
        </w:rPr>
        <w:t xml:space="preserve">PRODUCTS OR COMMERCIAL SERVICES </w:t>
      </w:r>
      <w:r w:rsidRPr="00E82567">
        <w:rPr>
          <w:szCs w:val="24"/>
        </w:rPr>
        <w:t>(</w:t>
      </w:r>
      <w:r w:rsidR="00993939" w:rsidRPr="00612BF0">
        <w:rPr>
          <w:strike/>
          <w:szCs w:val="24"/>
        </w:rPr>
        <w:t>JAN 2023</w:t>
      </w:r>
      <w:r w:rsidRPr="00E82567">
        <w:rPr>
          <w:b/>
          <w:szCs w:val="24"/>
        </w:rPr>
        <w:t>[</w:t>
      </w:r>
      <w:r w:rsidR="008A2267">
        <w:rPr>
          <w:b/>
          <w:szCs w:val="24"/>
        </w:rPr>
        <w:t>NOV 2023</w:t>
      </w:r>
      <w:r w:rsidRPr="00E82567">
        <w:rPr>
          <w:b/>
          <w:szCs w:val="24"/>
        </w:rPr>
        <w:t>]</w:t>
      </w:r>
      <w:r w:rsidRPr="00E82567">
        <w:rPr>
          <w:szCs w:val="24"/>
        </w:rPr>
        <w:t>)</w:t>
      </w:r>
    </w:p>
    <w:p w14:paraId="15DD07A5" w14:textId="287062D8" w:rsidR="004C5093" w:rsidRDefault="004C5093" w:rsidP="00574DB2">
      <w:pPr>
        <w:pStyle w:val="DFARS"/>
        <w:rPr>
          <w:szCs w:val="24"/>
          <w:lang w:val="x-none"/>
        </w:rPr>
      </w:pPr>
    </w:p>
    <w:p w14:paraId="30E028E2" w14:textId="7C5120C3" w:rsidR="00286148" w:rsidRPr="00EE02FE" w:rsidRDefault="00E76B27" w:rsidP="00574DB2">
      <w:pPr>
        <w:pStyle w:val="DFARS"/>
        <w:rPr>
          <w:b/>
          <w:szCs w:val="24"/>
        </w:rPr>
      </w:pPr>
      <w:r w:rsidRPr="00EE02FE">
        <w:rPr>
          <w:szCs w:val="24"/>
          <w:lang w:val="x-none"/>
        </w:rPr>
        <w:tab/>
      </w:r>
      <w:r w:rsidR="00EC404B" w:rsidRPr="00EE02FE">
        <w:rPr>
          <w:szCs w:val="24"/>
          <w:lang w:val="x-none"/>
        </w:rPr>
        <w:t>(</w:t>
      </w:r>
      <w:r w:rsidR="00EC404B" w:rsidRPr="0065489E">
        <w:rPr>
          <w:szCs w:val="24"/>
          <w:lang w:val="x-none"/>
        </w:rPr>
        <w:t>a</w:t>
      </w:r>
      <w:r w:rsidR="00EC404B" w:rsidRPr="00EE02FE">
        <w:rPr>
          <w:szCs w:val="24"/>
          <w:lang w:val="x-none"/>
        </w:rPr>
        <w:t xml:space="preserve">)  The Contractor </w:t>
      </w:r>
      <w:r w:rsidR="00EC404B" w:rsidRPr="00EE02FE">
        <w:rPr>
          <w:strike/>
          <w:szCs w:val="24"/>
          <w:lang w:val="x-none"/>
        </w:rPr>
        <w:t>is not required to</w:t>
      </w:r>
      <w:r w:rsidR="00EC404B" w:rsidRPr="00EE02FE">
        <w:rPr>
          <w:szCs w:val="24"/>
          <w:lang w:val="x-none"/>
        </w:rPr>
        <w:t xml:space="preserve"> </w:t>
      </w:r>
      <w:r w:rsidR="00EC404B" w:rsidRPr="00EE02FE">
        <w:rPr>
          <w:b/>
          <w:szCs w:val="24"/>
        </w:rPr>
        <w:t>[shall not</w:t>
      </w:r>
      <w:r w:rsidR="00286148">
        <w:rPr>
          <w:b/>
          <w:szCs w:val="24"/>
        </w:rPr>
        <w:t xml:space="preserve"> include</w:t>
      </w:r>
      <w:r w:rsidR="00EC404B" w:rsidRPr="00EE02FE">
        <w:rPr>
          <w:b/>
          <w:szCs w:val="24"/>
        </w:rPr>
        <w:t>]</w:t>
      </w:r>
      <w:r w:rsidR="00EC404B" w:rsidRPr="003E0868">
        <w:rPr>
          <w:strike/>
          <w:szCs w:val="24"/>
          <w:lang w:val="x-none"/>
        </w:rPr>
        <w:t>flow down</w:t>
      </w:r>
      <w:r w:rsidR="00EC404B" w:rsidRPr="00EE02FE">
        <w:rPr>
          <w:szCs w:val="24"/>
          <w:lang w:val="x-none"/>
        </w:rPr>
        <w:t xml:space="preserve"> the terms of any </w:t>
      </w:r>
      <w:r w:rsidR="00BA4AEF" w:rsidRPr="00EE02FE">
        <w:rPr>
          <w:b/>
          <w:szCs w:val="24"/>
        </w:rPr>
        <w:t xml:space="preserve">[Federal Acquisition Regulation (FAR) clause or] </w:t>
      </w:r>
      <w:r w:rsidR="00EC404B" w:rsidRPr="00EE02FE">
        <w:rPr>
          <w:szCs w:val="24"/>
          <w:lang w:val="x-none"/>
        </w:rPr>
        <w:t xml:space="preserve">Defense Federal Acquisition Regulation Supplement (DFARS) clause in subcontracts for commercial </w:t>
      </w:r>
      <w:r w:rsidR="00D97DD5">
        <w:rPr>
          <w:szCs w:val="24"/>
        </w:rPr>
        <w:t>products or commercial services</w:t>
      </w:r>
      <w:r w:rsidR="00D97DD5" w:rsidRPr="00EE02FE">
        <w:rPr>
          <w:szCs w:val="24"/>
          <w:lang w:val="x-none"/>
        </w:rPr>
        <w:t xml:space="preserve"> </w:t>
      </w:r>
      <w:r w:rsidR="00A849E7" w:rsidRPr="00EE02FE">
        <w:rPr>
          <w:szCs w:val="24"/>
          <w:lang w:val="x-none"/>
        </w:rPr>
        <w:t>at any tier</w:t>
      </w:r>
      <w:r w:rsidR="00EC404B" w:rsidRPr="00EE02FE">
        <w:rPr>
          <w:szCs w:val="24"/>
          <w:lang w:val="x-none"/>
        </w:rPr>
        <w:t xml:space="preserve"> under this contract, unless</w:t>
      </w:r>
      <w:r w:rsidR="00120290" w:rsidRPr="00EE02FE">
        <w:rPr>
          <w:b/>
          <w:szCs w:val="24"/>
        </w:rPr>
        <w:t>[</w:t>
      </w:r>
      <w:r w:rsidR="00345541">
        <w:rPr>
          <w:b/>
          <w:szCs w:val="24"/>
        </w:rPr>
        <w:t>—</w:t>
      </w:r>
    </w:p>
    <w:p w14:paraId="58936114" w14:textId="595DF570" w:rsidR="00120290" w:rsidRPr="00EE02FE" w:rsidRDefault="00120290" w:rsidP="00574DB2">
      <w:pPr>
        <w:pStyle w:val="DFARS"/>
        <w:rPr>
          <w:b/>
          <w:szCs w:val="24"/>
        </w:rPr>
      </w:pPr>
    </w:p>
    <w:p w14:paraId="290013A2" w14:textId="6ACDBD34" w:rsidR="00120290" w:rsidRPr="00EE02FE" w:rsidRDefault="00120290" w:rsidP="00574DB2">
      <w:pPr>
        <w:pStyle w:val="DFARS"/>
        <w:rPr>
          <w:b/>
          <w:szCs w:val="24"/>
        </w:rPr>
      </w:pPr>
      <w:r w:rsidRPr="00EE02FE">
        <w:rPr>
          <w:b/>
          <w:szCs w:val="24"/>
        </w:rPr>
        <w:tab/>
      </w:r>
      <w:r w:rsidR="00E76B27" w:rsidRPr="00EE02FE">
        <w:rPr>
          <w:b/>
          <w:szCs w:val="24"/>
        </w:rPr>
        <w:tab/>
      </w:r>
      <w:r w:rsidRPr="00EE02FE">
        <w:rPr>
          <w:b/>
          <w:szCs w:val="24"/>
        </w:rPr>
        <w:t xml:space="preserve">(1) </w:t>
      </w:r>
      <w:r w:rsidR="00B50FC9">
        <w:rPr>
          <w:b/>
          <w:szCs w:val="24"/>
        </w:rPr>
        <w:t xml:space="preserve"> </w:t>
      </w:r>
      <w:r w:rsidRPr="00EE02FE">
        <w:rPr>
          <w:b/>
          <w:szCs w:val="24"/>
        </w:rPr>
        <w:t>For DFARS clauses</w:t>
      </w:r>
      <w:r w:rsidR="00196A24" w:rsidRPr="00EE02FE">
        <w:rPr>
          <w:b/>
          <w:szCs w:val="24"/>
        </w:rPr>
        <w:t>,</w:t>
      </w:r>
      <w:r w:rsidRPr="00EE02FE">
        <w:rPr>
          <w:b/>
          <w:szCs w:val="24"/>
        </w:rPr>
        <w:t xml:space="preserve"> it is]</w:t>
      </w:r>
      <w:r w:rsidRPr="00FC7C97">
        <w:rPr>
          <w:bCs/>
          <w:szCs w:val="24"/>
        </w:rPr>
        <w:t xml:space="preserve"> </w:t>
      </w:r>
      <w:r w:rsidR="00EC404B" w:rsidRPr="00EE02FE">
        <w:rPr>
          <w:szCs w:val="24"/>
          <w:lang w:val="x-none"/>
        </w:rPr>
        <w:t>so specified in the particular clause</w:t>
      </w:r>
      <w:r w:rsidR="00C45B1F" w:rsidRPr="00C45B1F">
        <w:rPr>
          <w:strike/>
          <w:szCs w:val="24"/>
        </w:rPr>
        <w:t>.</w:t>
      </w:r>
      <w:r w:rsidRPr="00EE02FE">
        <w:rPr>
          <w:b/>
          <w:szCs w:val="24"/>
        </w:rPr>
        <w:t>[; or</w:t>
      </w:r>
    </w:p>
    <w:p w14:paraId="02FDFFC1" w14:textId="2F62803A" w:rsidR="00120290" w:rsidRPr="00EE02FE" w:rsidRDefault="00120290" w:rsidP="00574DB2">
      <w:pPr>
        <w:pStyle w:val="DFARS"/>
        <w:rPr>
          <w:b/>
          <w:szCs w:val="24"/>
        </w:rPr>
      </w:pPr>
    </w:p>
    <w:p w14:paraId="654930AE" w14:textId="798640E6" w:rsidR="00EC404B" w:rsidRPr="003E0868" w:rsidRDefault="00120290" w:rsidP="00574DB2">
      <w:pPr>
        <w:pStyle w:val="DFARS"/>
        <w:rPr>
          <w:b/>
          <w:bCs/>
          <w:szCs w:val="24"/>
        </w:rPr>
      </w:pPr>
      <w:r w:rsidRPr="00EE02FE">
        <w:rPr>
          <w:b/>
          <w:szCs w:val="24"/>
        </w:rPr>
        <w:tab/>
      </w:r>
      <w:r w:rsidR="00E76B27" w:rsidRPr="00EE02FE">
        <w:rPr>
          <w:b/>
          <w:szCs w:val="24"/>
        </w:rPr>
        <w:tab/>
      </w:r>
      <w:r w:rsidRPr="00EE02FE">
        <w:rPr>
          <w:b/>
          <w:szCs w:val="24"/>
        </w:rPr>
        <w:t xml:space="preserve">(2)  For FAR clauses, </w:t>
      </w:r>
      <w:r w:rsidR="00196A24" w:rsidRPr="00EE02FE">
        <w:rPr>
          <w:b/>
          <w:szCs w:val="24"/>
        </w:rPr>
        <w:t xml:space="preserve">the clause is listed at FAR 12.301(d) or </w:t>
      </w:r>
      <w:r w:rsidRPr="00EE02FE">
        <w:rPr>
          <w:b/>
          <w:szCs w:val="24"/>
        </w:rPr>
        <w:t xml:space="preserve">it is </w:t>
      </w:r>
      <w:r w:rsidR="00BA4AEF" w:rsidRPr="00EE02FE">
        <w:rPr>
          <w:b/>
          <w:szCs w:val="24"/>
        </w:rPr>
        <w:t xml:space="preserve">so </w:t>
      </w:r>
      <w:r w:rsidRPr="00EE02FE">
        <w:rPr>
          <w:b/>
          <w:szCs w:val="24"/>
        </w:rPr>
        <w:t>specifi</w:t>
      </w:r>
      <w:r w:rsidR="00BA4AEF" w:rsidRPr="00EE02FE">
        <w:rPr>
          <w:b/>
          <w:szCs w:val="24"/>
        </w:rPr>
        <w:t xml:space="preserve">ed </w:t>
      </w:r>
      <w:r w:rsidRPr="00EE02FE">
        <w:rPr>
          <w:b/>
          <w:szCs w:val="24"/>
        </w:rPr>
        <w:t xml:space="preserve">in </w:t>
      </w:r>
      <w:r w:rsidR="001747D6" w:rsidRPr="00EE02FE">
        <w:rPr>
          <w:b/>
          <w:szCs w:val="24"/>
        </w:rPr>
        <w:t xml:space="preserve">paragraph (e)(1) of the clause at FAR 52.212-5 or </w:t>
      </w:r>
      <w:r w:rsidRPr="00EE02FE">
        <w:rPr>
          <w:b/>
          <w:szCs w:val="24"/>
        </w:rPr>
        <w:t>paragraph (b)(1) of the clause at FAR 52.244-</w:t>
      </w:r>
      <w:r w:rsidR="00BA4AEF" w:rsidRPr="00EE02FE">
        <w:rPr>
          <w:b/>
          <w:szCs w:val="24"/>
        </w:rPr>
        <w:t>6</w:t>
      </w:r>
      <w:r w:rsidR="001747D6" w:rsidRPr="00EE02FE">
        <w:rPr>
          <w:b/>
          <w:szCs w:val="24"/>
        </w:rPr>
        <w:t>, as applicable</w:t>
      </w:r>
      <w:r w:rsidR="00C45B1F">
        <w:rPr>
          <w:b/>
          <w:szCs w:val="24"/>
        </w:rPr>
        <w:t xml:space="preserve">.  </w:t>
      </w:r>
      <w:r w:rsidR="00286148">
        <w:rPr>
          <w:b/>
          <w:bCs/>
          <w:szCs w:val="24"/>
        </w:rPr>
        <w:t>(Section 847(b)(1)(B), Pub. L.</w:t>
      </w:r>
      <w:r w:rsidR="00286148" w:rsidRPr="00286148">
        <w:rPr>
          <w:b/>
          <w:bCs/>
          <w:szCs w:val="24"/>
        </w:rPr>
        <w:t xml:space="preserve"> 114-328)</w:t>
      </w:r>
      <w:r w:rsidR="00286148">
        <w:rPr>
          <w:b/>
          <w:bCs/>
          <w:szCs w:val="24"/>
        </w:rPr>
        <w:t>]</w:t>
      </w:r>
    </w:p>
    <w:p w14:paraId="43DD6B70" w14:textId="2CD94F08" w:rsidR="00EC404B" w:rsidRPr="00EE02FE" w:rsidRDefault="00EC404B" w:rsidP="00574DB2">
      <w:pPr>
        <w:pStyle w:val="DFARS"/>
        <w:rPr>
          <w:szCs w:val="24"/>
          <w:lang w:val="x-none"/>
        </w:rPr>
      </w:pPr>
    </w:p>
    <w:p w14:paraId="206F8B92" w14:textId="6A361E4C" w:rsidR="00EC404B" w:rsidRPr="00EE02FE" w:rsidRDefault="00EC404B" w:rsidP="00574DB2">
      <w:pPr>
        <w:pStyle w:val="DFARS"/>
        <w:rPr>
          <w:strike/>
          <w:szCs w:val="24"/>
          <w:lang w:val="x-none"/>
        </w:rPr>
      </w:pPr>
      <w:r w:rsidRPr="00EE02FE">
        <w:rPr>
          <w:szCs w:val="24"/>
          <w:lang w:val="x-none"/>
        </w:rPr>
        <w:tab/>
      </w:r>
      <w:r w:rsidRPr="00EE02FE">
        <w:rPr>
          <w:strike/>
          <w:szCs w:val="24"/>
          <w:lang w:val="x-none"/>
        </w:rPr>
        <w:t xml:space="preserve">(b)  While not required, the Contractor may flow down to subcontracts for commercial </w:t>
      </w:r>
      <w:r w:rsidR="00C45B1F">
        <w:rPr>
          <w:strike/>
          <w:szCs w:val="24"/>
        </w:rPr>
        <w:t xml:space="preserve">products or commercial services </w:t>
      </w:r>
      <w:r w:rsidRPr="00EE02FE">
        <w:rPr>
          <w:strike/>
          <w:szCs w:val="24"/>
          <w:lang w:val="x-none"/>
        </w:rPr>
        <w:t>a minimal number of additional clauses necessary to satisfy its contractual obligation.</w:t>
      </w:r>
    </w:p>
    <w:p w14:paraId="724A1862" w14:textId="47613BA8" w:rsidR="00EC404B" w:rsidRPr="00C45B1F" w:rsidRDefault="00EC404B" w:rsidP="00574DB2">
      <w:pPr>
        <w:pStyle w:val="DFARS"/>
        <w:rPr>
          <w:szCs w:val="24"/>
          <w:lang w:val="x-none"/>
        </w:rPr>
      </w:pPr>
    </w:p>
    <w:p w14:paraId="2CFE2629" w14:textId="4937C9DD" w:rsidR="00C45B1F" w:rsidRPr="00C45B1F" w:rsidRDefault="00C45B1F" w:rsidP="00C45B1F">
      <w:pPr>
        <w:pStyle w:val="DFARS"/>
        <w:rPr>
          <w:szCs w:val="24"/>
          <w:lang w:val="x-none"/>
        </w:rPr>
      </w:pPr>
      <w:r>
        <w:rPr>
          <w:szCs w:val="24"/>
          <w:lang w:val="x-none"/>
        </w:rPr>
        <w:tab/>
      </w:r>
      <w:r w:rsidRPr="00C45B1F">
        <w:rPr>
          <w:szCs w:val="24"/>
          <w:lang w:val="x-none"/>
        </w:rPr>
        <w:t>(</w:t>
      </w:r>
      <w:r w:rsidRPr="00C45B1F">
        <w:rPr>
          <w:strike/>
          <w:szCs w:val="24"/>
          <w:lang w:val="x-none"/>
        </w:rPr>
        <w:t>c</w:t>
      </w:r>
      <w:r>
        <w:rPr>
          <w:b/>
          <w:bCs/>
          <w:szCs w:val="24"/>
        </w:rPr>
        <w:t>[b]</w:t>
      </w:r>
      <w:r w:rsidRPr="00C45B1F">
        <w:rPr>
          <w:szCs w:val="24"/>
          <w:lang w:val="x-none"/>
        </w:rPr>
        <w:t>)(1)</w:t>
      </w:r>
      <w:r>
        <w:rPr>
          <w:szCs w:val="24"/>
        </w:rPr>
        <w:t xml:space="preserve"> </w:t>
      </w:r>
      <w:r w:rsidRPr="00C45B1F">
        <w:rPr>
          <w:szCs w:val="24"/>
          <w:lang w:val="x-none"/>
        </w:rPr>
        <w:t xml:space="preserve"> In accordance with 10 U.S.C. 3457(c), the Contractor shall treat as commercial products </w:t>
      </w:r>
      <w:r w:rsidRPr="00DA3C70">
        <w:rPr>
          <w:strike/>
          <w:szCs w:val="24"/>
          <w:lang w:val="x-none"/>
        </w:rPr>
        <w:t>or commercial services</w:t>
      </w:r>
      <w:r w:rsidRPr="00C45B1F">
        <w:rPr>
          <w:szCs w:val="24"/>
          <w:lang w:val="x-none"/>
        </w:rPr>
        <w:t xml:space="preserve"> any items valued at less than $10,000 per item that were purchased by the Contractor for use in the performance of multiple contracts with the Department of Defense and other parties and are not identifiable to any particular contract when purchased.</w:t>
      </w:r>
    </w:p>
    <w:p w14:paraId="2D0ABC53" w14:textId="77777777" w:rsidR="00C45B1F" w:rsidRPr="00C45B1F" w:rsidRDefault="00C45B1F" w:rsidP="00C45B1F">
      <w:pPr>
        <w:pStyle w:val="DFARS"/>
        <w:rPr>
          <w:szCs w:val="24"/>
          <w:lang w:val="x-none"/>
        </w:rPr>
      </w:pPr>
    </w:p>
    <w:p w14:paraId="783A69BB" w14:textId="42AA4411" w:rsidR="00C45B1F" w:rsidRPr="00C45B1F" w:rsidRDefault="00C45B1F" w:rsidP="00C45B1F">
      <w:pPr>
        <w:pStyle w:val="DFARS"/>
        <w:rPr>
          <w:szCs w:val="24"/>
          <w:lang w:val="x-none"/>
        </w:rPr>
      </w:pPr>
      <w:r>
        <w:rPr>
          <w:szCs w:val="24"/>
          <w:lang w:val="x-none"/>
        </w:rPr>
        <w:tab/>
      </w:r>
      <w:r>
        <w:rPr>
          <w:szCs w:val="24"/>
          <w:lang w:val="x-none"/>
        </w:rPr>
        <w:tab/>
      </w:r>
      <w:r w:rsidRPr="00C45B1F">
        <w:rPr>
          <w:szCs w:val="24"/>
          <w:lang w:val="x-none"/>
        </w:rPr>
        <w:t>(2)</w:t>
      </w:r>
      <w:r>
        <w:rPr>
          <w:szCs w:val="24"/>
        </w:rPr>
        <w:t xml:space="preserve"> </w:t>
      </w:r>
      <w:r w:rsidRPr="00C45B1F">
        <w:rPr>
          <w:szCs w:val="24"/>
          <w:lang w:val="x-none"/>
        </w:rPr>
        <w:t xml:space="preserve"> The Contractor shall ensure that any items to be used in performance of this contract, that are treated as commercial products </w:t>
      </w:r>
      <w:r w:rsidRPr="00DA3C70">
        <w:rPr>
          <w:strike/>
          <w:szCs w:val="24"/>
          <w:lang w:val="x-none"/>
        </w:rPr>
        <w:t xml:space="preserve">or commercial services </w:t>
      </w:r>
      <w:r w:rsidRPr="00C45B1F">
        <w:rPr>
          <w:szCs w:val="24"/>
          <w:lang w:val="x-none"/>
        </w:rPr>
        <w:t>pursuant to paragraph (</w:t>
      </w:r>
      <w:r w:rsidRPr="00C45B1F">
        <w:rPr>
          <w:strike/>
          <w:szCs w:val="24"/>
          <w:lang w:val="x-none"/>
        </w:rPr>
        <w:t>c</w:t>
      </w:r>
      <w:r>
        <w:rPr>
          <w:b/>
          <w:bCs/>
          <w:szCs w:val="24"/>
        </w:rPr>
        <w:t>[b]</w:t>
      </w:r>
      <w:r w:rsidRPr="00C45B1F">
        <w:rPr>
          <w:szCs w:val="24"/>
          <w:lang w:val="x-none"/>
        </w:rPr>
        <w:t xml:space="preserve">)(1) of this clause, meet all terms and conditions of this contract that are applicable to commercial products or commercial services in accordance with the clause at </w:t>
      </w:r>
      <w:r w:rsidRPr="00C45B1F">
        <w:rPr>
          <w:strike/>
          <w:szCs w:val="24"/>
          <w:lang w:val="x-none"/>
        </w:rPr>
        <w:t>Federal Acquisition Regulation</w:t>
      </w:r>
      <w:r>
        <w:rPr>
          <w:b/>
          <w:bCs/>
          <w:szCs w:val="24"/>
        </w:rPr>
        <w:t>[FAR]</w:t>
      </w:r>
      <w:r w:rsidRPr="00C45B1F">
        <w:rPr>
          <w:szCs w:val="24"/>
          <w:lang w:val="x-none"/>
        </w:rPr>
        <w:t xml:space="preserve"> 52.244</w:t>
      </w:r>
      <w:r>
        <w:rPr>
          <w:szCs w:val="24"/>
        </w:rPr>
        <w:t>-</w:t>
      </w:r>
      <w:r w:rsidRPr="00C45B1F">
        <w:rPr>
          <w:szCs w:val="24"/>
          <w:lang w:val="x-none"/>
        </w:rPr>
        <w:t>6 and paragraph (a) of this clause.</w:t>
      </w:r>
    </w:p>
    <w:p w14:paraId="6892B9AD" w14:textId="77777777" w:rsidR="00C45B1F" w:rsidRPr="00C45B1F" w:rsidRDefault="00C45B1F" w:rsidP="00574DB2">
      <w:pPr>
        <w:pStyle w:val="DFARS"/>
        <w:rPr>
          <w:szCs w:val="24"/>
          <w:lang w:val="x-none"/>
        </w:rPr>
      </w:pPr>
    </w:p>
    <w:p w14:paraId="1F965839" w14:textId="1A78EF35" w:rsidR="00EC404B" w:rsidRPr="00EE02FE" w:rsidRDefault="00EC404B" w:rsidP="00574DB2">
      <w:pPr>
        <w:pStyle w:val="DFARS"/>
        <w:rPr>
          <w:szCs w:val="24"/>
          <w:lang w:val="x-none"/>
        </w:rPr>
      </w:pPr>
      <w:r w:rsidRPr="00EE02FE">
        <w:rPr>
          <w:szCs w:val="24"/>
          <w:lang w:val="x-none"/>
        </w:rPr>
        <w:tab/>
        <w:t>(</w:t>
      </w:r>
      <w:r w:rsidR="00C45B1F">
        <w:rPr>
          <w:strike/>
          <w:szCs w:val="24"/>
        </w:rPr>
        <w:t>d</w:t>
      </w:r>
      <w:r w:rsidR="0077711C" w:rsidRPr="0065489E">
        <w:rPr>
          <w:b/>
          <w:bCs/>
          <w:szCs w:val="24"/>
        </w:rPr>
        <w:t>[</w:t>
      </w:r>
      <w:r w:rsidR="00C45B1F">
        <w:rPr>
          <w:b/>
          <w:bCs/>
          <w:szCs w:val="24"/>
        </w:rPr>
        <w:t>c</w:t>
      </w:r>
      <w:r w:rsidR="0077711C" w:rsidRPr="0065489E">
        <w:rPr>
          <w:b/>
          <w:bCs/>
          <w:szCs w:val="24"/>
        </w:rPr>
        <w:t>]</w:t>
      </w:r>
      <w:r w:rsidRPr="00EE02FE">
        <w:rPr>
          <w:szCs w:val="24"/>
          <w:lang w:val="x-none"/>
        </w:rPr>
        <w:t xml:space="preserve">)  </w:t>
      </w:r>
      <w:r w:rsidR="00654773" w:rsidRPr="009E216C">
        <w:rPr>
          <w:b/>
          <w:szCs w:val="24"/>
        </w:rPr>
        <w:t>[</w:t>
      </w:r>
      <w:r w:rsidR="00654773" w:rsidRPr="009E216C">
        <w:rPr>
          <w:b/>
          <w:i/>
          <w:szCs w:val="24"/>
        </w:rPr>
        <w:t>Subcontracts.</w:t>
      </w:r>
      <w:r w:rsidR="00654773" w:rsidRPr="009E216C">
        <w:rPr>
          <w:b/>
          <w:szCs w:val="24"/>
        </w:rPr>
        <w:t>]</w:t>
      </w:r>
      <w:r w:rsidR="00654773" w:rsidRPr="00FC7C97">
        <w:rPr>
          <w:bCs/>
          <w:szCs w:val="24"/>
        </w:rPr>
        <w:t xml:space="preserve">  </w:t>
      </w:r>
      <w:bookmarkStart w:id="4" w:name="_Hlk139568380"/>
      <w:r w:rsidRPr="00EE02FE">
        <w:rPr>
          <w:szCs w:val="24"/>
          <w:lang w:val="x-none"/>
        </w:rPr>
        <w:t>The Contractor shall include the terms of this clause, including this paragraph (</w:t>
      </w:r>
      <w:r w:rsidR="00C45B1F">
        <w:rPr>
          <w:strike/>
          <w:szCs w:val="24"/>
        </w:rPr>
        <w:t>d</w:t>
      </w:r>
      <w:r w:rsidR="009243B4" w:rsidRPr="0065489E">
        <w:rPr>
          <w:b/>
          <w:bCs/>
          <w:szCs w:val="24"/>
        </w:rPr>
        <w:t>[</w:t>
      </w:r>
      <w:r w:rsidR="00C45B1F">
        <w:rPr>
          <w:b/>
          <w:bCs/>
          <w:szCs w:val="24"/>
        </w:rPr>
        <w:t>c</w:t>
      </w:r>
      <w:r w:rsidR="009243B4" w:rsidRPr="0065489E">
        <w:rPr>
          <w:b/>
          <w:bCs/>
          <w:szCs w:val="24"/>
        </w:rPr>
        <w:t>]</w:t>
      </w:r>
      <w:r w:rsidRPr="00EE02FE">
        <w:rPr>
          <w:szCs w:val="24"/>
          <w:lang w:val="x-none"/>
        </w:rPr>
        <w:t xml:space="preserve">), in subcontracts awarded under this contract, including subcontracts for the acquisition of commercial </w:t>
      </w:r>
      <w:r w:rsidR="00DC71D5">
        <w:rPr>
          <w:szCs w:val="24"/>
        </w:rPr>
        <w:t>products or commercial services</w:t>
      </w:r>
      <w:r w:rsidRPr="00EE02FE">
        <w:rPr>
          <w:szCs w:val="24"/>
          <w:lang w:val="x-none"/>
        </w:rPr>
        <w:t>.</w:t>
      </w:r>
    </w:p>
    <w:bookmarkEnd w:id="4"/>
    <w:p w14:paraId="65C3367B" w14:textId="7179F81A" w:rsidR="00EC404B" w:rsidRPr="00EE02FE" w:rsidRDefault="00EC404B" w:rsidP="00574DB2">
      <w:pPr>
        <w:pStyle w:val="DFARS"/>
        <w:rPr>
          <w:szCs w:val="24"/>
          <w:lang w:val="x-none"/>
        </w:rPr>
      </w:pPr>
    </w:p>
    <w:p w14:paraId="0D0DFA3B" w14:textId="1AA4CEC9" w:rsidR="00EC404B" w:rsidRPr="00EE02FE" w:rsidRDefault="00EC404B" w:rsidP="003E0868">
      <w:pPr>
        <w:pStyle w:val="DFARS"/>
        <w:jc w:val="center"/>
        <w:rPr>
          <w:szCs w:val="24"/>
        </w:rPr>
      </w:pPr>
      <w:r w:rsidRPr="00EE02FE">
        <w:rPr>
          <w:szCs w:val="24"/>
        </w:rPr>
        <w:t>(End of clause)</w:t>
      </w:r>
    </w:p>
    <w:p w14:paraId="7E095ED4" w14:textId="435F1390" w:rsidR="00831770" w:rsidRPr="00DC23B0" w:rsidRDefault="00831770">
      <w:pPr>
        <w:pStyle w:val="DFARS"/>
        <w:tabs>
          <w:tab w:val="clear" w:pos="360"/>
          <w:tab w:val="left" w:pos="346"/>
        </w:tabs>
        <w:rPr>
          <w:szCs w:val="24"/>
        </w:rPr>
      </w:pPr>
    </w:p>
    <w:sectPr w:rsidR="00831770" w:rsidRPr="00DC23B0" w:rsidSect="00C336AD">
      <w:headerReference w:type="even"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453B" w14:textId="77777777" w:rsidR="00CC2A2C" w:rsidRDefault="00CC2A2C" w:rsidP="0000225B">
      <w:pPr>
        <w:spacing w:after="0" w:line="240" w:lineRule="auto"/>
      </w:pPr>
      <w:r>
        <w:separator/>
      </w:r>
    </w:p>
    <w:p w14:paraId="4F75E7BC" w14:textId="77777777" w:rsidR="00CC2A2C" w:rsidRDefault="00CC2A2C"/>
  </w:endnote>
  <w:endnote w:type="continuationSeparator" w:id="0">
    <w:p w14:paraId="5B7B7509" w14:textId="77777777" w:rsidR="00CC2A2C" w:rsidRDefault="00CC2A2C" w:rsidP="0000225B">
      <w:pPr>
        <w:spacing w:after="0" w:line="240" w:lineRule="auto"/>
      </w:pPr>
      <w:r>
        <w:continuationSeparator/>
      </w:r>
    </w:p>
    <w:p w14:paraId="2A45C665" w14:textId="77777777" w:rsidR="00CC2A2C" w:rsidRDefault="00CC2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0819" w14:textId="77777777" w:rsidR="00CC2A2C" w:rsidRDefault="00CC2A2C">
    <w:pPr>
      <w:pStyle w:val="Footer"/>
    </w:pPr>
  </w:p>
  <w:p w14:paraId="214B84AB" w14:textId="77777777" w:rsidR="00CC2A2C" w:rsidRDefault="00CC2A2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C6E2" w14:textId="77FB7F81" w:rsidR="00CC2A2C" w:rsidRPr="008165E2" w:rsidRDefault="00CC2A2C" w:rsidP="00C170A9">
    <w:pPr>
      <w:pStyle w:val="Footer"/>
      <w:jc w:val="center"/>
      <w:rPr>
        <w:rFonts w:ascii="Century Schoolbook" w:hAnsi="Century Schoolbook" w:cs="Courier New"/>
        <w:sz w:val="22"/>
      </w:rPr>
    </w:pPr>
    <w:r w:rsidRPr="008165E2">
      <w:rPr>
        <w:rFonts w:ascii="Century Schoolbook" w:hAnsi="Century Schoolbook" w:cs="Courier New"/>
        <w:sz w:val="22"/>
      </w:rPr>
      <w:t xml:space="preserve">Page </w:t>
    </w:r>
    <w:r w:rsidRPr="008165E2">
      <w:rPr>
        <w:rFonts w:ascii="Century Schoolbook" w:hAnsi="Century Schoolbook" w:cs="Courier New"/>
        <w:sz w:val="22"/>
      </w:rPr>
      <w:fldChar w:fldCharType="begin"/>
    </w:r>
    <w:r w:rsidRPr="008165E2">
      <w:rPr>
        <w:rFonts w:ascii="Century Schoolbook" w:hAnsi="Century Schoolbook" w:cs="Courier New"/>
        <w:sz w:val="22"/>
      </w:rPr>
      <w:instrText xml:space="preserve"> PAGE </w:instrText>
    </w:r>
    <w:r w:rsidRPr="008165E2">
      <w:rPr>
        <w:rFonts w:ascii="Century Schoolbook" w:hAnsi="Century Schoolbook" w:cs="Courier New"/>
        <w:sz w:val="22"/>
      </w:rPr>
      <w:fldChar w:fldCharType="separate"/>
    </w:r>
    <w:r w:rsidR="00B900E5" w:rsidRPr="008165E2">
      <w:rPr>
        <w:rFonts w:ascii="Century Schoolbook" w:hAnsi="Century Schoolbook" w:cs="Courier New"/>
        <w:noProof/>
        <w:sz w:val="22"/>
      </w:rPr>
      <w:t>27</w:t>
    </w:r>
    <w:r w:rsidRPr="008165E2">
      <w:rPr>
        <w:rFonts w:ascii="Century Schoolbook" w:hAnsi="Century Schoolbook" w:cs="Courier New"/>
        <w:sz w:val="22"/>
      </w:rPr>
      <w:fldChar w:fldCharType="end"/>
    </w:r>
    <w:r w:rsidRPr="008165E2">
      <w:rPr>
        <w:rFonts w:ascii="Century Schoolbook" w:hAnsi="Century Schoolbook" w:cs="Courier New"/>
        <w:sz w:val="22"/>
      </w:rPr>
      <w:t xml:space="preserve"> of </w:t>
    </w:r>
    <w:r w:rsidRPr="008165E2">
      <w:rPr>
        <w:rFonts w:ascii="Century Schoolbook" w:hAnsi="Century Schoolbook" w:cs="Courier New"/>
        <w:sz w:val="22"/>
      </w:rPr>
      <w:fldChar w:fldCharType="begin"/>
    </w:r>
    <w:r w:rsidRPr="008165E2">
      <w:rPr>
        <w:rFonts w:ascii="Century Schoolbook" w:hAnsi="Century Schoolbook" w:cs="Courier New"/>
        <w:sz w:val="22"/>
      </w:rPr>
      <w:instrText xml:space="preserve"> NUMPAGES  </w:instrText>
    </w:r>
    <w:r w:rsidRPr="008165E2">
      <w:rPr>
        <w:rFonts w:ascii="Century Schoolbook" w:hAnsi="Century Schoolbook" w:cs="Courier New"/>
        <w:sz w:val="22"/>
      </w:rPr>
      <w:fldChar w:fldCharType="separate"/>
    </w:r>
    <w:r w:rsidR="00B900E5" w:rsidRPr="008165E2">
      <w:rPr>
        <w:rFonts w:ascii="Century Schoolbook" w:hAnsi="Century Schoolbook" w:cs="Courier New"/>
        <w:noProof/>
        <w:sz w:val="22"/>
      </w:rPr>
      <w:t>28</w:t>
    </w:r>
    <w:r w:rsidRPr="008165E2">
      <w:rPr>
        <w:rFonts w:ascii="Century Schoolbook" w:hAnsi="Century Schoolbook" w:cs="Courier New"/>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91BBF" w14:textId="77777777" w:rsidR="00CC2A2C" w:rsidRDefault="00CC2A2C" w:rsidP="0000225B">
      <w:pPr>
        <w:spacing w:after="0" w:line="240" w:lineRule="auto"/>
      </w:pPr>
      <w:r>
        <w:separator/>
      </w:r>
    </w:p>
    <w:p w14:paraId="747A49B9" w14:textId="77777777" w:rsidR="00CC2A2C" w:rsidRDefault="00CC2A2C"/>
  </w:footnote>
  <w:footnote w:type="continuationSeparator" w:id="0">
    <w:p w14:paraId="33F05A61" w14:textId="77777777" w:rsidR="00CC2A2C" w:rsidRDefault="00CC2A2C" w:rsidP="0000225B">
      <w:pPr>
        <w:spacing w:after="0" w:line="240" w:lineRule="auto"/>
      </w:pPr>
      <w:r>
        <w:continuationSeparator/>
      </w:r>
    </w:p>
    <w:p w14:paraId="26C7F888" w14:textId="77777777" w:rsidR="00CC2A2C" w:rsidRDefault="00CC2A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902F" w14:textId="77777777" w:rsidR="00CC2A2C" w:rsidRDefault="00CC2A2C">
    <w:pPr>
      <w:pStyle w:val="Header"/>
    </w:pPr>
  </w:p>
  <w:p w14:paraId="061011A0" w14:textId="77777777" w:rsidR="00CC2A2C" w:rsidRDefault="00CC2A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F5D"/>
    <w:multiLevelType w:val="hybridMultilevel"/>
    <w:tmpl w:val="A39C3038"/>
    <w:lvl w:ilvl="0" w:tplc="4CDACECA">
      <w:start w:val="1"/>
      <w:numFmt w:val="lowerLetter"/>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09E97335"/>
    <w:multiLevelType w:val="hybridMultilevel"/>
    <w:tmpl w:val="331C0052"/>
    <w:lvl w:ilvl="0" w:tplc="6038B2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B7D63"/>
    <w:multiLevelType w:val="hybridMultilevel"/>
    <w:tmpl w:val="6E0A01A2"/>
    <w:lvl w:ilvl="0" w:tplc="23280852">
      <w:start w:val="1"/>
      <w:numFmt w:val="upperLetter"/>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3" w15:restartNumberingAfterBreak="0">
    <w:nsid w:val="1CED6DAD"/>
    <w:multiLevelType w:val="hybridMultilevel"/>
    <w:tmpl w:val="54023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C1483"/>
    <w:multiLevelType w:val="hybridMultilevel"/>
    <w:tmpl w:val="19A2B50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B005A"/>
    <w:multiLevelType w:val="multilevel"/>
    <w:tmpl w:val="7206F096"/>
    <w:lvl w:ilvl="0">
      <w:start w:val="246"/>
      <w:numFmt w:val="decimal"/>
      <w:lvlText w:val="%1"/>
      <w:lvlJc w:val="left"/>
      <w:pPr>
        <w:ind w:left="1080" w:hanging="1080"/>
      </w:pPr>
      <w:rPr>
        <w:rFonts w:hint="default"/>
      </w:rPr>
    </w:lvl>
    <w:lvl w:ilvl="1">
      <w:start w:val="870"/>
      <w:numFmt w:val="decimal"/>
      <w:lvlText w:val="%1.%2"/>
      <w:lvlJc w:val="left"/>
      <w:pPr>
        <w:ind w:left="1080" w:hanging="108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BD64E6"/>
    <w:multiLevelType w:val="hybridMultilevel"/>
    <w:tmpl w:val="75467F28"/>
    <w:lvl w:ilvl="0" w:tplc="6BC0467C">
      <w:start w:val="202"/>
      <w:numFmt w:val="bullet"/>
      <w:lvlText w:val=""/>
      <w:lvlJc w:val="left"/>
      <w:pPr>
        <w:ind w:left="720" w:hanging="360"/>
      </w:pPr>
      <w:rPr>
        <w:rFonts w:ascii="Symbol" w:eastAsia="Calibri" w:hAnsi="Symbol"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E501F"/>
    <w:multiLevelType w:val="hybridMultilevel"/>
    <w:tmpl w:val="4C1A06B0"/>
    <w:lvl w:ilvl="0" w:tplc="9DDEF06E">
      <w:start w:val="1"/>
      <w:numFmt w:val="lowerRoman"/>
      <w:lvlText w:val="(%1)"/>
      <w:lvlJc w:val="left"/>
      <w:pPr>
        <w:ind w:left="1080" w:hanging="72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80D13"/>
    <w:multiLevelType w:val="hybridMultilevel"/>
    <w:tmpl w:val="0C20A534"/>
    <w:lvl w:ilvl="0" w:tplc="4B986012">
      <w:start w:val="1"/>
      <w:numFmt w:val="lowerLetter"/>
      <w:lvlText w:val="(%1)"/>
      <w:lvlJc w:val="left"/>
      <w:pPr>
        <w:ind w:left="540" w:hanging="405"/>
      </w:pPr>
      <w:rPr>
        <w:rFonts w:hint="default"/>
        <w:strike/>
        <w:u w:val="single"/>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9" w15:restartNumberingAfterBreak="0">
    <w:nsid w:val="36064490"/>
    <w:multiLevelType w:val="hybridMultilevel"/>
    <w:tmpl w:val="477839CA"/>
    <w:lvl w:ilvl="0" w:tplc="EF6C8D46">
      <w:start w:val="2"/>
      <w:numFmt w:val="bullet"/>
      <w:lvlText w:val=""/>
      <w:lvlJc w:val="left"/>
      <w:pPr>
        <w:ind w:left="720" w:hanging="360"/>
      </w:pPr>
      <w:rPr>
        <w:rFonts w:ascii="Symbol" w:eastAsia="Calibr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60E11"/>
    <w:multiLevelType w:val="hybridMultilevel"/>
    <w:tmpl w:val="6FD82754"/>
    <w:lvl w:ilvl="0" w:tplc="AF12F2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A7986"/>
    <w:multiLevelType w:val="hybridMultilevel"/>
    <w:tmpl w:val="3D6477D8"/>
    <w:lvl w:ilvl="0" w:tplc="32BCBD3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EFC3503"/>
    <w:multiLevelType w:val="hybridMultilevel"/>
    <w:tmpl w:val="D51E9568"/>
    <w:lvl w:ilvl="0" w:tplc="43904726">
      <w:start w:val="1"/>
      <w:numFmt w:val="lowerLetter"/>
      <w:lvlText w:val="(%1)"/>
      <w:lvlJc w:val="left"/>
      <w:pPr>
        <w:ind w:left="1005" w:hanging="72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15:restartNumberingAfterBreak="0">
    <w:nsid w:val="5F4238CA"/>
    <w:multiLevelType w:val="hybridMultilevel"/>
    <w:tmpl w:val="2B10676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C1089"/>
    <w:multiLevelType w:val="hybridMultilevel"/>
    <w:tmpl w:val="2560218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865F44"/>
    <w:multiLevelType w:val="hybridMultilevel"/>
    <w:tmpl w:val="179C0E52"/>
    <w:lvl w:ilvl="0" w:tplc="DDB27D30">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6856EA"/>
    <w:multiLevelType w:val="hybridMultilevel"/>
    <w:tmpl w:val="97B217FC"/>
    <w:lvl w:ilvl="0" w:tplc="97286A96">
      <w:start w:val="1"/>
      <w:numFmt w:val="lowerLetter"/>
      <w:lvlText w:val="(%1)"/>
      <w:lvlJc w:val="left"/>
      <w:pPr>
        <w:ind w:left="570" w:hanging="390"/>
      </w:pPr>
      <w:rPr>
        <w:rFonts w:cs="Times New Roman"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799B08F4"/>
    <w:multiLevelType w:val="hybridMultilevel"/>
    <w:tmpl w:val="108E63F0"/>
    <w:lvl w:ilvl="0" w:tplc="E8D2655C">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7369E"/>
    <w:multiLevelType w:val="hybridMultilevel"/>
    <w:tmpl w:val="33C6AC96"/>
    <w:lvl w:ilvl="0" w:tplc="ABE6146E">
      <w:start w:val="1"/>
      <w:numFmt w:val="decimal"/>
      <w:lvlText w:val="(%1)"/>
      <w:lvlJc w:val="left"/>
      <w:pPr>
        <w:ind w:left="1005" w:hanging="7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16cid:durableId="384841684">
    <w:abstractNumId w:val="1"/>
  </w:num>
  <w:num w:numId="2" w16cid:durableId="2066443207">
    <w:abstractNumId w:val="11"/>
  </w:num>
  <w:num w:numId="3" w16cid:durableId="923538352">
    <w:abstractNumId w:val="16"/>
  </w:num>
  <w:num w:numId="4" w16cid:durableId="509023224">
    <w:abstractNumId w:val="4"/>
  </w:num>
  <w:num w:numId="5" w16cid:durableId="1842162421">
    <w:abstractNumId w:val="14"/>
  </w:num>
  <w:num w:numId="6" w16cid:durableId="889806993">
    <w:abstractNumId w:val="17"/>
  </w:num>
  <w:num w:numId="7" w16cid:durableId="1033118981">
    <w:abstractNumId w:val="12"/>
  </w:num>
  <w:num w:numId="8" w16cid:durableId="1447191981">
    <w:abstractNumId w:val="0"/>
  </w:num>
  <w:num w:numId="9" w16cid:durableId="1437824066">
    <w:abstractNumId w:val="18"/>
  </w:num>
  <w:num w:numId="10" w16cid:durableId="524294067">
    <w:abstractNumId w:val="15"/>
  </w:num>
  <w:num w:numId="11" w16cid:durableId="657224551">
    <w:abstractNumId w:val="8"/>
  </w:num>
  <w:num w:numId="12" w16cid:durableId="124354461">
    <w:abstractNumId w:val="5"/>
  </w:num>
  <w:num w:numId="13" w16cid:durableId="2034266289">
    <w:abstractNumId w:val="9"/>
  </w:num>
  <w:num w:numId="14" w16cid:durableId="1092118967">
    <w:abstractNumId w:val="6"/>
  </w:num>
  <w:num w:numId="15" w16cid:durableId="1303340777">
    <w:abstractNumId w:val="2"/>
  </w:num>
  <w:num w:numId="16" w16cid:durableId="1121874742">
    <w:abstractNumId w:val="3"/>
  </w:num>
  <w:num w:numId="17" w16cid:durableId="1717772083">
    <w:abstractNumId w:val="10"/>
  </w:num>
  <w:num w:numId="18" w16cid:durableId="255334109">
    <w:abstractNumId w:val="13"/>
  </w:num>
  <w:num w:numId="19" w16cid:durableId="5795632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defaultTabStop w:val="720"/>
  <w:characterSpacingControl w:val="doNotCompress"/>
  <w:hdrShapeDefaults>
    <o:shapedefaults v:ext="edit" spidmax="150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7EF"/>
    <w:rsid w:val="000007E7"/>
    <w:rsid w:val="0000225B"/>
    <w:rsid w:val="000034E5"/>
    <w:rsid w:val="0000352F"/>
    <w:rsid w:val="000041B7"/>
    <w:rsid w:val="00007188"/>
    <w:rsid w:val="00011FD4"/>
    <w:rsid w:val="00012156"/>
    <w:rsid w:val="00012BF1"/>
    <w:rsid w:val="000168A5"/>
    <w:rsid w:val="00017900"/>
    <w:rsid w:val="000249BE"/>
    <w:rsid w:val="000250C6"/>
    <w:rsid w:val="00026058"/>
    <w:rsid w:val="00031013"/>
    <w:rsid w:val="0003218A"/>
    <w:rsid w:val="000334C4"/>
    <w:rsid w:val="00036945"/>
    <w:rsid w:val="00046E31"/>
    <w:rsid w:val="0005071A"/>
    <w:rsid w:val="000517FD"/>
    <w:rsid w:val="000522E8"/>
    <w:rsid w:val="00054471"/>
    <w:rsid w:val="00060EE2"/>
    <w:rsid w:val="000636C6"/>
    <w:rsid w:val="00072D69"/>
    <w:rsid w:val="00073453"/>
    <w:rsid w:val="000760DB"/>
    <w:rsid w:val="0007733F"/>
    <w:rsid w:val="0007778F"/>
    <w:rsid w:val="00077FC2"/>
    <w:rsid w:val="00083D96"/>
    <w:rsid w:val="00084253"/>
    <w:rsid w:val="00084A79"/>
    <w:rsid w:val="000873F0"/>
    <w:rsid w:val="000912FC"/>
    <w:rsid w:val="00091D44"/>
    <w:rsid w:val="00094B50"/>
    <w:rsid w:val="0009615F"/>
    <w:rsid w:val="000A2F55"/>
    <w:rsid w:val="000A6EA9"/>
    <w:rsid w:val="000C2BDB"/>
    <w:rsid w:val="000D62B6"/>
    <w:rsid w:val="000D7837"/>
    <w:rsid w:val="000E1827"/>
    <w:rsid w:val="000F0100"/>
    <w:rsid w:val="000F0F42"/>
    <w:rsid w:val="000F27FE"/>
    <w:rsid w:val="000F2CEB"/>
    <w:rsid w:val="000F54B2"/>
    <w:rsid w:val="000F5A72"/>
    <w:rsid w:val="0010345F"/>
    <w:rsid w:val="001063B1"/>
    <w:rsid w:val="001112D4"/>
    <w:rsid w:val="001122C5"/>
    <w:rsid w:val="00112531"/>
    <w:rsid w:val="001142FB"/>
    <w:rsid w:val="00114397"/>
    <w:rsid w:val="00116C6A"/>
    <w:rsid w:val="00117487"/>
    <w:rsid w:val="001179D0"/>
    <w:rsid w:val="00120290"/>
    <w:rsid w:val="001202F5"/>
    <w:rsid w:val="0012150C"/>
    <w:rsid w:val="00121B2F"/>
    <w:rsid w:val="00122E7E"/>
    <w:rsid w:val="0013063C"/>
    <w:rsid w:val="00131A60"/>
    <w:rsid w:val="00133361"/>
    <w:rsid w:val="00135AEA"/>
    <w:rsid w:val="00136CFF"/>
    <w:rsid w:val="00137E72"/>
    <w:rsid w:val="00140284"/>
    <w:rsid w:val="00140913"/>
    <w:rsid w:val="00142A81"/>
    <w:rsid w:val="00155B39"/>
    <w:rsid w:val="00155F90"/>
    <w:rsid w:val="00157498"/>
    <w:rsid w:val="00162B0C"/>
    <w:rsid w:val="00164189"/>
    <w:rsid w:val="00166CD0"/>
    <w:rsid w:val="00167BFD"/>
    <w:rsid w:val="001700A1"/>
    <w:rsid w:val="001707B6"/>
    <w:rsid w:val="001747D6"/>
    <w:rsid w:val="00175275"/>
    <w:rsid w:val="0018075F"/>
    <w:rsid w:val="001812C3"/>
    <w:rsid w:val="001839B3"/>
    <w:rsid w:val="001857CE"/>
    <w:rsid w:val="00191F06"/>
    <w:rsid w:val="00192C4F"/>
    <w:rsid w:val="00193326"/>
    <w:rsid w:val="001943C1"/>
    <w:rsid w:val="00196A24"/>
    <w:rsid w:val="001A1789"/>
    <w:rsid w:val="001A272A"/>
    <w:rsid w:val="001A2F79"/>
    <w:rsid w:val="001A7CB3"/>
    <w:rsid w:val="001B0699"/>
    <w:rsid w:val="001B1ADF"/>
    <w:rsid w:val="001B2E59"/>
    <w:rsid w:val="001B3875"/>
    <w:rsid w:val="001B4059"/>
    <w:rsid w:val="001B57B4"/>
    <w:rsid w:val="001C022E"/>
    <w:rsid w:val="001C059D"/>
    <w:rsid w:val="001C5204"/>
    <w:rsid w:val="001C71CD"/>
    <w:rsid w:val="001C7600"/>
    <w:rsid w:val="001D0D2A"/>
    <w:rsid w:val="001D2CEC"/>
    <w:rsid w:val="001D33CA"/>
    <w:rsid w:val="001E0C0D"/>
    <w:rsid w:val="001E13EF"/>
    <w:rsid w:val="001E1817"/>
    <w:rsid w:val="001E3B76"/>
    <w:rsid w:val="001E5182"/>
    <w:rsid w:val="001E51E2"/>
    <w:rsid w:val="001E5A81"/>
    <w:rsid w:val="001E5EBE"/>
    <w:rsid w:val="001E653E"/>
    <w:rsid w:val="001F0293"/>
    <w:rsid w:val="001F4A62"/>
    <w:rsid w:val="001F6720"/>
    <w:rsid w:val="001F72FA"/>
    <w:rsid w:val="001F7E5A"/>
    <w:rsid w:val="00201686"/>
    <w:rsid w:val="002017E0"/>
    <w:rsid w:val="00201FB0"/>
    <w:rsid w:val="0020304E"/>
    <w:rsid w:val="00205472"/>
    <w:rsid w:val="002054C0"/>
    <w:rsid w:val="002056A6"/>
    <w:rsid w:val="00210209"/>
    <w:rsid w:val="002145DF"/>
    <w:rsid w:val="00214E26"/>
    <w:rsid w:val="0021645F"/>
    <w:rsid w:val="0021745A"/>
    <w:rsid w:val="00222ABD"/>
    <w:rsid w:val="00226E85"/>
    <w:rsid w:val="0022718F"/>
    <w:rsid w:val="00230D40"/>
    <w:rsid w:val="00232224"/>
    <w:rsid w:val="00232A70"/>
    <w:rsid w:val="00236851"/>
    <w:rsid w:val="00236914"/>
    <w:rsid w:val="00237571"/>
    <w:rsid w:val="00237DF1"/>
    <w:rsid w:val="002402C2"/>
    <w:rsid w:val="0024079E"/>
    <w:rsid w:val="00240D1A"/>
    <w:rsid w:val="00243FEE"/>
    <w:rsid w:val="0024400B"/>
    <w:rsid w:val="0024525A"/>
    <w:rsid w:val="00245ABB"/>
    <w:rsid w:val="00251EBE"/>
    <w:rsid w:val="00252659"/>
    <w:rsid w:val="00253D4E"/>
    <w:rsid w:val="00257E77"/>
    <w:rsid w:val="002624FA"/>
    <w:rsid w:val="00263B29"/>
    <w:rsid w:val="00264AF8"/>
    <w:rsid w:val="00266C9D"/>
    <w:rsid w:val="00270172"/>
    <w:rsid w:val="00271281"/>
    <w:rsid w:val="00272A00"/>
    <w:rsid w:val="00273126"/>
    <w:rsid w:val="0027731E"/>
    <w:rsid w:val="002812F4"/>
    <w:rsid w:val="002823E8"/>
    <w:rsid w:val="002849E6"/>
    <w:rsid w:val="00286148"/>
    <w:rsid w:val="002903C8"/>
    <w:rsid w:val="002A7774"/>
    <w:rsid w:val="002B4A06"/>
    <w:rsid w:val="002B645F"/>
    <w:rsid w:val="002B7ABA"/>
    <w:rsid w:val="002C088C"/>
    <w:rsid w:val="002C2FC2"/>
    <w:rsid w:val="002C4481"/>
    <w:rsid w:val="002C512A"/>
    <w:rsid w:val="002D3EEE"/>
    <w:rsid w:val="002E2BBC"/>
    <w:rsid w:val="002E673D"/>
    <w:rsid w:val="002F3F07"/>
    <w:rsid w:val="002F6193"/>
    <w:rsid w:val="002F6E62"/>
    <w:rsid w:val="002F7521"/>
    <w:rsid w:val="00305A1B"/>
    <w:rsid w:val="003079C5"/>
    <w:rsid w:val="0031797B"/>
    <w:rsid w:val="00322D48"/>
    <w:rsid w:val="0032753E"/>
    <w:rsid w:val="003307A4"/>
    <w:rsid w:val="00335A23"/>
    <w:rsid w:val="00337B15"/>
    <w:rsid w:val="0034393F"/>
    <w:rsid w:val="00345541"/>
    <w:rsid w:val="0034644B"/>
    <w:rsid w:val="00351CB9"/>
    <w:rsid w:val="00352C7C"/>
    <w:rsid w:val="003546E5"/>
    <w:rsid w:val="003579D5"/>
    <w:rsid w:val="00357D2C"/>
    <w:rsid w:val="00357E0D"/>
    <w:rsid w:val="003648CE"/>
    <w:rsid w:val="0036600F"/>
    <w:rsid w:val="00375412"/>
    <w:rsid w:val="00376AC8"/>
    <w:rsid w:val="00386CE8"/>
    <w:rsid w:val="00393BC7"/>
    <w:rsid w:val="0039524E"/>
    <w:rsid w:val="00395AF8"/>
    <w:rsid w:val="003A2D1D"/>
    <w:rsid w:val="003A35BC"/>
    <w:rsid w:val="003A4004"/>
    <w:rsid w:val="003A4C2D"/>
    <w:rsid w:val="003A6FF6"/>
    <w:rsid w:val="003B0146"/>
    <w:rsid w:val="003B364F"/>
    <w:rsid w:val="003B4B40"/>
    <w:rsid w:val="003B59FF"/>
    <w:rsid w:val="003B5A8F"/>
    <w:rsid w:val="003C0C82"/>
    <w:rsid w:val="003C1D43"/>
    <w:rsid w:val="003C257E"/>
    <w:rsid w:val="003C5507"/>
    <w:rsid w:val="003D4F71"/>
    <w:rsid w:val="003D511D"/>
    <w:rsid w:val="003E0868"/>
    <w:rsid w:val="003E793F"/>
    <w:rsid w:val="003F0254"/>
    <w:rsid w:val="003F1524"/>
    <w:rsid w:val="003F378A"/>
    <w:rsid w:val="003F4965"/>
    <w:rsid w:val="003F583A"/>
    <w:rsid w:val="0040226F"/>
    <w:rsid w:val="00404A33"/>
    <w:rsid w:val="00405208"/>
    <w:rsid w:val="00411604"/>
    <w:rsid w:val="0041168C"/>
    <w:rsid w:val="00417B15"/>
    <w:rsid w:val="00417F9C"/>
    <w:rsid w:val="00420DED"/>
    <w:rsid w:val="00426017"/>
    <w:rsid w:val="004306D8"/>
    <w:rsid w:val="004317FE"/>
    <w:rsid w:val="00433FF7"/>
    <w:rsid w:val="00434316"/>
    <w:rsid w:val="004372B4"/>
    <w:rsid w:val="004374DD"/>
    <w:rsid w:val="00451C08"/>
    <w:rsid w:val="00454204"/>
    <w:rsid w:val="00456332"/>
    <w:rsid w:val="0046092E"/>
    <w:rsid w:val="00462CB8"/>
    <w:rsid w:val="0046379E"/>
    <w:rsid w:val="00466B3A"/>
    <w:rsid w:val="00471CCB"/>
    <w:rsid w:val="00473CCF"/>
    <w:rsid w:val="004850E0"/>
    <w:rsid w:val="0048519C"/>
    <w:rsid w:val="0048664F"/>
    <w:rsid w:val="0049069C"/>
    <w:rsid w:val="00490AAD"/>
    <w:rsid w:val="00492C63"/>
    <w:rsid w:val="0049694E"/>
    <w:rsid w:val="004A1204"/>
    <w:rsid w:val="004A3AD2"/>
    <w:rsid w:val="004A66EE"/>
    <w:rsid w:val="004B2575"/>
    <w:rsid w:val="004B30C7"/>
    <w:rsid w:val="004B45F2"/>
    <w:rsid w:val="004B7361"/>
    <w:rsid w:val="004C0953"/>
    <w:rsid w:val="004C214B"/>
    <w:rsid w:val="004C3595"/>
    <w:rsid w:val="004C3C7A"/>
    <w:rsid w:val="004C4C0B"/>
    <w:rsid w:val="004C5093"/>
    <w:rsid w:val="004C6570"/>
    <w:rsid w:val="004C6D52"/>
    <w:rsid w:val="004D02AF"/>
    <w:rsid w:val="004D07EF"/>
    <w:rsid w:val="004E17EA"/>
    <w:rsid w:val="004E1ACD"/>
    <w:rsid w:val="004E204E"/>
    <w:rsid w:val="004E4D11"/>
    <w:rsid w:val="004E7285"/>
    <w:rsid w:val="004F0531"/>
    <w:rsid w:val="004F07BB"/>
    <w:rsid w:val="004F352C"/>
    <w:rsid w:val="004F4718"/>
    <w:rsid w:val="004F476E"/>
    <w:rsid w:val="004F4AF9"/>
    <w:rsid w:val="004F716C"/>
    <w:rsid w:val="004F72CF"/>
    <w:rsid w:val="004F7835"/>
    <w:rsid w:val="00503296"/>
    <w:rsid w:val="0050350B"/>
    <w:rsid w:val="00503550"/>
    <w:rsid w:val="005044E7"/>
    <w:rsid w:val="00505F4B"/>
    <w:rsid w:val="005063E5"/>
    <w:rsid w:val="005104A9"/>
    <w:rsid w:val="00521D92"/>
    <w:rsid w:val="00526866"/>
    <w:rsid w:val="005270BB"/>
    <w:rsid w:val="00531DFA"/>
    <w:rsid w:val="005409C6"/>
    <w:rsid w:val="00544A28"/>
    <w:rsid w:val="00546CE6"/>
    <w:rsid w:val="00550D0D"/>
    <w:rsid w:val="00563510"/>
    <w:rsid w:val="00564426"/>
    <w:rsid w:val="00564F78"/>
    <w:rsid w:val="00565BD7"/>
    <w:rsid w:val="00565E64"/>
    <w:rsid w:val="00566519"/>
    <w:rsid w:val="005728C9"/>
    <w:rsid w:val="00574DB2"/>
    <w:rsid w:val="00576061"/>
    <w:rsid w:val="00576794"/>
    <w:rsid w:val="005857F9"/>
    <w:rsid w:val="00590372"/>
    <w:rsid w:val="00592156"/>
    <w:rsid w:val="00592964"/>
    <w:rsid w:val="00592C68"/>
    <w:rsid w:val="00597907"/>
    <w:rsid w:val="005A20E9"/>
    <w:rsid w:val="005A6410"/>
    <w:rsid w:val="005B171F"/>
    <w:rsid w:val="005B1C83"/>
    <w:rsid w:val="005B3697"/>
    <w:rsid w:val="005C5BDE"/>
    <w:rsid w:val="005C6190"/>
    <w:rsid w:val="005C7E4E"/>
    <w:rsid w:val="005D22E4"/>
    <w:rsid w:val="005D7DFA"/>
    <w:rsid w:val="005E4E9B"/>
    <w:rsid w:val="005E5325"/>
    <w:rsid w:val="005F2154"/>
    <w:rsid w:val="005F728E"/>
    <w:rsid w:val="00601BF0"/>
    <w:rsid w:val="0060480E"/>
    <w:rsid w:val="00606B85"/>
    <w:rsid w:val="00612BF0"/>
    <w:rsid w:val="0061722E"/>
    <w:rsid w:val="0061795D"/>
    <w:rsid w:val="00623921"/>
    <w:rsid w:val="00624734"/>
    <w:rsid w:val="006257AC"/>
    <w:rsid w:val="00625EB5"/>
    <w:rsid w:val="0063184B"/>
    <w:rsid w:val="00633231"/>
    <w:rsid w:val="00634D9F"/>
    <w:rsid w:val="00643F60"/>
    <w:rsid w:val="006446E4"/>
    <w:rsid w:val="00644A4D"/>
    <w:rsid w:val="00645312"/>
    <w:rsid w:val="00645DD0"/>
    <w:rsid w:val="00647263"/>
    <w:rsid w:val="006533B7"/>
    <w:rsid w:val="00654773"/>
    <w:rsid w:val="0065489E"/>
    <w:rsid w:val="00657383"/>
    <w:rsid w:val="00657BED"/>
    <w:rsid w:val="0066046E"/>
    <w:rsid w:val="00660505"/>
    <w:rsid w:val="00662BCE"/>
    <w:rsid w:val="0066524C"/>
    <w:rsid w:val="00665E5F"/>
    <w:rsid w:val="0066625D"/>
    <w:rsid w:val="00667DA0"/>
    <w:rsid w:val="00667FEB"/>
    <w:rsid w:val="00670530"/>
    <w:rsid w:val="006731A7"/>
    <w:rsid w:val="00674261"/>
    <w:rsid w:val="006769AF"/>
    <w:rsid w:val="00677411"/>
    <w:rsid w:val="006828BB"/>
    <w:rsid w:val="00683CEB"/>
    <w:rsid w:val="00686C35"/>
    <w:rsid w:val="006910A2"/>
    <w:rsid w:val="00696797"/>
    <w:rsid w:val="006A1B00"/>
    <w:rsid w:val="006A2813"/>
    <w:rsid w:val="006A289E"/>
    <w:rsid w:val="006A5CD2"/>
    <w:rsid w:val="006A7741"/>
    <w:rsid w:val="006B17C1"/>
    <w:rsid w:val="006B1D94"/>
    <w:rsid w:val="006B689A"/>
    <w:rsid w:val="006B79E4"/>
    <w:rsid w:val="006C0007"/>
    <w:rsid w:val="006C2FF6"/>
    <w:rsid w:val="006C6604"/>
    <w:rsid w:val="006D012E"/>
    <w:rsid w:val="006D0237"/>
    <w:rsid w:val="006D3596"/>
    <w:rsid w:val="006D3E46"/>
    <w:rsid w:val="006D6133"/>
    <w:rsid w:val="006D7FD1"/>
    <w:rsid w:val="006E7B0A"/>
    <w:rsid w:val="006E7FAA"/>
    <w:rsid w:val="007037DF"/>
    <w:rsid w:val="007056EC"/>
    <w:rsid w:val="00710224"/>
    <w:rsid w:val="0071497B"/>
    <w:rsid w:val="00715D90"/>
    <w:rsid w:val="007234A3"/>
    <w:rsid w:val="007270D1"/>
    <w:rsid w:val="007341FE"/>
    <w:rsid w:val="007360B5"/>
    <w:rsid w:val="00737205"/>
    <w:rsid w:val="0074135D"/>
    <w:rsid w:val="00743E21"/>
    <w:rsid w:val="00750CE7"/>
    <w:rsid w:val="007618F5"/>
    <w:rsid w:val="00762A3E"/>
    <w:rsid w:val="00762FF1"/>
    <w:rsid w:val="00766E2F"/>
    <w:rsid w:val="00770C70"/>
    <w:rsid w:val="007710F9"/>
    <w:rsid w:val="00774025"/>
    <w:rsid w:val="0077711C"/>
    <w:rsid w:val="00777204"/>
    <w:rsid w:val="00777250"/>
    <w:rsid w:val="007826F5"/>
    <w:rsid w:val="007841F7"/>
    <w:rsid w:val="0078766C"/>
    <w:rsid w:val="00791382"/>
    <w:rsid w:val="007A3009"/>
    <w:rsid w:val="007A420B"/>
    <w:rsid w:val="007A5FA5"/>
    <w:rsid w:val="007B24B3"/>
    <w:rsid w:val="007B25F9"/>
    <w:rsid w:val="007B7024"/>
    <w:rsid w:val="007B745F"/>
    <w:rsid w:val="007C0893"/>
    <w:rsid w:val="007C25AE"/>
    <w:rsid w:val="007C3962"/>
    <w:rsid w:val="007C4B32"/>
    <w:rsid w:val="007C4B45"/>
    <w:rsid w:val="007C63B0"/>
    <w:rsid w:val="007D084D"/>
    <w:rsid w:val="007D0A3A"/>
    <w:rsid w:val="007D12CC"/>
    <w:rsid w:val="007D1AA3"/>
    <w:rsid w:val="007D41D5"/>
    <w:rsid w:val="007D7A1B"/>
    <w:rsid w:val="007E1686"/>
    <w:rsid w:val="007E2FA3"/>
    <w:rsid w:val="007E3741"/>
    <w:rsid w:val="007E3941"/>
    <w:rsid w:val="007E5483"/>
    <w:rsid w:val="007F69B7"/>
    <w:rsid w:val="00803A8D"/>
    <w:rsid w:val="008157AE"/>
    <w:rsid w:val="0081594C"/>
    <w:rsid w:val="008165E2"/>
    <w:rsid w:val="00817D5E"/>
    <w:rsid w:val="00823C21"/>
    <w:rsid w:val="008246AB"/>
    <w:rsid w:val="00830274"/>
    <w:rsid w:val="00831770"/>
    <w:rsid w:val="008332A2"/>
    <w:rsid w:val="008349A1"/>
    <w:rsid w:val="0083541E"/>
    <w:rsid w:val="00837278"/>
    <w:rsid w:val="00837C43"/>
    <w:rsid w:val="008418E1"/>
    <w:rsid w:val="00843542"/>
    <w:rsid w:val="008479B4"/>
    <w:rsid w:val="00850F2C"/>
    <w:rsid w:val="00851E05"/>
    <w:rsid w:val="008520EA"/>
    <w:rsid w:val="00857F03"/>
    <w:rsid w:val="008671B0"/>
    <w:rsid w:val="008709FF"/>
    <w:rsid w:val="008712E4"/>
    <w:rsid w:val="00873D73"/>
    <w:rsid w:val="008761B6"/>
    <w:rsid w:val="00886AA0"/>
    <w:rsid w:val="0089498A"/>
    <w:rsid w:val="00896410"/>
    <w:rsid w:val="00896E9E"/>
    <w:rsid w:val="008977FC"/>
    <w:rsid w:val="008A2267"/>
    <w:rsid w:val="008A3539"/>
    <w:rsid w:val="008A3A84"/>
    <w:rsid w:val="008A47B6"/>
    <w:rsid w:val="008A7A50"/>
    <w:rsid w:val="008B1D6C"/>
    <w:rsid w:val="008B1F30"/>
    <w:rsid w:val="008B222C"/>
    <w:rsid w:val="008B3210"/>
    <w:rsid w:val="008B445D"/>
    <w:rsid w:val="008B7876"/>
    <w:rsid w:val="008C325B"/>
    <w:rsid w:val="008C453B"/>
    <w:rsid w:val="008D5889"/>
    <w:rsid w:val="008E34C6"/>
    <w:rsid w:val="008E3C21"/>
    <w:rsid w:val="008E6562"/>
    <w:rsid w:val="008E76B9"/>
    <w:rsid w:val="008E7AB5"/>
    <w:rsid w:val="008F10FB"/>
    <w:rsid w:val="008F3279"/>
    <w:rsid w:val="008F32D9"/>
    <w:rsid w:val="008F419E"/>
    <w:rsid w:val="00900F21"/>
    <w:rsid w:val="00911A8A"/>
    <w:rsid w:val="009145EF"/>
    <w:rsid w:val="00914AD4"/>
    <w:rsid w:val="00915A89"/>
    <w:rsid w:val="00916C63"/>
    <w:rsid w:val="009243B4"/>
    <w:rsid w:val="00924551"/>
    <w:rsid w:val="0092468E"/>
    <w:rsid w:val="00927E9D"/>
    <w:rsid w:val="009306E4"/>
    <w:rsid w:val="00931EE5"/>
    <w:rsid w:val="009325E6"/>
    <w:rsid w:val="009327EB"/>
    <w:rsid w:val="00935525"/>
    <w:rsid w:val="00935A0E"/>
    <w:rsid w:val="00937084"/>
    <w:rsid w:val="0093712B"/>
    <w:rsid w:val="00942A82"/>
    <w:rsid w:val="00944632"/>
    <w:rsid w:val="00951300"/>
    <w:rsid w:val="00953FB4"/>
    <w:rsid w:val="009567EC"/>
    <w:rsid w:val="00961FA1"/>
    <w:rsid w:val="0096207A"/>
    <w:rsid w:val="00962602"/>
    <w:rsid w:val="00963FF7"/>
    <w:rsid w:val="009655DA"/>
    <w:rsid w:val="00965BFB"/>
    <w:rsid w:val="00965E6B"/>
    <w:rsid w:val="00970E73"/>
    <w:rsid w:val="00970FDE"/>
    <w:rsid w:val="00971516"/>
    <w:rsid w:val="0097240F"/>
    <w:rsid w:val="00973589"/>
    <w:rsid w:val="00977DF4"/>
    <w:rsid w:val="00980868"/>
    <w:rsid w:val="00984C2B"/>
    <w:rsid w:val="009909A4"/>
    <w:rsid w:val="00993939"/>
    <w:rsid w:val="00995242"/>
    <w:rsid w:val="009963F1"/>
    <w:rsid w:val="009A2681"/>
    <w:rsid w:val="009A6339"/>
    <w:rsid w:val="009A7342"/>
    <w:rsid w:val="009B180C"/>
    <w:rsid w:val="009B1D4B"/>
    <w:rsid w:val="009B264C"/>
    <w:rsid w:val="009B2F65"/>
    <w:rsid w:val="009D04B9"/>
    <w:rsid w:val="009D22A9"/>
    <w:rsid w:val="009D5110"/>
    <w:rsid w:val="009D7ED9"/>
    <w:rsid w:val="009E216C"/>
    <w:rsid w:val="009E2545"/>
    <w:rsid w:val="009E2887"/>
    <w:rsid w:val="009E6BBD"/>
    <w:rsid w:val="009F38DE"/>
    <w:rsid w:val="009F405E"/>
    <w:rsid w:val="009F7D1B"/>
    <w:rsid w:val="00A00EC7"/>
    <w:rsid w:val="00A05F61"/>
    <w:rsid w:val="00A06EEB"/>
    <w:rsid w:val="00A159C1"/>
    <w:rsid w:val="00A20B0D"/>
    <w:rsid w:val="00A216FE"/>
    <w:rsid w:val="00A246BE"/>
    <w:rsid w:val="00A267FB"/>
    <w:rsid w:val="00A27AF6"/>
    <w:rsid w:val="00A305D3"/>
    <w:rsid w:val="00A30804"/>
    <w:rsid w:val="00A316FC"/>
    <w:rsid w:val="00A36337"/>
    <w:rsid w:val="00A42BAB"/>
    <w:rsid w:val="00A4337A"/>
    <w:rsid w:val="00A446E4"/>
    <w:rsid w:val="00A44EA0"/>
    <w:rsid w:val="00A474F3"/>
    <w:rsid w:val="00A50142"/>
    <w:rsid w:val="00A50FB2"/>
    <w:rsid w:val="00A52010"/>
    <w:rsid w:val="00A55698"/>
    <w:rsid w:val="00A5633D"/>
    <w:rsid w:val="00A575F6"/>
    <w:rsid w:val="00A66E05"/>
    <w:rsid w:val="00A67CCF"/>
    <w:rsid w:val="00A7666A"/>
    <w:rsid w:val="00A77642"/>
    <w:rsid w:val="00A776CE"/>
    <w:rsid w:val="00A83768"/>
    <w:rsid w:val="00A849E7"/>
    <w:rsid w:val="00A85795"/>
    <w:rsid w:val="00A94497"/>
    <w:rsid w:val="00A95D0F"/>
    <w:rsid w:val="00A967F1"/>
    <w:rsid w:val="00A97E6C"/>
    <w:rsid w:val="00AA2701"/>
    <w:rsid w:val="00AA34F2"/>
    <w:rsid w:val="00AA3E11"/>
    <w:rsid w:val="00AB1BDA"/>
    <w:rsid w:val="00AB2214"/>
    <w:rsid w:val="00AC0703"/>
    <w:rsid w:val="00AC1D02"/>
    <w:rsid w:val="00AC3265"/>
    <w:rsid w:val="00AC4B1B"/>
    <w:rsid w:val="00AC5456"/>
    <w:rsid w:val="00AC5F4A"/>
    <w:rsid w:val="00AD1879"/>
    <w:rsid w:val="00AD2384"/>
    <w:rsid w:val="00AE0FCA"/>
    <w:rsid w:val="00AE1B8B"/>
    <w:rsid w:val="00AE2982"/>
    <w:rsid w:val="00AE519D"/>
    <w:rsid w:val="00AF20D8"/>
    <w:rsid w:val="00AF27A7"/>
    <w:rsid w:val="00AF4257"/>
    <w:rsid w:val="00AF5868"/>
    <w:rsid w:val="00AF68E5"/>
    <w:rsid w:val="00AF783F"/>
    <w:rsid w:val="00B00745"/>
    <w:rsid w:val="00B1008E"/>
    <w:rsid w:val="00B10251"/>
    <w:rsid w:val="00B12462"/>
    <w:rsid w:val="00B1265A"/>
    <w:rsid w:val="00B15E9F"/>
    <w:rsid w:val="00B1662D"/>
    <w:rsid w:val="00B206BC"/>
    <w:rsid w:val="00B21621"/>
    <w:rsid w:val="00B21B3B"/>
    <w:rsid w:val="00B21C09"/>
    <w:rsid w:val="00B25DAC"/>
    <w:rsid w:val="00B26716"/>
    <w:rsid w:val="00B33A6F"/>
    <w:rsid w:val="00B42808"/>
    <w:rsid w:val="00B439E6"/>
    <w:rsid w:val="00B45E78"/>
    <w:rsid w:val="00B50F47"/>
    <w:rsid w:val="00B50FC9"/>
    <w:rsid w:val="00B525F1"/>
    <w:rsid w:val="00B55FD8"/>
    <w:rsid w:val="00B56575"/>
    <w:rsid w:val="00B57340"/>
    <w:rsid w:val="00B57FA7"/>
    <w:rsid w:val="00B623AD"/>
    <w:rsid w:val="00B63766"/>
    <w:rsid w:val="00B654E4"/>
    <w:rsid w:val="00B67C84"/>
    <w:rsid w:val="00B71765"/>
    <w:rsid w:val="00B72ADE"/>
    <w:rsid w:val="00B770CC"/>
    <w:rsid w:val="00B83BEB"/>
    <w:rsid w:val="00B8472C"/>
    <w:rsid w:val="00B85C76"/>
    <w:rsid w:val="00B900E5"/>
    <w:rsid w:val="00B9064E"/>
    <w:rsid w:val="00B917D0"/>
    <w:rsid w:val="00B918C7"/>
    <w:rsid w:val="00B93F34"/>
    <w:rsid w:val="00B96F36"/>
    <w:rsid w:val="00BA0811"/>
    <w:rsid w:val="00BA1A7A"/>
    <w:rsid w:val="00BA25A7"/>
    <w:rsid w:val="00BA262E"/>
    <w:rsid w:val="00BA3712"/>
    <w:rsid w:val="00BA4846"/>
    <w:rsid w:val="00BA496A"/>
    <w:rsid w:val="00BA4AEF"/>
    <w:rsid w:val="00BB164E"/>
    <w:rsid w:val="00BB2A91"/>
    <w:rsid w:val="00BB3B38"/>
    <w:rsid w:val="00BB422A"/>
    <w:rsid w:val="00BB586F"/>
    <w:rsid w:val="00BC32C2"/>
    <w:rsid w:val="00BC44F1"/>
    <w:rsid w:val="00BC5E37"/>
    <w:rsid w:val="00BD1B4D"/>
    <w:rsid w:val="00BD2997"/>
    <w:rsid w:val="00BD6C81"/>
    <w:rsid w:val="00BE0899"/>
    <w:rsid w:val="00BE0FB1"/>
    <w:rsid w:val="00BE149C"/>
    <w:rsid w:val="00BE1591"/>
    <w:rsid w:val="00BE34FD"/>
    <w:rsid w:val="00BE37E4"/>
    <w:rsid w:val="00BF0084"/>
    <w:rsid w:val="00BF1980"/>
    <w:rsid w:val="00BF2B99"/>
    <w:rsid w:val="00BF2C0E"/>
    <w:rsid w:val="00BF3BA8"/>
    <w:rsid w:val="00BF3C1B"/>
    <w:rsid w:val="00BF571D"/>
    <w:rsid w:val="00BF724E"/>
    <w:rsid w:val="00BF7569"/>
    <w:rsid w:val="00C026DD"/>
    <w:rsid w:val="00C065A5"/>
    <w:rsid w:val="00C06FA6"/>
    <w:rsid w:val="00C071E8"/>
    <w:rsid w:val="00C12D57"/>
    <w:rsid w:val="00C16881"/>
    <w:rsid w:val="00C170A9"/>
    <w:rsid w:val="00C22639"/>
    <w:rsid w:val="00C238DA"/>
    <w:rsid w:val="00C2576B"/>
    <w:rsid w:val="00C2656F"/>
    <w:rsid w:val="00C27ABD"/>
    <w:rsid w:val="00C327C4"/>
    <w:rsid w:val="00C336AD"/>
    <w:rsid w:val="00C33B8F"/>
    <w:rsid w:val="00C34D7E"/>
    <w:rsid w:val="00C36A4A"/>
    <w:rsid w:val="00C4053E"/>
    <w:rsid w:val="00C40B7E"/>
    <w:rsid w:val="00C4203A"/>
    <w:rsid w:val="00C43B80"/>
    <w:rsid w:val="00C43E31"/>
    <w:rsid w:val="00C453D5"/>
    <w:rsid w:val="00C45B1F"/>
    <w:rsid w:val="00C474C7"/>
    <w:rsid w:val="00C550F9"/>
    <w:rsid w:val="00C5719C"/>
    <w:rsid w:val="00C577AA"/>
    <w:rsid w:val="00C61056"/>
    <w:rsid w:val="00C616E9"/>
    <w:rsid w:val="00C6273E"/>
    <w:rsid w:val="00C6304A"/>
    <w:rsid w:val="00C70A73"/>
    <w:rsid w:val="00C72393"/>
    <w:rsid w:val="00C7282B"/>
    <w:rsid w:val="00C75599"/>
    <w:rsid w:val="00C773BC"/>
    <w:rsid w:val="00C77F93"/>
    <w:rsid w:val="00C811C2"/>
    <w:rsid w:val="00C81218"/>
    <w:rsid w:val="00C83B3D"/>
    <w:rsid w:val="00C8571C"/>
    <w:rsid w:val="00C86304"/>
    <w:rsid w:val="00C87292"/>
    <w:rsid w:val="00C87F75"/>
    <w:rsid w:val="00C90373"/>
    <w:rsid w:val="00C93CA7"/>
    <w:rsid w:val="00C943A2"/>
    <w:rsid w:val="00C96033"/>
    <w:rsid w:val="00CA464B"/>
    <w:rsid w:val="00CA6518"/>
    <w:rsid w:val="00CB0BCC"/>
    <w:rsid w:val="00CB1314"/>
    <w:rsid w:val="00CB52DF"/>
    <w:rsid w:val="00CB5C97"/>
    <w:rsid w:val="00CB5E66"/>
    <w:rsid w:val="00CB62ED"/>
    <w:rsid w:val="00CB71B1"/>
    <w:rsid w:val="00CB7CAE"/>
    <w:rsid w:val="00CC2A2C"/>
    <w:rsid w:val="00CC6205"/>
    <w:rsid w:val="00CD0702"/>
    <w:rsid w:val="00CD2FF7"/>
    <w:rsid w:val="00CD78D4"/>
    <w:rsid w:val="00CE25EB"/>
    <w:rsid w:val="00CE50F6"/>
    <w:rsid w:val="00CE53A3"/>
    <w:rsid w:val="00CF161A"/>
    <w:rsid w:val="00CF310E"/>
    <w:rsid w:val="00CF413C"/>
    <w:rsid w:val="00CF6025"/>
    <w:rsid w:val="00CF78EF"/>
    <w:rsid w:val="00D029B8"/>
    <w:rsid w:val="00D02EDB"/>
    <w:rsid w:val="00D039BC"/>
    <w:rsid w:val="00D0453C"/>
    <w:rsid w:val="00D06CD8"/>
    <w:rsid w:val="00D07C06"/>
    <w:rsid w:val="00D1141F"/>
    <w:rsid w:val="00D1291B"/>
    <w:rsid w:val="00D1368C"/>
    <w:rsid w:val="00D15C21"/>
    <w:rsid w:val="00D21367"/>
    <w:rsid w:val="00D222CC"/>
    <w:rsid w:val="00D2253F"/>
    <w:rsid w:val="00D23FD4"/>
    <w:rsid w:val="00D30C6C"/>
    <w:rsid w:val="00D31555"/>
    <w:rsid w:val="00D32F39"/>
    <w:rsid w:val="00D3497F"/>
    <w:rsid w:val="00D34FFE"/>
    <w:rsid w:val="00D4574F"/>
    <w:rsid w:val="00D524BD"/>
    <w:rsid w:val="00D52F2F"/>
    <w:rsid w:val="00D64B8B"/>
    <w:rsid w:val="00D669AE"/>
    <w:rsid w:val="00D6724B"/>
    <w:rsid w:val="00D67D3B"/>
    <w:rsid w:val="00D70B24"/>
    <w:rsid w:val="00D72C1F"/>
    <w:rsid w:val="00D733EC"/>
    <w:rsid w:val="00D741B9"/>
    <w:rsid w:val="00D747DA"/>
    <w:rsid w:val="00D767CB"/>
    <w:rsid w:val="00D85B5E"/>
    <w:rsid w:val="00D9117F"/>
    <w:rsid w:val="00D918F2"/>
    <w:rsid w:val="00D937A5"/>
    <w:rsid w:val="00D94596"/>
    <w:rsid w:val="00D96094"/>
    <w:rsid w:val="00D97DD5"/>
    <w:rsid w:val="00DA1299"/>
    <w:rsid w:val="00DA3443"/>
    <w:rsid w:val="00DA3C70"/>
    <w:rsid w:val="00DA40B9"/>
    <w:rsid w:val="00DB5EC8"/>
    <w:rsid w:val="00DB6362"/>
    <w:rsid w:val="00DC0EEB"/>
    <w:rsid w:val="00DC23B0"/>
    <w:rsid w:val="00DC34B6"/>
    <w:rsid w:val="00DC38C6"/>
    <w:rsid w:val="00DC4E47"/>
    <w:rsid w:val="00DC71D5"/>
    <w:rsid w:val="00DD1312"/>
    <w:rsid w:val="00DD65EB"/>
    <w:rsid w:val="00DE0B60"/>
    <w:rsid w:val="00DF117C"/>
    <w:rsid w:val="00DF2BC5"/>
    <w:rsid w:val="00DF5ECD"/>
    <w:rsid w:val="00DF703D"/>
    <w:rsid w:val="00E101D6"/>
    <w:rsid w:val="00E14DB8"/>
    <w:rsid w:val="00E1520C"/>
    <w:rsid w:val="00E16EF7"/>
    <w:rsid w:val="00E17876"/>
    <w:rsid w:val="00E2067A"/>
    <w:rsid w:val="00E21C09"/>
    <w:rsid w:val="00E2694C"/>
    <w:rsid w:val="00E2733B"/>
    <w:rsid w:val="00E2755C"/>
    <w:rsid w:val="00E34D8A"/>
    <w:rsid w:val="00E36072"/>
    <w:rsid w:val="00E363E8"/>
    <w:rsid w:val="00E36C8A"/>
    <w:rsid w:val="00E44128"/>
    <w:rsid w:val="00E458B5"/>
    <w:rsid w:val="00E459C7"/>
    <w:rsid w:val="00E47700"/>
    <w:rsid w:val="00E54297"/>
    <w:rsid w:val="00E55B16"/>
    <w:rsid w:val="00E67BCD"/>
    <w:rsid w:val="00E71B11"/>
    <w:rsid w:val="00E72637"/>
    <w:rsid w:val="00E73802"/>
    <w:rsid w:val="00E74D51"/>
    <w:rsid w:val="00E76797"/>
    <w:rsid w:val="00E76B27"/>
    <w:rsid w:val="00E82567"/>
    <w:rsid w:val="00E833CA"/>
    <w:rsid w:val="00E84FB6"/>
    <w:rsid w:val="00E869F5"/>
    <w:rsid w:val="00E87772"/>
    <w:rsid w:val="00E913BE"/>
    <w:rsid w:val="00E9238C"/>
    <w:rsid w:val="00E939C6"/>
    <w:rsid w:val="00E94D75"/>
    <w:rsid w:val="00E95AB6"/>
    <w:rsid w:val="00EA1BF4"/>
    <w:rsid w:val="00EA4747"/>
    <w:rsid w:val="00EB0274"/>
    <w:rsid w:val="00EB7D8D"/>
    <w:rsid w:val="00EC0E10"/>
    <w:rsid w:val="00EC0E41"/>
    <w:rsid w:val="00EC21B6"/>
    <w:rsid w:val="00EC404B"/>
    <w:rsid w:val="00EC59EA"/>
    <w:rsid w:val="00ED0766"/>
    <w:rsid w:val="00ED16E8"/>
    <w:rsid w:val="00ED2354"/>
    <w:rsid w:val="00ED64EF"/>
    <w:rsid w:val="00ED6F99"/>
    <w:rsid w:val="00EE02FE"/>
    <w:rsid w:val="00EE10FF"/>
    <w:rsid w:val="00EE1970"/>
    <w:rsid w:val="00EE2426"/>
    <w:rsid w:val="00EE30F4"/>
    <w:rsid w:val="00EE5CD7"/>
    <w:rsid w:val="00EE5CE8"/>
    <w:rsid w:val="00EE7BFC"/>
    <w:rsid w:val="00EF40B9"/>
    <w:rsid w:val="00EF61E7"/>
    <w:rsid w:val="00F01C3F"/>
    <w:rsid w:val="00F07A36"/>
    <w:rsid w:val="00F112C0"/>
    <w:rsid w:val="00F12E4C"/>
    <w:rsid w:val="00F14818"/>
    <w:rsid w:val="00F1571B"/>
    <w:rsid w:val="00F1772B"/>
    <w:rsid w:val="00F218E3"/>
    <w:rsid w:val="00F222A5"/>
    <w:rsid w:val="00F231C2"/>
    <w:rsid w:val="00F2413C"/>
    <w:rsid w:val="00F24F95"/>
    <w:rsid w:val="00F31290"/>
    <w:rsid w:val="00F318CD"/>
    <w:rsid w:val="00F331DA"/>
    <w:rsid w:val="00F332D7"/>
    <w:rsid w:val="00F3485C"/>
    <w:rsid w:val="00F4030B"/>
    <w:rsid w:val="00F40F67"/>
    <w:rsid w:val="00F414C5"/>
    <w:rsid w:val="00F45014"/>
    <w:rsid w:val="00F45783"/>
    <w:rsid w:val="00F50C66"/>
    <w:rsid w:val="00F531CD"/>
    <w:rsid w:val="00F552C2"/>
    <w:rsid w:val="00F637D3"/>
    <w:rsid w:val="00F65995"/>
    <w:rsid w:val="00F67A64"/>
    <w:rsid w:val="00F719A4"/>
    <w:rsid w:val="00F71A70"/>
    <w:rsid w:val="00F720A7"/>
    <w:rsid w:val="00F7468F"/>
    <w:rsid w:val="00F7475D"/>
    <w:rsid w:val="00F820E9"/>
    <w:rsid w:val="00F83F10"/>
    <w:rsid w:val="00F92275"/>
    <w:rsid w:val="00F93FB0"/>
    <w:rsid w:val="00F95C39"/>
    <w:rsid w:val="00F961DE"/>
    <w:rsid w:val="00F96E46"/>
    <w:rsid w:val="00F97950"/>
    <w:rsid w:val="00FA30B4"/>
    <w:rsid w:val="00FA3136"/>
    <w:rsid w:val="00FB1F05"/>
    <w:rsid w:val="00FC1DED"/>
    <w:rsid w:val="00FC3E38"/>
    <w:rsid w:val="00FC7C97"/>
    <w:rsid w:val="00FD396E"/>
    <w:rsid w:val="00FD4D8E"/>
    <w:rsid w:val="00FD52A1"/>
    <w:rsid w:val="00FE286C"/>
    <w:rsid w:val="00FE2B93"/>
    <w:rsid w:val="00FE335E"/>
    <w:rsid w:val="00FE5CFB"/>
    <w:rsid w:val="00FF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529"/>
    <o:shapelayout v:ext="edit">
      <o:idmap v:ext="edit" data="1"/>
    </o:shapelayout>
  </w:shapeDefaults>
  <w:decimalSymbol w:val="."/>
  <w:listSeparator w:val=","/>
  <w14:docId w14:val="6088D4D8"/>
  <w15:chartTrackingRefBased/>
  <w15:docId w15:val="{A0005D45-BFEA-4C85-B0CC-7ED183C7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C2"/>
    <w:pPr>
      <w:spacing w:after="200" w:line="276" w:lineRule="auto"/>
    </w:pPr>
    <w:rPr>
      <w:sz w:val="26"/>
      <w:szCs w:val="22"/>
    </w:rPr>
  </w:style>
  <w:style w:type="paragraph" w:styleId="Heading2">
    <w:name w:val="heading 2"/>
    <w:basedOn w:val="Normal"/>
    <w:link w:val="Heading2Char"/>
    <w:uiPriority w:val="9"/>
    <w:qFormat/>
    <w:rsid w:val="006A7BED"/>
    <w:pPr>
      <w:spacing w:before="100" w:beforeAutospacing="1" w:after="100" w:afterAutospacing="1" w:line="240" w:lineRule="auto"/>
      <w:outlineLvl w:val="1"/>
    </w:pPr>
    <w:rPr>
      <w:rFonts w:eastAsia="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4D07EF"/>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spacing w:val="-5"/>
      <w:kern w:val="20"/>
      <w:sz w:val="24"/>
      <w:szCs w:val="20"/>
    </w:rPr>
  </w:style>
  <w:style w:type="paragraph" w:styleId="NormalWeb">
    <w:name w:val="Normal (Web)"/>
    <w:basedOn w:val="Normal"/>
    <w:unhideWhenUsed/>
    <w:rsid w:val="004D07EF"/>
    <w:pPr>
      <w:spacing w:before="100" w:beforeAutospacing="1" w:after="100" w:afterAutospacing="1" w:line="240" w:lineRule="auto"/>
    </w:pPr>
    <w:rPr>
      <w:sz w:val="24"/>
      <w:szCs w:val="24"/>
    </w:rPr>
  </w:style>
  <w:style w:type="character" w:styleId="Strong">
    <w:name w:val="Strong"/>
    <w:uiPriority w:val="22"/>
    <w:qFormat/>
    <w:rsid w:val="004D07EF"/>
    <w:rPr>
      <w:b/>
      <w:bCs/>
    </w:rPr>
  </w:style>
  <w:style w:type="paragraph" w:styleId="PlainText">
    <w:name w:val="Plain Text"/>
    <w:basedOn w:val="Normal"/>
    <w:link w:val="PlainTextChar"/>
    <w:uiPriority w:val="99"/>
    <w:unhideWhenUsed/>
    <w:rsid w:val="002A7FD3"/>
    <w:pPr>
      <w:spacing w:after="0" w:line="240" w:lineRule="auto"/>
    </w:pPr>
    <w:rPr>
      <w:rFonts w:ascii="Courier New" w:hAnsi="Courier New"/>
      <w:sz w:val="24"/>
      <w:szCs w:val="24"/>
      <w:lang w:val="x-none" w:eastAsia="x-none"/>
    </w:rPr>
  </w:style>
  <w:style w:type="character" w:customStyle="1" w:styleId="PlainTextChar">
    <w:name w:val="Plain Text Char"/>
    <w:link w:val="PlainText"/>
    <w:uiPriority w:val="99"/>
    <w:rsid w:val="002A7FD3"/>
    <w:rPr>
      <w:rFonts w:ascii="Courier New" w:eastAsia="Calibri" w:hAnsi="Courier New"/>
      <w:sz w:val="24"/>
      <w:szCs w:val="24"/>
    </w:rPr>
  </w:style>
  <w:style w:type="paragraph" w:styleId="Header">
    <w:name w:val="header"/>
    <w:basedOn w:val="Normal"/>
    <w:link w:val="HeaderChar"/>
    <w:unhideWhenUsed/>
    <w:rsid w:val="00C62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64D"/>
  </w:style>
  <w:style w:type="paragraph" w:styleId="Footer">
    <w:name w:val="footer"/>
    <w:basedOn w:val="Normal"/>
    <w:link w:val="FooterChar"/>
    <w:uiPriority w:val="99"/>
    <w:unhideWhenUsed/>
    <w:rsid w:val="00C62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64D"/>
  </w:style>
  <w:style w:type="paragraph" w:styleId="BalloonText">
    <w:name w:val="Balloon Text"/>
    <w:basedOn w:val="Normal"/>
    <w:link w:val="BalloonTextChar"/>
    <w:uiPriority w:val="99"/>
    <w:semiHidden/>
    <w:unhideWhenUsed/>
    <w:rsid w:val="00C6264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6264D"/>
    <w:rPr>
      <w:rFonts w:ascii="Tahoma" w:hAnsi="Tahoma" w:cs="Tahoma"/>
      <w:sz w:val="16"/>
      <w:szCs w:val="16"/>
    </w:rPr>
  </w:style>
  <w:style w:type="paragraph" w:customStyle="1" w:styleId="ColorfulList-Accent11">
    <w:name w:val="Colorful List - Accent 11"/>
    <w:basedOn w:val="Normal"/>
    <w:uiPriority w:val="34"/>
    <w:qFormat/>
    <w:rsid w:val="00026B42"/>
    <w:pPr>
      <w:ind w:left="720"/>
      <w:contextualSpacing/>
    </w:pPr>
  </w:style>
  <w:style w:type="character" w:customStyle="1" w:styleId="Heading2Char">
    <w:name w:val="Heading 2 Char"/>
    <w:link w:val="Heading2"/>
    <w:uiPriority w:val="9"/>
    <w:rsid w:val="006A7BED"/>
    <w:rPr>
      <w:rFonts w:eastAsia="Times New Roman"/>
      <w:b/>
      <w:bCs/>
      <w:sz w:val="36"/>
      <w:szCs w:val="36"/>
    </w:rPr>
  </w:style>
  <w:style w:type="paragraph" w:customStyle="1" w:styleId="Default">
    <w:name w:val="Default"/>
    <w:rsid w:val="006E3294"/>
    <w:pPr>
      <w:autoSpaceDE w:val="0"/>
      <w:autoSpaceDN w:val="0"/>
      <w:adjustRightInd w:val="0"/>
    </w:pPr>
    <w:rPr>
      <w:rFonts w:ascii="Century Schoolbook" w:hAnsi="Century Schoolbook" w:cs="Century Schoolbook"/>
      <w:color w:val="000000"/>
      <w:sz w:val="24"/>
      <w:szCs w:val="24"/>
    </w:rPr>
  </w:style>
  <w:style w:type="character" w:styleId="Hyperlink">
    <w:name w:val="Hyperlink"/>
    <w:unhideWhenUsed/>
    <w:rsid w:val="002E3946"/>
    <w:rPr>
      <w:color w:val="0000FF"/>
      <w:u w:val="single"/>
    </w:rPr>
  </w:style>
  <w:style w:type="character" w:styleId="CommentReference">
    <w:name w:val="annotation reference"/>
    <w:uiPriority w:val="99"/>
    <w:semiHidden/>
    <w:unhideWhenUsed/>
    <w:rsid w:val="00747C5C"/>
    <w:rPr>
      <w:sz w:val="16"/>
      <w:szCs w:val="16"/>
    </w:rPr>
  </w:style>
  <w:style w:type="paragraph" w:styleId="CommentText">
    <w:name w:val="annotation text"/>
    <w:basedOn w:val="Normal"/>
    <w:link w:val="CommentTextChar"/>
    <w:uiPriority w:val="99"/>
    <w:semiHidden/>
    <w:unhideWhenUsed/>
    <w:rsid w:val="00747C5C"/>
    <w:rPr>
      <w:sz w:val="20"/>
      <w:szCs w:val="20"/>
    </w:rPr>
  </w:style>
  <w:style w:type="character" w:customStyle="1" w:styleId="CommentTextChar">
    <w:name w:val="Comment Text Char"/>
    <w:basedOn w:val="DefaultParagraphFont"/>
    <w:link w:val="CommentText"/>
    <w:uiPriority w:val="99"/>
    <w:semiHidden/>
    <w:rsid w:val="00747C5C"/>
  </w:style>
  <w:style w:type="paragraph" w:styleId="CommentSubject">
    <w:name w:val="annotation subject"/>
    <w:basedOn w:val="CommentText"/>
    <w:next w:val="CommentText"/>
    <w:link w:val="CommentSubjectChar"/>
    <w:uiPriority w:val="99"/>
    <w:semiHidden/>
    <w:unhideWhenUsed/>
    <w:rsid w:val="00747C5C"/>
    <w:rPr>
      <w:b/>
      <w:bCs/>
      <w:lang w:val="x-none" w:eastAsia="x-none"/>
    </w:rPr>
  </w:style>
  <w:style w:type="character" w:customStyle="1" w:styleId="CommentSubjectChar">
    <w:name w:val="Comment Subject Char"/>
    <w:link w:val="CommentSubject"/>
    <w:uiPriority w:val="99"/>
    <w:semiHidden/>
    <w:rsid w:val="00747C5C"/>
    <w:rPr>
      <w:b/>
      <w:bCs/>
    </w:rPr>
  </w:style>
  <w:style w:type="paragraph" w:styleId="FootnoteText">
    <w:name w:val="footnote text"/>
    <w:basedOn w:val="Normal"/>
    <w:link w:val="FootnoteTextChar"/>
    <w:uiPriority w:val="99"/>
    <w:semiHidden/>
    <w:unhideWhenUsed/>
    <w:rsid w:val="00576691"/>
    <w:rPr>
      <w:sz w:val="20"/>
      <w:szCs w:val="20"/>
    </w:rPr>
  </w:style>
  <w:style w:type="character" w:customStyle="1" w:styleId="FootnoteTextChar">
    <w:name w:val="Footnote Text Char"/>
    <w:basedOn w:val="DefaultParagraphFont"/>
    <w:link w:val="FootnoteText"/>
    <w:uiPriority w:val="99"/>
    <w:semiHidden/>
    <w:rsid w:val="00576691"/>
  </w:style>
  <w:style w:type="character" w:styleId="FootnoteReference">
    <w:name w:val="footnote reference"/>
    <w:uiPriority w:val="99"/>
    <w:semiHidden/>
    <w:unhideWhenUsed/>
    <w:rsid w:val="00576691"/>
    <w:rPr>
      <w:vertAlign w:val="superscript"/>
    </w:rPr>
  </w:style>
  <w:style w:type="character" w:customStyle="1" w:styleId="DFARSChar">
    <w:name w:val="DFARS Char"/>
    <w:link w:val="DFARS"/>
    <w:locked/>
    <w:rsid w:val="00B654E4"/>
    <w:rPr>
      <w:rFonts w:ascii="Century Schoolbook" w:eastAsia="Times New Roman" w:hAnsi="Century Schoolbook"/>
      <w:spacing w:val="-5"/>
      <w:kern w:val="20"/>
      <w:sz w:val="24"/>
    </w:rPr>
  </w:style>
  <w:style w:type="character" w:styleId="LineNumber">
    <w:name w:val="line number"/>
    <w:uiPriority w:val="99"/>
    <w:semiHidden/>
    <w:unhideWhenUsed/>
    <w:rsid w:val="00F637D3"/>
  </w:style>
  <w:style w:type="paragraph" w:styleId="Revision">
    <w:name w:val="Revision"/>
    <w:hidden/>
    <w:uiPriority w:val="99"/>
    <w:semiHidden/>
    <w:rsid w:val="00AE1B8B"/>
    <w:rPr>
      <w:sz w:val="26"/>
      <w:szCs w:val="22"/>
    </w:rPr>
  </w:style>
  <w:style w:type="paragraph" w:customStyle="1" w:styleId="dfars0">
    <w:name w:val="dfars"/>
    <w:basedOn w:val="Normal"/>
    <w:rsid w:val="00CD0702"/>
    <w:pPr>
      <w:spacing w:before="100" w:beforeAutospacing="1" w:after="100" w:afterAutospacing="1" w:line="240" w:lineRule="auto"/>
    </w:pPr>
    <w:rPr>
      <w:rFonts w:eastAsia="Times New Roman"/>
      <w:sz w:val="24"/>
      <w:szCs w:val="24"/>
    </w:rPr>
  </w:style>
  <w:style w:type="character" w:styleId="UnresolvedMention">
    <w:name w:val="Unresolved Mention"/>
    <w:basedOn w:val="DefaultParagraphFont"/>
    <w:uiPriority w:val="99"/>
    <w:semiHidden/>
    <w:unhideWhenUsed/>
    <w:rsid w:val="00625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199047">
      <w:bodyDiv w:val="1"/>
      <w:marLeft w:val="0"/>
      <w:marRight w:val="0"/>
      <w:marTop w:val="0"/>
      <w:marBottom w:val="0"/>
      <w:divBdr>
        <w:top w:val="none" w:sz="0" w:space="0" w:color="auto"/>
        <w:left w:val="none" w:sz="0" w:space="0" w:color="auto"/>
        <w:bottom w:val="none" w:sz="0" w:space="0" w:color="auto"/>
        <w:right w:val="none" w:sz="0" w:space="0" w:color="auto"/>
      </w:divBdr>
    </w:div>
    <w:div w:id="1392314092">
      <w:bodyDiv w:val="1"/>
      <w:marLeft w:val="0"/>
      <w:marRight w:val="0"/>
      <w:marTop w:val="0"/>
      <w:marBottom w:val="0"/>
      <w:divBdr>
        <w:top w:val="none" w:sz="0" w:space="0" w:color="auto"/>
        <w:left w:val="none" w:sz="0" w:space="0" w:color="auto"/>
        <w:bottom w:val="none" w:sz="0" w:space="0" w:color="auto"/>
        <w:right w:val="none" w:sz="0" w:space="0" w:color="auto"/>
      </w:divBdr>
    </w:div>
    <w:div w:id="1542397936">
      <w:bodyDiv w:val="1"/>
      <w:marLeft w:val="0"/>
      <w:marRight w:val="0"/>
      <w:marTop w:val="0"/>
      <w:marBottom w:val="0"/>
      <w:divBdr>
        <w:top w:val="none" w:sz="0" w:space="0" w:color="auto"/>
        <w:left w:val="none" w:sz="0" w:space="0" w:color="auto"/>
        <w:bottom w:val="none" w:sz="0" w:space="0" w:color="auto"/>
        <w:right w:val="none" w:sz="0" w:space="0" w:color="auto"/>
      </w:divBdr>
    </w:div>
    <w:div w:id="1640527683">
      <w:bodyDiv w:val="1"/>
      <w:marLeft w:val="0"/>
      <w:marRight w:val="0"/>
      <w:marTop w:val="0"/>
      <w:marBottom w:val="0"/>
      <w:divBdr>
        <w:top w:val="none" w:sz="0" w:space="0" w:color="auto"/>
        <w:left w:val="none" w:sz="0" w:space="0" w:color="auto"/>
        <w:bottom w:val="none" w:sz="0" w:space="0" w:color="auto"/>
        <w:right w:val="none" w:sz="0" w:space="0" w:color="auto"/>
      </w:divBdr>
    </w:div>
    <w:div w:id="1721247113">
      <w:bodyDiv w:val="1"/>
      <w:marLeft w:val="0"/>
      <w:marRight w:val="0"/>
      <w:marTop w:val="0"/>
      <w:marBottom w:val="0"/>
      <w:divBdr>
        <w:top w:val="none" w:sz="0" w:space="0" w:color="auto"/>
        <w:left w:val="none" w:sz="0" w:space="0" w:color="auto"/>
        <w:bottom w:val="none" w:sz="0" w:space="0" w:color="auto"/>
        <w:right w:val="none" w:sz="0" w:space="0" w:color="auto"/>
      </w:divBdr>
    </w:div>
    <w:div w:id="212153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m.gov"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cq.osd.mil/dpap/dars/dfars/html/current/244_4.htm" TargetMode="External"/><Relationship Id="rId4" Type="http://schemas.openxmlformats.org/officeDocument/2006/relationships/settings" Target="settings.xml"/><Relationship Id="rId9" Type="http://schemas.openxmlformats.org/officeDocument/2006/relationships/hyperlink" Target="http://www.acq.osd.mil/dpap/dars/dfars/html/current/225_70.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CE651-4609-4621-BCA0-00ECD54C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Links>
    <vt:vector size="42" baseType="variant">
      <vt:variant>
        <vt:i4>524404</vt:i4>
      </vt:variant>
      <vt:variant>
        <vt:i4>18</vt:i4>
      </vt:variant>
      <vt:variant>
        <vt:i4>0</vt:i4>
      </vt:variant>
      <vt:variant>
        <vt:i4>5</vt:i4>
      </vt:variant>
      <vt:variant>
        <vt:lpwstr>http://www.acq.osd.mil/dpap/dars/dfars/html/current/244_4.htm</vt:lpwstr>
      </vt:variant>
      <vt:variant>
        <vt:lpwstr>244.403</vt:lpwstr>
      </vt:variant>
      <vt:variant>
        <vt:i4>5439606</vt:i4>
      </vt:variant>
      <vt:variant>
        <vt:i4>15</vt:i4>
      </vt:variant>
      <vt:variant>
        <vt:i4>0</vt:i4>
      </vt:variant>
      <vt:variant>
        <vt:i4>5</vt:i4>
      </vt:variant>
      <vt:variant>
        <vt:lpwstr>http://www.acq.osd.mil/dpap/dars/dfars/html/current/204_73.htm</vt:lpwstr>
      </vt:variant>
      <vt:variant>
        <vt:lpwstr>204.7304</vt:lpwstr>
      </vt:variant>
      <vt:variant>
        <vt:i4>6750299</vt:i4>
      </vt:variant>
      <vt:variant>
        <vt:i4>12</vt:i4>
      </vt:variant>
      <vt:variant>
        <vt:i4>0</vt:i4>
      </vt:variant>
      <vt:variant>
        <vt:i4>5</vt:i4>
      </vt:variant>
      <vt:variant>
        <vt:lpwstr>http://www.acq.osd.mil/dpap/dars/dfars/html/current/225_70.htm</vt:lpwstr>
      </vt:variant>
      <vt:variant>
        <vt:lpwstr>225.7003-3</vt:lpwstr>
      </vt:variant>
      <vt:variant>
        <vt:i4>7143515</vt:i4>
      </vt:variant>
      <vt:variant>
        <vt:i4>9</vt:i4>
      </vt:variant>
      <vt:variant>
        <vt:i4>0</vt:i4>
      </vt:variant>
      <vt:variant>
        <vt:i4>5</vt:i4>
      </vt:variant>
      <vt:variant>
        <vt:lpwstr>http://www.acq.osd.mil/dpap/dars/dfars/html/current/225_70.htm</vt:lpwstr>
      </vt:variant>
      <vt:variant>
        <vt:lpwstr>225.7009-3</vt:lpwstr>
      </vt:variant>
      <vt:variant>
        <vt:i4>2556018</vt:i4>
      </vt:variant>
      <vt:variant>
        <vt:i4>6</vt:i4>
      </vt:variant>
      <vt:variant>
        <vt:i4>0</vt:i4>
      </vt:variant>
      <vt:variant>
        <vt:i4>5</vt:i4>
      </vt:variant>
      <vt:variant>
        <vt:lpwstr>http://www.acq.osd.mil/dpap/dars/dfars/html/current/252247.htm</vt:lpwstr>
      </vt:variant>
      <vt:variant>
        <vt:lpwstr>252.247-7023</vt:lpwstr>
      </vt:variant>
      <vt:variant>
        <vt:i4>7143515</vt:i4>
      </vt:variant>
      <vt:variant>
        <vt:i4>3</vt:i4>
      </vt:variant>
      <vt:variant>
        <vt:i4>0</vt:i4>
      </vt:variant>
      <vt:variant>
        <vt:i4>5</vt:i4>
      </vt:variant>
      <vt:variant>
        <vt:lpwstr>http://www.acq.osd.mil/dpap/dars/dfars/html/current/225_70.htm</vt:lpwstr>
      </vt:variant>
      <vt:variant>
        <vt:lpwstr>225.7009-3</vt:lpwstr>
      </vt:variant>
      <vt:variant>
        <vt:i4>2424949</vt:i4>
      </vt:variant>
      <vt:variant>
        <vt:i4>0</vt:i4>
      </vt:variant>
      <vt:variant>
        <vt:i4>0</vt:i4>
      </vt:variant>
      <vt:variant>
        <vt:i4>5</vt:i4>
      </vt:variant>
      <vt:variant>
        <vt:lpwstr>http://www.acq.osd.mil/dpap/dars/dfars/html/current/252242.htm</vt:lpwstr>
      </vt:variant>
      <vt:variant>
        <vt:lpwstr>252.242-7004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Jennifer D CIV OSD OUSD A-S (USA)</dc:creator>
  <cp:keywords/>
  <cp:lastModifiedBy>Johnson, Jennifer D CIV OSD OUSD A-S (USA)</cp:lastModifiedBy>
  <cp:revision>3</cp:revision>
  <dcterms:created xsi:type="dcterms:W3CDTF">2023-11-07T22:35:00Z</dcterms:created>
  <dcterms:modified xsi:type="dcterms:W3CDTF">2023-11-16T20:47:00Z</dcterms:modified>
</cp:coreProperties>
</file>