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1D6C" w14:textId="3818548F" w:rsidR="00DA124A" w:rsidRPr="0068791F" w:rsidRDefault="00DA124A" w:rsidP="00610589">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sz w:val="24"/>
          <w:szCs w:val="24"/>
        </w:rPr>
      </w:pPr>
      <w:r w:rsidRPr="0068791F">
        <w:rPr>
          <w:rFonts w:ascii="Century Schoolbook" w:eastAsia="Courier New" w:hAnsi="Century Schoolbook" w:cs="Courier New"/>
          <w:b/>
          <w:sz w:val="24"/>
          <w:szCs w:val="24"/>
        </w:rPr>
        <w:t>DFARS Case 2018-D066</w:t>
      </w:r>
    </w:p>
    <w:p w14:paraId="7B91AC85" w14:textId="328167A1" w:rsidR="00DA124A" w:rsidRPr="0068791F" w:rsidRDefault="00DA124A" w:rsidP="00610589">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sz w:val="24"/>
          <w:szCs w:val="24"/>
        </w:rPr>
      </w:pPr>
      <w:r w:rsidRPr="0068791F">
        <w:rPr>
          <w:rFonts w:ascii="Century Schoolbook" w:eastAsia="Courier New" w:hAnsi="Century Schoolbook" w:cs="Courier New"/>
          <w:b/>
          <w:sz w:val="24"/>
          <w:szCs w:val="24"/>
        </w:rPr>
        <w:t>Definition of Commercial Item</w:t>
      </w:r>
    </w:p>
    <w:p w14:paraId="3E3D4845" w14:textId="37DC6B76" w:rsidR="00F77D64" w:rsidRDefault="00660348" w:rsidP="00610589">
      <w:pPr>
        <w:tabs>
          <w:tab w:val="left" w:pos="360"/>
          <w:tab w:val="left" w:pos="806"/>
          <w:tab w:val="left" w:pos="1210"/>
          <w:tab w:val="left" w:pos="1656"/>
          <w:tab w:val="left" w:pos="2131"/>
          <w:tab w:val="left" w:pos="2520"/>
        </w:tabs>
        <w:spacing w:line="240" w:lineRule="exact"/>
        <w:jc w:val="center"/>
        <w:rPr>
          <w:rFonts w:ascii="Century Schoolbook" w:eastAsia="Courier New" w:hAnsi="Century Schoolbook" w:cs="Courier New"/>
          <w:b/>
          <w:sz w:val="24"/>
          <w:szCs w:val="24"/>
        </w:rPr>
      </w:pPr>
      <w:r>
        <w:rPr>
          <w:rFonts w:ascii="Century Schoolbook" w:eastAsia="Courier New" w:hAnsi="Century Schoolbook" w:cs="Courier New"/>
          <w:b/>
          <w:sz w:val="24"/>
          <w:szCs w:val="24"/>
        </w:rPr>
        <w:t>PGI Text</w:t>
      </w:r>
    </w:p>
    <w:p w14:paraId="500A656B" w14:textId="7D632DA1" w:rsidR="00DA124A" w:rsidRDefault="00DA124A" w:rsidP="00610589">
      <w:pPr>
        <w:tabs>
          <w:tab w:val="left" w:pos="360"/>
          <w:tab w:val="left" w:pos="806"/>
          <w:tab w:val="left" w:pos="1210"/>
          <w:tab w:val="left" w:pos="1656"/>
          <w:tab w:val="left" w:pos="2131"/>
          <w:tab w:val="left" w:pos="2520"/>
        </w:tabs>
        <w:spacing w:line="240" w:lineRule="exact"/>
        <w:rPr>
          <w:rFonts w:ascii="Century Schoolbook" w:hAnsi="Century Schoolbook"/>
          <w:b/>
          <w:sz w:val="24"/>
          <w:szCs w:val="24"/>
        </w:rPr>
      </w:pPr>
    </w:p>
    <w:p w14:paraId="2F72DE99" w14:textId="77777777" w:rsidR="00DA124A" w:rsidRDefault="00DA124A" w:rsidP="00610589">
      <w:pPr>
        <w:tabs>
          <w:tab w:val="left" w:pos="360"/>
          <w:tab w:val="left" w:pos="806"/>
          <w:tab w:val="left" w:pos="1210"/>
          <w:tab w:val="left" w:pos="1656"/>
          <w:tab w:val="left" w:pos="2131"/>
          <w:tab w:val="left" w:pos="2520"/>
        </w:tabs>
        <w:spacing w:line="240" w:lineRule="exact"/>
        <w:rPr>
          <w:rFonts w:ascii="Century Schoolbook" w:hAnsi="Century Schoolbook"/>
          <w:b/>
          <w:sz w:val="24"/>
          <w:szCs w:val="24"/>
        </w:rPr>
      </w:pPr>
    </w:p>
    <w:p w14:paraId="64D25691" w14:textId="60C7C3D5" w:rsidR="005D256F" w:rsidRPr="009E6667" w:rsidRDefault="005D256F" w:rsidP="00A23648">
      <w:pPr>
        <w:tabs>
          <w:tab w:val="left" w:pos="360"/>
          <w:tab w:val="left" w:pos="806"/>
          <w:tab w:val="left" w:pos="1210"/>
          <w:tab w:val="left" w:pos="1656"/>
          <w:tab w:val="left" w:pos="2131"/>
          <w:tab w:val="left" w:pos="2520"/>
        </w:tabs>
        <w:spacing w:line="240" w:lineRule="exact"/>
        <w:rPr>
          <w:rFonts w:eastAsiaTheme="minorHAnsi"/>
          <w:b/>
          <w:bCs/>
          <w:sz w:val="24"/>
          <w:szCs w:val="24"/>
          <w:lang w:val="en-US"/>
        </w:rPr>
      </w:pPr>
      <w:r w:rsidRPr="009E6667">
        <w:rPr>
          <w:rFonts w:eastAsiaTheme="minorHAnsi"/>
          <w:b/>
          <w:bCs/>
          <w:sz w:val="24"/>
          <w:szCs w:val="24"/>
          <w:lang w:val="en-US"/>
        </w:rPr>
        <w:t xml:space="preserve">PGI </w:t>
      </w:r>
      <w:r w:rsidR="00F138EF">
        <w:rPr>
          <w:rFonts w:eastAsiaTheme="minorHAnsi"/>
          <w:b/>
          <w:bCs/>
          <w:sz w:val="24"/>
          <w:szCs w:val="24"/>
          <w:lang w:val="en-US"/>
        </w:rPr>
        <w:t xml:space="preserve">Part </w:t>
      </w:r>
      <w:r w:rsidRPr="009E6667">
        <w:rPr>
          <w:rFonts w:eastAsiaTheme="minorHAnsi"/>
          <w:b/>
          <w:bCs/>
          <w:sz w:val="24"/>
          <w:szCs w:val="24"/>
          <w:lang w:val="en-US"/>
        </w:rPr>
        <w:t>204—Administrative</w:t>
      </w:r>
      <w:r w:rsidR="00B97472">
        <w:rPr>
          <w:rFonts w:eastAsiaTheme="minorHAnsi"/>
          <w:b/>
          <w:bCs/>
          <w:sz w:val="24"/>
          <w:szCs w:val="24"/>
          <w:lang w:val="en-US"/>
        </w:rPr>
        <w:t xml:space="preserve"> </w:t>
      </w:r>
      <w:r w:rsidR="0000448A">
        <w:rPr>
          <w:rFonts w:eastAsiaTheme="minorHAnsi"/>
          <w:b/>
          <w:bCs/>
          <w:sz w:val="24"/>
          <w:szCs w:val="24"/>
          <w:lang w:val="en-US"/>
        </w:rPr>
        <w:t xml:space="preserve">and Information </w:t>
      </w:r>
      <w:r w:rsidRPr="009E6667">
        <w:rPr>
          <w:rFonts w:eastAsiaTheme="minorHAnsi"/>
          <w:b/>
          <w:bCs/>
          <w:sz w:val="24"/>
          <w:szCs w:val="24"/>
          <w:lang w:val="en-US"/>
        </w:rPr>
        <w:t>Matters</w:t>
      </w:r>
    </w:p>
    <w:p w14:paraId="744FE159" w14:textId="77777777" w:rsidR="005D256F" w:rsidRPr="009E6667" w:rsidRDefault="005D256F" w:rsidP="00610589">
      <w:pPr>
        <w:tabs>
          <w:tab w:val="left" w:pos="360"/>
          <w:tab w:val="left" w:pos="806"/>
          <w:tab w:val="left" w:pos="1210"/>
          <w:tab w:val="left" w:pos="1656"/>
          <w:tab w:val="left" w:pos="2131"/>
          <w:tab w:val="left" w:pos="2520"/>
        </w:tabs>
        <w:spacing w:line="240" w:lineRule="exact"/>
        <w:rPr>
          <w:rFonts w:eastAsiaTheme="minorHAnsi"/>
          <w:b/>
          <w:bCs/>
          <w:sz w:val="24"/>
          <w:szCs w:val="24"/>
          <w:lang w:val="en-US"/>
        </w:rPr>
      </w:pPr>
    </w:p>
    <w:p w14:paraId="37850A05" w14:textId="77777777" w:rsidR="005D256F" w:rsidRPr="009E6667" w:rsidRDefault="005D256F"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05DE30DF" w14:textId="57BD8E0F" w:rsidR="005D256F" w:rsidRDefault="005D256F" w:rsidP="00610589">
      <w:pPr>
        <w:tabs>
          <w:tab w:val="left" w:pos="360"/>
          <w:tab w:val="left" w:pos="806"/>
          <w:tab w:val="left" w:pos="1210"/>
          <w:tab w:val="left" w:pos="1656"/>
          <w:tab w:val="left" w:pos="2131"/>
          <w:tab w:val="left" w:pos="2520"/>
        </w:tabs>
        <w:spacing w:line="240" w:lineRule="exact"/>
        <w:rPr>
          <w:rFonts w:eastAsiaTheme="minorHAnsi"/>
          <w:b/>
          <w:bCs/>
          <w:sz w:val="24"/>
          <w:szCs w:val="24"/>
          <w:lang w:val="en-US"/>
        </w:rPr>
      </w:pPr>
    </w:p>
    <w:p w14:paraId="1DFFB5E2" w14:textId="1089DF6F" w:rsidR="007A2175" w:rsidRDefault="007A2175" w:rsidP="00610589">
      <w:pPr>
        <w:tabs>
          <w:tab w:val="left" w:pos="360"/>
          <w:tab w:val="left" w:pos="806"/>
          <w:tab w:val="left" w:pos="1210"/>
          <w:tab w:val="left" w:pos="1656"/>
          <w:tab w:val="left" w:pos="2131"/>
          <w:tab w:val="left" w:pos="2520"/>
        </w:tabs>
        <w:spacing w:line="240" w:lineRule="exact"/>
        <w:rPr>
          <w:rFonts w:eastAsiaTheme="minorHAnsi"/>
          <w:b/>
          <w:bCs/>
          <w:sz w:val="24"/>
          <w:szCs w:val="24"/>
          <w:lang w:val="en-US"/>
        </w:rPr>
      </w:pPr>
      <w:r>
        <w:rPr>
          <w:rFonts w:eastAsiaTheme="minorHAnsi"/>
          <w:b/>
          <w:bCs/>
          <w:sz w:val="24"/>
          <w:szCs w:val="24"/>
          <w:lang w:val="en-US"/>
        </w:rPr>
        <w:t>PGI 204.6—CONTRACT REPORTING</w:t>
      </w:r>
    </w:p>
    <w:p w14:paraId="1870FC30" w14:textId="467BC28E" w:rsidR="007A2175" w:rsidRDefault="007A2175" w:rsidP="00610589">
      <w:pPr>
        <w:tabs>
          <w:tab w:val="left" w:pos="360"/>
          <w:tab w:val="left" w:pos="806"/>
          <w:tab w:val="left" w:pos="1210"/>
          <w:tab w:val="left" w:pos="1656"/>
          <w:tab w:val="left" w:pos="2131"/>
          <w:tab w:val="left" w:pos="2520"/>
        </w:tabs>
        <w:spacing w:line="240" w:lineRule="exact"/>
        <w:rPr>
          <w:rFonts w:eastAsiaTheme="minorHAnsi"/>
          <w:b/>
          <w:bCs/>
          <w:sz w:val="24"/>
          <w:szCs w:val="24"/>
          <w:lang w:val="en-US"/>
        </w:rPr>
      </w:pPr>
    </w:p>
    <w:p w14:paraId="14E38FAA" w14:textId="356E22BC" w:rsidR="007A2175" w:rsidRDefault="007A2175" w:rsidP="00610589">
      <w:pPr>
        <w:tabs>
          <w:tab w:val="left" w:pos="360"/>
          <w:tab w:val="left" w:pos="806"/>
          <w:tab w:val="left" w:pos="1210"/>
          <w:tab w:val="left" w:pos="1656"/>
          <w:tab w:val="left" w:pos="2131"/>
          <w:tab w:val="left" w:pos="2520"/>
        </w:tabs>
        <w:spacing w:line="240" w:lineRule="exact"/>
        <w:rPr>
          <w:rFonts w:eastAsiaTheme="minorHAnsi"/>
          <w:b/>
          <w:bCs/>
          <w:sz w:val="24"/>
          <w:szCs w:val="24"/>
          <w:lang w:val="en-US"/>
        </w:rPr>
      </w:pPr>
      <w:r>
        <w:rPr>
          <w:rFonts w:eastAsiaTheme="minorHAnsi"/>
          <w:b/>
          <w:bCs/>
          <w:sz w:val="24"/>
          <w:szCs w:val="24"/>
          <w:lang w:val="en-US"/>
        </w:rPr>
        <w:t>* * * * *</w:t>
      </w:r>
    </w:p>
    <w:p w14:paraId="17D99795" w14:textId="77777777" w:rsidR="007A2175" w:rsidRPr="009E6667" w:rsidRDefault="007A2175" w:rsidP="00610589">
      <w:pPr>
        <w:tabs>
          <w:tab w:val="left" w:pos="360"/>
          <w:tab w:val="left" w:pos="806"/>
          <w:tab w:val="left" w:pos="1210"/>
          <w:tab w:val="left" w:pos="1656"/>
          <w:tab w:val="left" w:pos="2131"/>
          <w:tab w:val="left" w:pos="2520"/>
        </w:tabs>
        <w:spacing w:line="240" w:lineRule="exact"/>
        <w:rPr>
          <w:rFonts w:eastAsiaTheme="minorHAnsi"/>
          <w:b/>
          <w:bCs/>
          <w:sz w:val="24"/>
          <w:szCs w:val="24"/>
          <w:lang w:val="en-US"/>
        </w:rPr>
      </w:pPr>
    </w:p>
    <w:p w14:paraId="38058054" w14:textId="69E4F51F" w:rsidR="005D256F" w:rsidRDefault="005D256F" w:rsidP="00610589">
      <w:pPr>
        <w:tabs>
          <w:tab w:val="left" w:pos="360"/>
          <w:tab w:val="left" w:pos="806"/>
          <w:tab w:val="left" w:pos="1210"/>
          <w:tab w:val="left" w:pos="1656"/>
          <w:tab w:val="left" w:pos="2131"/>
          <w:tab w:val="left" w:pos="2520"/>
        </w:tabs>
        <w:spacing w:line="240" w:lineRule="exact"/>
        <w:rPr>
          <w:rFonts w:eastAsiaTheme="minorHAnsi"/>
          <w:b/>
          <w:bCs/>
          <w:sz w:val="24"/>
          <w:szCs w:val="24"/>
          <w:lang w:val="en-US"/>
        </w:rPr>
      </w:pPr>
      <w:r w:rsidRPr="009E6667">
        <w:rPr>
          <w:rFonts w:eastAsiaTheme="minorHAnsi"/>
          <w:b/>
          <w:bCs/>
          <w:sz w:val="24"/>
          <w:szCs w:val="24"/>
          <w:lang w:val="en-US"/>
        </w:rPr>
        <w:t>PGI 204.606</w:t>
      </w:r>
      <w:r w:rsidR="00950005">
        <w:rPr>
          <w:rFonts w:eastAsiaTheme="minorHAnsi"/>
          <w:b/>
          <w:bCs/>
          <w:sz w:val="24"/>
          <w:szCs w:val="24"/>
          <w:lang w:val="en-US"/>
        </w:rPr>
        <w:t xml:space="preserve"> </w:t>
      </w:r>
      <w:r w:rsidRPr="009E6667">
        <w:rPr>
          <w:rFonts w:eastAsiaTheme="minorHAnsi"/>
          <w:b/>
          <w:bCs/>
          <w:sz w:val="24"/>
          <w:szCs w:val="24"/>
          <w:lang w:val="en-US"/>
        </w:rPr>
        <w:t xml:space="preserve"> Reporting data.</w:t>
      </w:r>
    </w:p>
    <w:p w14:paraId="588F078E" w14:textId="0221B0B3" w:rsidR="00950005" w:rsidRDefault="00950005" w:rsidP="00610589">
      <w:pPr>
        <w:tabs>
          <w:tab w:val="left" w:pos="360"/>
          <w:tab w:val="left" w:pos="806"/>
          <w:tab w:val="left" w:pos="1210"/>
          <w:tab w:val="left" w:pos="1656"/>
          <w:tab w:val="left" w:pos="2131"/>
          <w:tab w:val="left" w:pos="2520"/>
        </w:tabs>
        <w:spacing w:line="240" w:lineRule="exact"/>
        <w:rPr>
          <w:rFonts w:eastAsiaTheme="minorHAnsi"/>
          <w:b/>
          <w:bCs/>
          <w:sz w:val="24"/>
          <w:szCs w:val="24"/>
          <w:lang w:val="en-US"/>
        </w:rPr>
      </w:pPr>
    </w:p>
    <w:p w14:paraId="61847BE5" w14:textId="3D11AB49" w:rsidR="00950005" w:rsidRPr="00660348" w:rsidRDefault="00950005" w:rsidP="00610589">
      <w:pPr>
        <w:tabs>
          <w:tab w:val="left" w:pos="360"/>
          <w:tab w:val="left" w:pos="806"/>
          <w:tab w:val="left" w:pos="1210"/>
          <w:tab w:val="left" w:pos="1656"/>
          <w:tab w:val="left" w:pos="2131"/>
          <w:tab w:val="left" w:pos="2520"/>
        </w:tabs>
        <w:spacing w:line="240" w:lineRule="exact"/>
        <w:rPr>
          <w:rFonts w:eastAsiaTheme="minorHAnsi"/>
          <w:sz w:val="24"/>
          <w:szCs w:val="24"/>
          <w:lang w:val="en-US"/>
        </w:rPr>
      </w:pPr>
      <w:r w:rsidRPr="00660348">
        <w:rPr>
          <w:rFonts w:eastAsiaTheme="minorHAnsi"/>
          <w:sz w:val="24"/>
          <w:szCs w:val="24"/>
          <w:lang w:val="en-US"/>
        </w:rPr>
        <w:t>* * * * *</w:t>
      </w:r>
    </w:p>
    <w:p w14:paraId="4618DB86" w14:textId="77777777" w:rsidR="005D256F" w:rsidRPr="009E6667" w:rsidRDefault="005D256F" w:rsidP="00610589">
      <w:pPr>
        <w:tabs>
          <w:tab w:val="left" w:pos="360"/>
          <w:tab w:val="left" w:pos="806"/>
          <w:tab w:val="left" w:pos="1210"/>
          <w:tab w:val="left" w:pos="1656"/>
          <w:tab w:val="left" w:pos="2131"/>
          <w:tab w:val="left" w:pos="2520"/>
        </w:tabs>
        <w:spacing w:line="240" w:lineRule="exact"/>
        <w:rPr>
          <w:rFonts w:eastAsiaTheme="minorHAnsi"/>
          <w:b/>
          <w:bCs/>
          <w:sz w:val="24"/>
          <w:szCs w:val="24"/>
          <w:lang w:val="en-US"/>
        </w:rPr>
      </w:pPr>
    </w:p>
    <w:p w14:paraId="42AA88AF" w14:textId="4E81F4A8" w:rsidR="005D256F" w:rsidRPr="009E6667" w:rsidRDefault="0095000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Pr>
          <w:rFonts w:eastAsia="Courier New"/>
          <w:color w:val="000000"/>
          <w:sz w:val="24"/>
          <w:szCs w:val="24"/>
        </w:rPr>
        <w:tab/>
        <w:t xml:space="preserve">(3)  </w:t>
      </w:r>
      <w:r w:rsidR="005D256F" w:rsidRPr="009E6667">
        <w:rPr>
          <w:rFonts w:eastAsia="Courier New"/>
          <w:color w:val="000000"/>
          <w:sz w:val="24"/>
          <w:szCs w:val="24"/>
        </w:rPr>
        <w:t xml:space="preserve">* * * </w:t>
      </w:r>
    </w:p>
    <w:p w14:paraId="234A75B9" w14:textId="77777777" w:rsidR="005D256F" w:rsidRPr="009E6667" w:rsidRDefault="005D256F" w:rsidP="00610589">
      <w:pPr>
        <w:tabs>
          <w:tab w:val="left" w:pos="360"/>
          <w:tab w:val="left" w:pos="806"/>
          <w:tab w:val="left" w:pos="1210"/>
          <w:tab w:val="left" w:pos="1656"/>
          <w:tab w:val="left" w:pos="2131"/>
          <w:tab w:val="left" w:pos="2520"/>
        </w:tabs>
        <w:spacing w:line="240" w:lineRule="exact"/>
        <w:rPr>
          <w:rFonts w:eastAsiaTheme="minorHAnsi"/>
          <w:b/>
          <w:bCs/>
          <w:sz w:val="24"/>
          <w:szCs w:val="24"/>
          <w:lang w:val="en-US"/>
        </w:rPr>
      </w:pPr>
    </w:p>
    <w:p w14:paraId="7A92ED01" w14:textId="6C54B80B" w:rsidR="00A35B23" w:rsidRPr="009E6667" w:rsidRDefault="005D256F"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sidRPr="009E6667">
        <w:rPr>
          <w:rFonts w:eastAsiaTheme="minorHAnsi"/>
          <w:b/>
          <w:bCs/>
          <w:sz w:val="24"/>
          <w:szCs w:val="24"/>
          <w:lang w:val="en-US"/>
        </w:rPr>
        <w:tab/>
      </w:r>
      <w:r w:rsidR="00950005">
        <w:rPr>
          <w:rFonts w:eastAsiaTheme="minorHAnsi"/>
          <w:b/>
          <w:bCs/>
          <w:sz w:val="24"/>
          <w:szCs w:val="24"/>
          <w:lang w:val="en-US"/>
        </w:rPr>
        <w:tab/>
      </w:r>
      <w:r w:rsidR="00123529" w:rsidRPr="009E6667">
        <w:rPr>
          <w:rFonts w:eastAsiaTheme="minorHAnsi"/>
          <w:sz w:val="24"/>
          <w:szCs w:val="24"/>
          <w:lang w:val="en-US"/>
        </w:rPr>
        <w:t xml:space="preserve">(xiii) </w:t>
      </w:r>
      <w:r w:rsidR="00610589">
        <w:rPr>
          <w:rFonts w:eastAsiaTheme="minorHAnsi"/>
          <w:sz w:val="24"/>
          <w:szCs w:val="24"/>
          <w:lang w:val="en-US"/>
        </w:rPr>
        <w:t xml:space="preserve"> </w:t>
      </w:r>
      <w:r w:rsidR="00123529" w:rsidRPr="009E6667">
        <w:rPr>
          <w:rFonts w:eastAsiaTheme="minorHAnsi"/>
          <w:i/>
          <w:iCs/>
          <w:sz w:val="24"/>
          <w:szCs w:val="24"/>
          <w:lang w:val="en-US"/>
        </w:rPr>
        <w:t>FPDS Entry – Product or Service Information Section</w:t>
      </w:r>
      <w:r w:rsidR="00123529" w:rsidRPr="009E6667">
        <w:rPr>
          <w:rFonts w:eastAsiaTheme="minorHAnsi"/>
          <w:sz w:val="24"/>
          <w:szCs w:val="24"/>
          <w:lang w:val="en-US"/>
        </w:rPr>
        <w:t>.</w:t>
      </w:r>
    </w:p>
    <w:p w14:paraId="719B4568" w14:textId="77777777" w:rsidR="00123529" w:rsidRPr="009E6667" w:rsidRDefault="0012352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Courier New"/>
          <w:color w:val="000000"/>
          <w:sz w:val="24"/>
          <w:szCs w:val="24"/>
        </w:rPr>
      </w:pPr>
    </w:p>
    <w:p w14:paraId="6CC2A555" w14:textId="77777777" w:rsidR="005D256F" w:rsidRPr="009E6667" w:rsidRDefault="005D256F"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024DA625" w14:textId="77777777" w:rsidR="00A35B23" w:rsidRPr="009E6667" w:rsidRDefault="00A35B23"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1FDDC3D4" w14:textId="77B862AA" w:rsidR="005D256F" w:rsidRPr="009E6667" w:rsidRDefault="005D256F"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sidRPr="009E6667">
        <w:rPr>
          <w:rFonts w:eastAsiaTheme="minorHAnsi"/>
          <w:sz w:val="24"/>
          <w:szCs w:val="24"/>
          <w:lang w:val="en-US"/>
        </w:rPr>
        <w:tab/>
      </w:r>
      <w:r w:rsidR="00950005">
        <w:rPr>
          <w:rFonts w:eastAsiaTheme="minorHAnsi"/>
          <w:sz w:val="24"/>
          <w:szCs w:val="24"/>
          <w:lang w:val="en-US"/>
        </w:rPr>
        <w:tab/>
      </w:r>
      <w:r w:rsidR="00950005">
        <w:rPr>
          <w:rFonts w:eastAsiaTheme="minorHAnsi"/>
          <w:sz w:val="24"/>
          <w:szCs w:val="24"/>
          <w:lang w:val="en-US"/>
        </w:rPr>
        <w:tab/>
      </w:r>
      <w:r w:rsidRPr="009E6667">
        <w:rPr>
          <w:rFonts w:eastAsiaTheme="minorHAnsi"/>
          <w:sz w:val="24"/>
          <w:szCs w:val="24"/>
          <w:lang w:val="en-US"/>
        </w:rPr>
        <w:t xml:space="preserve">(B) </w:t>
      </w:r>
      <w:r w:rsidR="00610589">
        <w:rPr>
          <w:rFonts w:eastAsiaTheme="minorHAnsi"/>
          <w:sz w:val="24"/>
          <w:szCs w:val="24"/>
          <w:lang w:val="en-US"/>
        </w:rPr>
        <w:t xml:space="preserve"> </w:t>
      </w:r>
      <w:r w:rsidRPr="009E6667">
        <w:rPr>
          <w:rFonts w:eastAsiaTheme="minorHAnsi"/>
          <w:sz w:val="24"/>
          <w:szCs w:val="24"/>
          <w:lang w:val="en-US"/>
        </w:rPr>
        <w:t>For the “Principal NAICS code” data field, enter the NAICS code that best</w:t>
      </w:r>
      <w:r w:rsidR="00950005">
        <w:rPr>
          <w:rFonts w:eastAsiaTheme="minorHAnsi"/>
          <w:sz w:val="24"/>
          <w:szCs w:val="24"/>
          <w:lang w:val="en-US"/>
        </w:rPr>
        <w:t xml:space="preserve"> </w:t>
      </w:r>
      <w:r w:rsidRPr="009E6667">
        <w:rPr>
          <w:rFonts w:eastAsiaTheme="minorHAnsi"/>
          <w:sz w:val="24"/>
          <w:szCs w:val="24"/>
          <w:lang w:val="en-US"/>
        </w:rPr>
        <w:t>represents the type of industry related to the predominant amount of supplies or services being procured on the award.</w:t>
      </w:r>
      <w:r w:rsidR="00B80B49">
        <w:rPr>
          <w:rFonts w:eastAsiaTheme="minorHAnsi"/>
          <w:sz w:val="24"/>
          <w:szCs w:val="24"/>
          <w:lang w:val="en-US"/>
        </w:rPr>
        <w:t xml:space="preserve"> </w:t>
      </w:r>
      <w:r w:rsidRPr="009E6667">
        <w:rPr>
          <w:rFonts w:eastAsiaTheme="minorHAnsi"/>
          <w:sz w:val="24"/>
          <w:szCs w:val="24"/>
          <w:lang w:val="en-US"/>
        </w:rPr>
        <w:t xml:space="preserve"> If the award was a result of a solicitation that included any of the following provisions, use the NAICS code that was included in the provision</w:t>
      </w:r>
      <w:r w:rsidRPr="00660348">
        <w:rPr>
          <w:rFonts w:eastAsiaTheme="minorHAnsi"/>
          <w:strike/>
          <w:sz w:val="24"/>
          <w:szCs w:val="24"/>
          <w:lang w:val="en-US"/>
        </w:rPr>
        <w:t>:</w:t>
      </w:r>
      <w:r w:rsidRPr="009E6667">
        <w:rPr>
          <w:rFonts w:eastAsiaTheme="minorHAnsi"/>
          <w:sz w:val="24"/>
          <w:szCs w:val="24"/>
          <w:lang w:val="en-US"/>
        </w:rPr>
        <w:t xml:space="preserve"> 52.204-8, Annual Representations and Certifications; 52.212-3, Offeror Representations and Certifications – Commercial </w:t>
      </w:r>
      <w:r w:rsidRPr="009E6667">
        <w:rPr>
          <w:strike/>
          <w:sz w:val="24"/>
          <w:szCs w:val="24"/>
        </w:rPr>
        <w:t>Items</w:t>
      </w:r>
      <w:r w:rsidRPr="009E6667">
        <w:rPr>
          <w:b/>
          <w:sz w:val="24"/>
          <w:szCs w:val="24"/>
        </w:rPr>
        <w:t>[P</w:t>
      </w:r>
      <w:r w:rsidR="0005297C" w:rsidRPr="009E6667">
        <w:rPr>
          <w:b/>
          <w:sz w:val="24"/>
          <w:szCs w:val="24"/>
        </w:rPr>
        <w:t xml:space="preserve">roducts </w:t>
      </w:r>
      <w:r w:rsidR="00B94358" w:rsidRPr="009E6667">
        <w:rPr>
          <w:b/>
          <w:sz w:val="24"/>
          <w:szCs w:val="24"/>
        </w:rPr>
        <w:t xml:space="preserve">and </w:t>
      </w:r>
      <w:r w:rsidR="0005297C" w:rsidRPr="009E6667">
        <w:rPr>
          <w:b/>
          <w:sz w:val="24"/>
          <w:szCs w:val="24"/>
        </w:rPr>
        <w:t>C</w:t>
      </w:r>
      <w:r w:rsidRPr="009E6667">
        <w:rPr>
          <w:b/>
          <w:sz w:val="24"/>
          <w:szCs w:val="24"/>
        </w:rPr>
        <w:t xml:space="preserve">ommercial </w:t>
      </w:r>
      <w:r w:rsidR="0005297C" w:rsidRPr="009E6667">
        <w:rPr>
          <w:b/>
          <w:sz w:val="24"/>
          <w:szCs w:val="24"/>
        </w:rPr>
        <w:t>S</w:t>
      </w:r>
      <w:r w:rsidRPr="009E6667">
        <w:rPr>
          <w:b/>
          <w:sz w:val="24"/>
          <w:szCs w:val="24"/>
        </w:rPr>
        <w:t>ervices]</w:t>
      </w:r>
      <w:r w:rsidRPr="009E6667">
        <w:rPr>
          <w:rFonts w:eastAsiaTheme="minorHAnsi"/>
          <w:sz w:val="24"/>
          <w:szCs w:val="24"/>
          <w:lang w:val="en-US"/>
        </w:rPr>
        <w:t>; or 52.219-1, Small Business Program Representations.  The list of active NAICS codes for use in FPDS reporting is available on the FPDS website under the “Worksite” section under “Reference”.</w:t>
      </w:r>
    </w:p>
    <w:p w14:paraId="19AE557D" w14:textId="77777777" w:rsidR="00123529" w:rsidRPr="009E6667" w:rsidRDefault="0012352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50125C19" w14:textId="77777777" w:rsidR="00206DC5" w:rsidRPr="009E6667" w:rsidRDefault="00206DC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6B64140E" w14:textId="77777777"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79624947" w14:textId="30A71C74" w:rsidR="00123529" w:rsidRPr="009E6667" w:rsidRDefault="00950005" w:rsidP="00610589">
      <w:pPr>
        <w:tabs>
          <w:tab w:val="left" w:pos="360"/>
          <w:tab w:val="left" w:pos="806"/>
          <w:tab w:val="left" w:pos="1210"/>
          <w:tab w:val="left" w:pos="1656"/>
          <w:tab w:val="left" w:pos="2131"/>
          <w:tab w:val="left" w:pos="2520"/>
        </w:tabs>
        <w:autoSpaceDE w:val="0"/>
        <w:autoSpaceDN w:val="0"/>
        <w:adjustRightInd w:val="0"/>
        <w:spacing w:line="240" w:lineRule="exact"/>
        <w:rPr>
          <w:i/>
          <w:iCs/>
          <w:sz w:val="24"/>
          <w:szCs w:val="24"/>
          <w:lang w:val="en-US"/>
        </w:rPr>
      </w:pPr>
      <w:r>
        <w:rPr>
          <w:sz w:val="24"/>
          <w:szCs w:val="24"/>
          <w:lang w:val="en-US"/>
        </w:rPr>
        <w:tab/>
      </w:r>
      <w:r>
        <w:rPr>
          <w:sz w:val="24"/>
          <w:szCs w:val="24"/>
          <w:lang w:val="en-US"/>
        </w:rPr>
        <w:tab/>
      </w:r>
      <w:r w:rsidR="00123529" w:rsidRPr="009E6667">
        <w:rPr>
          <w:sz w:val="24"/>
          <w:szCs w:val="24"/>
          <w:lang w:val="en-US"/>
        </w:rPr>
        <w:t xml:space="preserve">(xiv) </w:t>
      </w:r>
      <w:r w:rsidR="00610589">
        <w:rPr>
          <w:sz w:val="24"/>
          <w:szCs w:val="24"/>
          <w:lang w:val="en-US"/>
        </w:rPr>
        <w:t xml:space="preserve"> </w:t>
      </w:r>
      <w:r w:rsidR="00123529" w:rsidRPr="009E6667">
        <w:rPr>
          <w:i/>
          <w:iCs/>
          <w:sz w:val="24"/>
          <w:szCs w:val="24"/>
          <w:lang w:val="en-US"/>
        </w:rPr>
        <w:t>FPDS Entry – Competition Information Section.</w:t>
      </w:r>
    </w:p>
    <w:p w14:paraId="4AA23416" w14:textId="77777777" w:rsidR="00123529" w:rsidRPr="009E6667" w:rsidRDefault="00123529"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4BB4FD3E" w14:textId="03E01DD9" w:rsidR="00123529" w:rsidRDefault="00123529"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00950005">
        <w:rPr>
          <w:sz w:val="24"/>
          <w:szCs w:val="24"/>
          <w:lang w:val="en-US"/>
        </w:rPr>
        <w:tab/>
      </w:r>
      <w:r w:rsidR="00950005">
        <w:rPr>
          <w:sz w:val="24"/>
          <w:szCs w:val="24"/>
          <w:lang w:val="en-US"/>
        </w:rPr>
        <w:tab/>
      </w:r>
      <w:r w:rsidRPr="009E6667">
        <w:rPr>
          <w:sz w:val="24"/>
          <w:szCs w:val="24"/>
          <w:lang w:val="en-US"/>
        </w:rPr>
        <w:t xml:space="preserve">(A) </w:t>
      </w:r>
      <w:r w:rsidR="00610589">
        <w:rPr>
          <w:sz w:val="24"/>
          <w:szCs w:val="24"/>
          <w:lang w:val="en-US"/>
        </w:rPr>
        <w:t xml:space="preserve"> </w:t>
      </w:r>
      <w:r w:rsidRPr="009E6667">
        <w:rPr>
          <w:i/>
          <w:iCs/>
          <w:sz w:val="24"/>
          <w:szCs w:val="24"/>
          <w:lang w:val="en-US"/>
        </w:rPr>
        <w:t>Solicitation procedures</w:t>
      </w:r>
      <w:r w:rsidRPr="009E6667">
        <w:rPr>
          <w:sz w:val="24"/>
          <w:szCs w:val="24"/>
          <w:lang w:val="en-US"/>
        </w:rPr>
        <w:t xml:space="preserve">. </w:t>
      </w:r>
      <w:r w:rsidR="00B80B49">
        <w:rPr>
          <w:sz w:val="24"/>
          <w:szCs w:val="24"/>
          <w:lang w:val="en-US"/>
        </w:rPr>
        <w:t xml:space="preserve"> </w:t>
      </w:r>
      <w:r w:rsidRPr="009E6667">
        <w:rPr>
          <w:sz w:val="24"/>
          <w:szCs w:val="24"/>
          <w:lang w:val="en-US"/>
        </w:rPr>
        <w:t>Select the appropriate entry from the following list:</w:t>
      </w:r>
    </w:p>
    <w:p w14:paraId="14C840C4" w14:textId="77777777" w:rsidR="00610589" w:rsidRPr="009E6667" w:rsidRDefault="00610589"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2CDF32C6" w14:textId="321B5D10" w:rsidR="00123529" w:rsidRPr="009E6667" w:rsidRDefault="00123529"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i/>
          <w:iCs/>
          <w:sz w:val="24"/>
          <w:szCs w:val="24"/>
          <w:lang w:val="en-US"/>
        </w:rPr>
        <w:tab/>
      </w:r>
      <w:r w:rsidRPr="009E6667">
        <w:rPr>
          <w:i/>
          <w:iCs/>
          <w:sz w:val="24"/>
          <w:szCs w:val="24"/>
          <w:lang w:val="en-US"/>
        </w:rPr>
        <w:tab/>
      </w:r>
      <w:r w:rsidR="00950005">
        <w:rPr>
          <w:i/>
          <w:iCs/>
          <w:sz w:val="24"/>
          <w:szCs w:val="24"/>
          <w:lang w:val="en-US"/>
        </w:rPr>
        <w:tab/>
      </w:r>
      <w:r w:rsidR="00950005">
        <w:rPr>
          <w:i/>
          <w:iCs/>
          <w:sz w:val="24"/>
          <w:szCs w:val="24"/>
          <w:lang w:val="en-US"/>
        </w:rPr>
        <w:tab/>
      </w:r>
      <w:r w:rsidRPr="009E6667">
        <w:rPr>
          <w:i/>
          <w:iCs/>
          <w:sz w:val="24"/>
          <w:szCs w:val="24"/>
          <w:lang w:val="en-US"/>
        </w:rPr>
        <w:t xml:space="preserve">(1) </w:t>
      </w:r>
      <w:r w:rsidR="00610589">
        <w:rPr>
          <w:i/>
          <w:iCs/>
          <w:sz w:val="24"/>
          <w:szCs w:val="24"/>
          <w:lang w:val="en-US"/>
        </w:rPr>
        <w:t xml:space="preserve"> </w:t>
      </w:r>
      <w:r w:rsidRPr="009E6667">
        <w:rPr>
          <w:i/>
          <w:iCs/>
          <w:sz w:val="24"/>
          <w:szCs w:val="24"/>
          <w:lang w:val="en-US"/>
        </w:rPr>
        <w:t>Simplified Acquisition</w:t>
      </w:r>
      <w:r w:rsidRPr="009E6667">
        <w:rPr>
          <w:sz w:val="24"/>
          <w:szCs w:val="24"/>
          <w:lang w:val="en-US"/>
        </w:rPr>
        <w:t xml:space="preserve">. </w:t>
      </w:r>
      <w:r w:rsidR="00B80B49">
        <w:rPr>
          <w:sz w:val="24"/>
          <w:szCs w:val="24"/>
          <w:lang w:val="en-US"/>
        </w:rPr>
        <w:t xml:space="preserve"> </w:t>
      </w:r>
      <w:r w:rsidRPr="009E6667">
        <w:rPr>
          <w:sz w:val="24"/>
          <w:szCs w:val="24"/>
          <w:lang w:val="en-US"/>
        </w:rPr>
        <w:t>Report this code for competitive and</w:t>
      </w:r>
      <w:r w:rsidR="00950005">
        <w:rPr>
          <w:sz w:val="24"/>
          <w:szCs w:val="24"/>
          <w:lang w:val="en-US"/>
        </w:rPr>
        <w:t xml:space="preserve"> </w:t>
      </w:r>
      <w:r w:rsidRPr="009E6667">
        <w:rPr>
          <w:sz w:val="24"/>
          <w:szCs w:val="24"/>
          <w:lang w:val="en-US"/>
        </w:rPr>
        <w:t>noncompetitive contract actions that used simplified acquisition procedures in accordance with FAR part 13</w:t>
      </w:r>
      <w:r w:rsidRPr="009E6667">
        <w:rPr>
          <w:strike/>
          <w:sz w:val="24"/>
          <w:szCs w:val="24"/>
          <w:lang w:val="en-US"/>
        </w:rPr>
        <w:t xml:space="preserve">, to include acquisitions using the Commercial </w:t>
      </w:r>
      <w:r w:rsidRPr="009E6667">
        <w:rPr>
          <w:strike/>
          <w:sz w:val="24"/>
          <w:szCs w:val="24"/>
        </w:rPr>
        <w:t>Items</w:t>
      </w:r>
      <w:r w:rsidR="00BA5D2A" w:rsidRPr="009E6667">
        <w:rPr>
          <w:strike/>
          <w:sz w:val="24"/>
          <w:szCs w:val="24"/>
        </w:rPr>
        <w:t xml:space="preserve"> </w:t>
      </w:r>
      <w:r w:rsidRPr="009E6667">
        <w:rPr>
          <w:strike/>
          <w:sz w:val="24"/>
          <w:szCs w:val="24"/>
          <w:lang w:val="en-US"/>
        </w:rPr>
        <w:t>Test Program</w:t>
      </w:r>
      <w:r w:rsidRPr="009E6667">
        <w:rPr>
          <w:sz w:val="24"/>
          <w:szCs w:val="24"/>
          <w:lang w:val="en-US"/>
        </w:rPr>
        <w:t>.  However, if the action is noncompetitive and the reason for other than full and open competition is other than “Authorized by Statute,” “Authorized Resale,” or “SAP Noncompetition,” then enter “Only One Source Solicited” as the solicitation procedure.</w:t>
      </w:r>
      <w:r w:rsidR="00BA5D2A" w:rsidRPr="009E6667">
        <w:rPr>
          <w:sz w:val="24"/>
          <w:szCs w:val="24"/>
          <w:lang w:val="en-US"/>
        </w:rPr>
        <w:t xml:space="preserve"> </w:t>
      </w:r>
      <w:r w:rsidRPr="009E6667">
        <w:rPr>
          <w:sz w:val="24"/>
          <w:szCs w:val="24"/>
          <w:lang w:val="en-US"/>
        </w:rPr>
        <w:t>(Note that most times when in conflict, the reason for other than full and open competition</w:t>
      </w:r>
      <w:r w:rsidR="00950005">
        <w:rPr>
          <w:sz w:val="24"/>
          <w:szCs w:val="24"/>
          <w:lang w:val="en-US"/>
        </w:rPr>
        <w:t xml:space="preserve"> </w:t>
      </w:r>
      <w:r w:rsidRPr="009E6667">
        <w:rPr>
          <w:sz w:val="24"/>
          <w:szCs w:val="24"/>
          <w:lang w:val="en-US"/>
        </w:rPr>
        <w:t>takes precedence over the type of solicitation procedure used.)</w:t>
      </w:r>
    </w:p>
    <w:p w14:paraId="09AB927A" w14:textId="77777777" w:rsidR="00BA5D2A" w:rsidRPr="009E6667" w:rsidRDefault="00BA5D2A"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161EFCCF" w14:textId="77777777" w:rsidR="00206DC5" w:rsidRPr="009E6667" w:rsidRDefault="00206DC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3DD5444D" w14:textId="77777777"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4CAE2041" w14:textId="3C971AD0" w:rsidR="00BA5D2A" w:rsidRPr="009E6667" w:rsidRDefault="00BA5D2A"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00950005">
        <w:rPr>
          <w:sz w:val="24"/>
          <w:szCs w:val="24"/>
          <w:lang w:val="en-US"/>
        </w:rPr>
        <w:tab/>
      </w:r>
      <w:r w:rsidR="00950005">
        <w:rPr>
          <w:sz w:val="24"/>
          <w:szCs w:val="24"/>
          <w:lang w:val="en-US"/>
        </w:rPr>
        <w:tab/>
      </w:r>
      <w:r w:rsidRPr="009E6667">
        <w:rPr>
          <w:sz w:val="24"/>
          <w:szCs w:val="24"/>
          <w:lang w:val="en-US"/>
        </w:rPr>
        <w:t xml:space="preserve">(B) </w:t>
      </w:r>
      <w:r w:rsidR="00610589">
        <w:rPr>
          <w:sz w:val="24"/>
          <w:szCs w:val="24"/>
          <w:lang w:val="en-US"/>
        </w:rPr>
        <w:t xml:space="preserve"> </w:t>
      </w:r>
      <w:r w:rsidRPr="009E6667">
        <w:rPr>
          <w:i/>
          <w:iCs/>
          <w:sz w:val="24"/>
          <w:szCs w:val="24"/>
          <w:lang w:val="en-US"/>
        </w:rPr>
        <w:t>Extent Competed</w:t>
      </w:r>
      <w:r w:rsidRPr="009E6667">
        <w:rPr>
          <w:sz w:val="24"/>
          <w:szCs w:val="24"/>
          <w:lang w:val="en-US"/>
        </w:rPr>
        <w:t xml:space="preserve">. </w:t>
      </w:r>
      <w:r w:rsidR="0000448A">
        <w:rPr>
          <w:sz w:val="24"/>
          <w:szCs w:val="24"/>
          <w:lang w:val="en-US"/>
        </w:rPr>
        <w:t xml:space="preserve"> </w:t>
      </w:r>
      <w:r w:rsidRPr="009E6667">
        <w:rPr>
          <w:sz w:val="24"/>
          <w:szCs w:val="24"/>
          <w:lang w:val="en-US"/>
        </w:rPr>
        <w:t xml:space="preserve">Select the appropriate entry from the following list. </w:t>
      </w:r>
      <w:r w:rsidR="00B80B49">
        <w:rPr>
          <w:sz w:val="24"/>
          <w:szCs w:val="24"/>
          <w:lang w:val="en-US"/>
        </w:rPr>
        <w:t xml:space="preserve"> </w:t>
      </w:r>
      <w:r w:rsidRPr="009E6667">
        <w:rPr>
          <w:sz w:val="24"/>
          <w:szCs w:val="24"/>
          <w:lang w:val="en-US"/>
        </w:rPr>
        <w:t>The</w:t>
      </w:r>
      <w:r w:rsidR="00950005">
        <w:rPr>
          <w:sz w:val="24"/>
          <w:szCs w:val="24"/>
          <w:lang w:val="en-US"/>
        </w:rPr>
        <w:t xml:space="preserve"> </w:t>
      </w:r>
      <w:r w:rsidRPr="009E6667">
        <w:rPr>
          <w:sz w:val="24"/>
          <w:szCs w:val="24"/>
          <w:lang w:val="en-US"/>
        </w:rPr>
        <w:t xml:space="preserve">extent competed for any modification or order against a task </w:t>
      </w:r>
      <w:r w:rsidR="00AA40E3" w:rsidRPr="00660348">
        <w:rPr>
          <w:b/>
          <w:sz w:val="24"/>
          <w:szCs w:val="24"/>
          <w:lang w:val="en-US"/>
        </w:rPr>
        <w:t>[order]</w:t>
      </w:r>
      <w:r w:rsidR="00AA40E3">
        <w:rPr>
          <w:sz w:val="24"/>
          <w:szCs w:val="24"/>
          <w:lang w:val="en-US"/>
        </w:rPr>
        <w:t xml:space="preserve"> </w:t>
      </w:r>
      <w:r w:rsidRPr="009E6667">
        <w:rPr>
          <w:sz w:val="24"/>
          <w:szCs w:val="24"/>
          <w:lang w:val="en-US"/>
        </w:rPr>
        <w:t xml:space="preserve">or delivery </w:t>
      </w:r>
      <w:r w:rsidRPr="009E6667">
        <w:rPr>
          <w:sz w:val="24"/>
          <w:szCs w:val="24"/>
          <w:lang w:val="en-US"/>
        </w:rPr>
        <w:lastRenderedPageBreak/>
        <w:t>order contract pulls from the basic contract and is shown in the “Extent competed for referenced IDV” data field.</w:t>
      </w:r>
    </w:p>
    <w:p w14:paraId="4F1829F7" w14:textId="77777777" w:rsidR="00BA5D2A" w:rsidRPr="009E6667" w:rsidRDefault="00BA5D2A"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6D0EC617" w14:textId="324EFE65" w:rsidR="00BA5D2A" w:rsidRPr="009E6667" w:rsidRDefault="00BA5D2A"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Pr="009E6667">
        <w:rPr>
          <w:sz w:val="24"/>
          <w:szCs w:val="24"/>
          <w:lang w:val="en-US"/>
        </w:rPr>
        <w:tab/>
      </w:r>
      <w:r w:rsidR="00950005">
        <w:rPr>
          <w:sz w:val="24"/>
          <w:szCs w:val="24"/>
          <w:lang w:val="en-US"/>
        </w:rPr>
        <w:tab/>
      </w:r>
      <w:r w:rsidR="00950005">
        <w:rPr>
          <w:sz w:val="24"/>
          <w:szCs w:val="24"/>
          <w:lang w:val="en-US"/>
        </w:rPr>
        <w:tab/>
      </w:r>
      <w:r w:rsidRPr="009E6667">
        <w:rPr>
          <w:sz w:val="24"/>
          <w:szCs w:val="24"/>
          <w:lang w:val="en-US"/>
        </w:rPr>
        <w:t>(</w:t>
      </w:r>
      <w:r w:rsidRPr="009E6667">
        <w:rPr>
          <w:i/>
          <w:iCs/>
          <w:sz w:val="24"/>
          <w:szCs w:val="24"/>
          <w:lang w:val="en-US"/>
        </w:rPr>
        <w:t>1)</w:t>
      </w:r>
      <w:r w:rsidR="00610589">
        <w:rPr>
          <w:i/>
          <w:iCs/>
          <w:sz w:val="24"/>
          <w:szCs w:val="24"/>
          <w:lang w:val="en-US"/>
        </w:rPr>
        <w:t xml:space="preserve"> </w:t>
      </w:r>
      <w:r w:rsidRPr="009E6667">
        <w:rPr>
          <w:i/>
          <w:iCs/>
          <w:sz w:val="24"/>
          <w:szCs w:val="24"/>
          <w:lang w:val="en-US"/>
        </w:rPr>
        <w:t xml:space="preserve"> Competed under SAP</w:t>
      </w:r>
      <w:r w:rsidRPr="009E6667">
        <w:rPr>
          <w:sz w:val="24"/>
          <w:szCs w:val="24"/>
          <w:lang w:val="en-US"/>
        </w:rPr>
        <w:t xml:space="preserve">. </w:t>
      </w:r>
      <w:r w:rsidR="0000448A">
        <w:rPr>
          <w:sz w:val="24"/>
          <w:szCs w:val="24"/>
          <w:lang w:val="en-US"/>
        </w:rPr>
        <w:t xml:space="preserve"> </w:t>
      </w:r>
      <w:r w:rsidRPr="009E6667">
        <w:rPr>
          <w:sz w:val="24"/>
          <w:szCs w:val="24"/>
          <w:lang w:val="en-US"/>
        </w:rPr>
        <w:t>Report this for competitive contract actions that were awarded using FAR part 13 Simplified Acquisition Procedures (i.e., solicitation procedures were “Simplified Acquisition”)</w:t>
      </w:r>
      <w:r w:rsidRPr="009E6667">
        <w:rPr>
          <w:strike/>
          <w:sz w:val="24"/>
          <w:szCs w:val="24"/>
          <w:lang w:val="en-US"/>
        </w:rPr>
        <w:t xml:space="preserve">, to include for the Commercial </w:t>
      </w:r>
      <w:r w:rsidRPr="009E6667">
        <w:rPr>
          <w:strike/>
          <w:sz w:val="24"/>
          <w:szCs w:val="24"/>
        </w:rPr>
        <w:t>Item</w:t>
      </w:r>
      <w:r w:rsidRPr="009E6667">
        <w:rPr>
          <w:strike/>
          <w:sz w:val="24"/>
          <w:szCs w:val="24"/>
          <w:lang w:val="en-US"/>
        </w:rPr>
        <w:t xml:space="preserve"> Test Program</w:t>
      </w:r>
      <w:r w:rsidRPr="009E6667">
        <w:rPr>
          <w:sz w:val="24"/>
          <w:szCs w:val="24"/>
          <w:lang w:val="en-US"/>
        </w:rPr>
        <w:t>.</w:t>
      </w:r>
    </w:p>
    <w:p w14:paraId="6AD246A1" w14:textId="77777777"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1FEC8C72" w14:textId="77777777" w:rsidR="00206DC5" w:rsidRPr="009E6667" w:rsidRDefault="00206DC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50D4B1ED" w14:textId="61EA29D3"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p>
    <w:p w14:paraId="0ABABA00" w14:textId="42517FDB"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00950005">
        <w:rPr>
          <w:sz w:val="24"/>
          <w:szCs w:val="24"/>
          <w:lang w:val="en-US"/>
        </w:rPr>
        <w:tab/>
      </w:r>
      <w:r w:rsidR="00950005">
        <w:rPr>
          <w:sz w:val="24"/>
          <w:szCs w:val="24"/>
          <w:lang w:val="en-US"/>
        </w:rPr>
        <w:tab/>
      </w:r>
      <w:r w:rsidRPr="009E6667">
        <w:rPr>
          <w:sz w:val="24"/>
          <w:szCs w:val="24"/>
          <w:lang w:val="en-US"/>
        </w:rPr>
        <w:t xml:space="preserve">(E) </w:t>
      </w:r>
      <w:r w:rsidR="00610589">
        <w:rPr>
          <w:sz w:val="24"/>
          <w:szCs w:val="24"/>
          <w:lang w:val="en-US"/>
        </w:rPr>
        <w:t xml:space="preserve"> </w:t>
      </w:r>
      <w:r w:rsidRPr="009E6667">
        <w:rPr>
          <w:i/>
          <w:iCs/>
          <w:sz w:val="24"/>
          <w:szCs w:val="24"/>
          <w:lang w:val="en-US"/>
        </w:rPr>
        <w:t>Other than Full and Open Competition</w:t>
      </w:r>
      <w:r w:rsidRPr="009E6667">
        <w:rPr>
          <w:sz w:val="24"/>
          <w:szCs w:val="24"/>
          <w:lang w:val="en-US"/>
        </w:rPr>
        <w:t>.</w:t>
      </w:r>
    </w:p>
    <w:p w14:paraId="387E50DE" w14:textId="77777777"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1C190B0C" w14:textId="3AE8F8F7"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Pr="009E6667">
        <w:rPr>
          <w:sz w:val="24"/>
          <w:szCs w:val="24"/>
          <w:lang w:val="en-US"/>
        </w:rPr>
        <w:tab/>
      </w:r>
      <w:r w:rsidR="00950005">
        <w:rPr>
          <w:sz w:val="24"/>
          <w:szCs w:val="24"/>
          <w:lang w:val="en-US"/>
        </w:rPr>
        <w:tab/>
      </w:r>
      <w:r w:rsidR="00950005">
        <w:rPr>
          <w:sz w:val="24"/>
          <w:szCs w:val="24"/>
          <w:lang w:val="en-US"/>
        </w:rPr>
        <w:tab/>
      </w:r>
      <w:r w:rsidRPr="009E6667">
        <w:rPr>
          <w:sz w:val="24"/>
          <w:szCs w:val="24"/>
          <w:lang w:val="en-US"/>
        </w:rPr>
        <w:t>(</w:t>
      </w:r>
      <w:r w:rsidRPr="009E6667">
        <w:rPr>
          <w:i/>
          <w:iCs/>
          <w:sz w:val="24"/>
          <w:szCs w:val="24"/>
          <w:lang w:val="en-US"/>
        </w:rPr>
        <w:t>1</w:t>
      </w:r>
      <w:r w:rsidRPr="009E6667">
        <w:rPr>
          <w:sz w:val="24"/>
          <w:szCs w:val="24"/>
          <w:lang w:val="en-US"/>
        </w:rPr>
        <w:t xml:space="preserve">) </w:t>
      </w:r>
      <w:r w:rsidR="00610589">
        <w:rPr>
          <w:sz w:val="24"/>
          <w:szCs w:val="24"/>
          <w:lang w:val="en-US"/>
        </w:rPr>
        <w:t xml:space="preserve"> </w:t>
      </w:r>
      <w:r w:rsidRPr="009E6667">
        <w:rPr>
          <w:i/>
          <w:iCs/>
          <w:sz w:val="24"/>
          <w:szCs w:val="24"/>
          <w:lang w:val="en-US"/>
        </w:rPr>
        <w:t>Simplified Acquisition Procedures (SAP)</w:t>
      </w:r>
      <w:r w:rsidRPr="009E6667">
        <w:rPr>
          <w:sz w:val="24"/>
          <w:szCs w:val="24"/>
          <w:lang w:val="en-US"/>
        </w:rPr>
        <w:t>.</w:t>
      </w:r>
      <w:r w:rsidR="00B80B49">
        <w:rPr>
          <w:sz w:val="24"/>
          <w:szCs w:val="24"/>
          <w:lang w:val="en-US"/>
        </w:rPr>
        <w:t xml:space="preserve"> </w:t>
      </w:r>
      <w:r w:rsidRPr="009E6667">
        <w:rPr>
          <w:sz w:val="24"/>
          <w:szCs w:val="24"/>
          <w:lang w:val="en-US"/>
        </w:rPr>
        <w:t xml:space="preserve"> Select only “SAP Non-Competition,” “Authorized by Statute” if a sole source set-aside shall also be noted, or “Authorized for Resale” when the award is noncompetitive and simplified acquisition procedures were used</w:t>
      </w:r>
      <w:r w:rsidRPr="009E6667">
        <w:rPr>
          <w:strike/>
          <w:sz w:val="24"/>
          <w:szCs w:val="24"/>
          <w:lang w:val="en-US"/>
        </w:rPr>
        <w:t>, including those awards under the commercial items test program</w:t>
      </w:r>
      <w:r w:rsidRPr="009E6667">
        <w:rPr>
          <w:sz w:val="24"/>
          <w:szCs w:val="24"/>
          <w:lang w:val="en-US"/>
        </w:rPr>
        <w:t xml:space="preserve">. </w:t>
      </w:r>
      <w:r w:rsidR="00B80B49">
        <w:rPr>
          <w:sz w:val="24"/>
          <w:szCs w:val="24"/>
          <w:lang w:val="en-US"/>
        </w:rPr>
        <w:t xml:space="preserve"> </w:t>
      </w:r>
      <w:r w:rsidRPr="009E6667">
        <w:rPr>
          <w:sz w:val="24"/>
          <w:szCs w:val="24"/>
          <w:lang w:val="en-US"/>
        </w:rPr>
        <w:t>Do not choose other values from the list.</w:t>
      </w:r>
    </w:p>
    <w:p w14:paraId="07C985CF" w14:textId="77777777"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591EFD63" w14:textId="77777777" w:rsidR="00206DC5" w:rsidRPr="009E6667" w:rsidRDefault="00206DC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5D3F6C42" w14:textId="37A48A32" w:rsidR="000F3F20"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b/>
          <w:sz w:val="24"/>
          <w:szCs w:val="24"/>
          <w:lang w:val="en-US"/>
        </w:rPr>
      </w:pPr>
      <w:r w:rsidRPr="009E6667">
        <w:rPr>
          <w:sz w:val="24"/>
          <w:szCs w:val="24"/>
          <w:lang w:val="en-US"/>
        </w:rPr>
        <w:tab/>
      </w:r>
      <w:r w:rsidR="00950005">
        <w:rPr>
          <w:sz w:val="24"/>
          <w:szCs w:val="24"/>
          <w:lang w:val="en-US"/>
        </w:rPr>
        <w:tab/>
      </w:r>
      <w:r w:rsidR="00950005">
        <w:rPr>
          <w:sz w:val="24"/>
          <w:szCs w:val="24"/>
          <w:lang w:val="en-US"/>
        </w:rPr>
        <w:tab/>
      </w:r>
      <w:r w:rsidRPr="009E6667">
        <w:rPr>
          <w:sz w:val="24"/>
          <w:szCs w:val="24"/>
          <w:lang w:val="en-US"/>
        </w:rPr>
        <w:t xml:space="preserve">(H) </w:t>
      </w:r>
      <w:r w:rsidR="00610589">
        <w:rPr>
          <w:sz w:val="24"/>
          <w:szCs w:val="24"/>
          <w:lang w:val="en-US"/>
        </w:rPr>
        <w:t xml:space="preserve"> </w:t>
      </w:r>
      <w:r w:rsidRPr="009E6667">
        <w:rPr>
          <w:sz w:val="24"/>
          <w:szCs w:val="24"/>
          <w:lang w:val="en-US"/>
        </w:rPr>
        <w:t xml:space="preserve">In the “Commercial </w:t>
      </w:r>
      <w:r w:rsidRPr="00660348">
        <w:rPr>
          <w:strike/>
          <w:sz w:val="24"/>
          <w:szCs w:val="24"/>
          <w:lang w:val="en-US"/>
        </w:rPr>
        <w:t>Item</w:t>
      </w:r>
      <w:r w:rsidR="008B0EC4" w:rsidRPr="00660348">
        <w:rPr>
          <w:b/>
          <w:sz w:val="24"/>
          <w:szCs w:val="24"/>
          <w:lang w:val="en-US"/>
        </w:rPr>
        <w:t>[Product or Commercial Service]</w:t>
      </w:r>
      <w:r w:rsidRPr="009E6667">
        <w:rPr>
          <w:sz w:val="24"/>
          <w:szCs w:val="24"/>
          <w:lang w:val="en-US"/>
        </w:rPr>
        <w:t xml:space="preserve"> Acquisition Procedures” data field, indicate whether commercial procedures were</w:t>
      </w:r>
      <w:r w:rsidR="000F3F20" w:rsidRPr="00660348">
        <w:rPr>
          <w:b/>
          <w:sz w:val="24"/>
          <w:szCs w:val="24"/>
          <w:lang w:val="en-US"/>
        </w:rPr>
        <w:t>[—</w:t>
      </w:r>
    </w:p>
    <w:p w14:paraId="52B019CF" w14:textId="77777777" w:rsidR="000F3F20" w:rsidRDefault="000F3F20"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0AC0E4E2" w14:textId="6BA270FB" w:rsidR="000F3F20" w:rsidRDefault="000F3F20"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60348">
        <w:rPr>
          <w:b/>
          <w:sz w:val="24"/>
          <w:szCs w:val="24"/>
          <w:lang w:val="en-US"/>
        </w:rPr>
        <w:t>(</w:t>
      </w:r>
      <w:r w:rsidRPr="00660348">
        <w:rPr>
          <w:b/>
          <w:i/>
          <w:sz w:val="24"/>
          <w:szCs w:val="24"/>
          <w:lang w:val="en-US"/>
        </w:rPr>
        <w:t>1</w:t>
      </w:r>
      <w:r w:rsidRPr="00660348">
        <w:rPr>
          <w:b/>
          <w:sz w:val="24"/>
          <w:szCs w:val="24"/>
          <w:lang w:val="en-US"/>
        </w:rPr>
        <w:t>)</w:t>
      </w:r>
      <w:r>
        <w:rPr>
          <w:b/>
          <w:sz w:val="24"/>
          <w:szCs w:val="24"/>
          <w:lang w:val="en-US"/>
        </w:rPr>
        <w:t xml:space="preserve">  Used</w:t>
      </w:r>
      <w:r w:rsidRPr="00660348">
        <w:rPr>
          <w:b/>
          <w:sz w:val="24"/>
          <w:szCs w:val="24"/>
          <w:lang w:val="en-US"/>
        </w:rPr>
        <w:t>]</w:t>
      </w:r>
      <w:r w:rsidR="00206DC5" w:rsidRPr="009E6667">
        <w:rPr>
          <w:sz w:val="24"/>
          <w:szCs w:val="24"/>
          <w:lang w:val="en-US"/>
        </w:rPr>
        <w:t xml:space="preserve"> </w:t>
      </w:r>
      <w:r w:rsidR="00206DC5" w:rsidRPr="00660348">
        <w:rPr>
          <w:strike/>
          <w:sz w:val="24"/>
          <w:szCs w:val="24"/>
          <w:lang w:val="en-US"/>
        </w:rPr>
        <w:t xml:space="preserve">(1) used </w:t>
      </w:r>
      <w:r w:rsidR="00206DC5" w:rsidRPr="009E6667">
        <w:rPr>
          <w:sz w:val="24"/>
          <w:szCs w:val="24"/>
          <w:lang w:val="en-US"/>
        </w:rPr>
        <w:t xml:space="preserve">for commercial </w:t>
      </w:r>
      <w:r w:rsidR="00206DC5" w:rsidRPr="009E6667">
        <w:rPr>
          <w:strike/>
          <w:sz w:val="24"/>
          <w:szCs w:val="24"/>
          <w:lang w:val="en-US"/>
        </w:rPr>
        <w:t>items</w:t>
      </w:r>
      <w:r w:rsidR="00206DC5" w:rsidRPr="009E6667">
        <w:rPr>
          <w:b/>
          <w:sz w:val="24"/>
          <w:szCs w:val="24"/>
          <w:lang w:val="en-US"/>
        </w:rPr>
        <w:t>[products or commercial services</w:t>
      </w:r>
      <w:r>
        <w:rPr>
          <w:b/>
          <w:sz w:val="24"/>
          <w:szCs w:val="24"/>
          <w:lang w:val="en-US"/>
        </w:rPr>
        <w:t>;</w:t>
      </w:r>
      <w:r w:rsidR="00206DC5" w:rsidRPr="009E6667">
        <w:rPr>
          <w:b/>
          <w:sz w:val="24"/>
          <w:szCs w:val="24"/>
          <w:lang w:val="en-US"/>
        </w:rPr>
        <w:t>]</w:t>
      </w:r>
      <w:r w:rsidR="00206DC5" w:rsidRPr="00660348">
        <w:rPr>
          <w:strike/>
          <w:sz w:val="24"/>
          <w:szCs w:val="24"/>
          <w:lang w:val="en-US"/>
        </w:rPr>
        <w:t>,</w:t>
      </w:r>
    </w:p>
    <w:p w14:paraId="5807AB35" w14:textId="77777777" w:rsidR="000F3F20" w:rsidRDefault="000F3F20"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093AE609" w14:textId="51D5303D" w:rsidR="00D10E95" w:rsidRDefault="000F3F20"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60348">
        <w:rPr>
          <w:b/>
          <w:sz w:val="24"/>
          <w:szCs w:val="24"/>
          <w:lang w:val="en-US"/>
        </w:rPr>
        <w:t>[(</w:t>
      </w:r>
      <w:r w:rsidRPr="00660348">
        <w:rPr>
          <w:b/>
          <w:i/>
          <w:sz w:val="24"/>
          <w:szCs w:val="24"/>
          <w:lang w:val="en-US"/>
        </w:rPr>
        <w:t>2</w:t>
      </w:r>
      <w:r w:rsidRPr="00660348">
        <w:rPr>
          <w:b/>
          <w:sz w:val="24"/>
          <w:szCs w:val="24"/>
          <w:lang w:val="en-US"/>
        </w:rPr>
        <w:t>)  U</w:t>
      </w:r>
      <w:r w:rsidR="00D10E95" w:rsidRPr="00660348">
        <w:rPr>
          <w:b/>
          <w:sz w:val="24"/>
          <w:szCs w:val="24"/>
          <w:lang w:val="en-US"/>
        </w:rPr>
        <w:t>sed]</w:t>
      </w:r>
      <w:r w:rsidR="00206DC5" w:rsidRPr="00660348">
        <w:rPr>
          <w:strike/>
          <w:sz w:val="24"/>
          <w:szCs w:val="24"/>
          <w:lang w:val="en-US"/>
        </w:rPr>
        <w:t>(2) used</w:t>
      </w:r>
      <w:r w:rsidR="00206DC5" w:rsidRPr="009E6667">
        <w:rPr>
          <w:sz w:val="24"/>
          <w:szCs w:val="24"/>
          <w:lang w:val="en-US"/>
        </w:rPr>
        <w:t xml:space="preserve"> for supplies or services pursuant to FAR 12.102(f)</w:t>
      </w:r>
      <w:r w:rsidR="00206DC5" w:rsidRPr="00660348">
        <w:rPr>
          <w:strike/>
          <w:sz w:val="24"/>
          <w:szCs w:val="24"/>
          <w:lang w:val="en-US"/>
        </w:rPr>
        <w:t>,</w:t>
      </w:r>
      <w:r w:rsidR="00D10E95" w:rsidRPr="00660348">
        <w:rPr>
          <w:b/>
          <w:sz w:val="24"/>
          <w:szCs w:val="24"/>
          <w:lang w:val="en-US"/>
        </w:rPr>
        <w:t>[;]</w:t>
      </w:r>
    </w:p>
    <w:p w14:paraId="57AB7EFE" w14:textId="77777777" w:rsidR="00D10E95" w:rsidRDefault="00D10E9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4B566D38" w14:textId="7AA87317" w:rsidR="00D10E95" w:rsidRDefault="00D10E9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b/>
          <w:sz w:val="24"/>
          <w:szCs w:val="24"/>
          <w:lang w:val="en-US"/>
        </w:rPr>
        <w:t>[(</w:t>
      </w:r>
      <w:r w:rsidRPr="00660348">
        <w:rPr>
          <w:b/>
          <w:i/>
          <w:sz w:val="24"/>
          <w:szCs w:val="24"/>
          <w:lang w:val="en-US"/>
        </w:rPr>
        <w:t>3</w:t>
      </w:r>
      <w:r>
        <w:rPr>
          <w:b/>
          <w:sz w:val="24"/>
          <w:szCs w:val="24"/>
          <w:lang w:val="en-US"/>
        </w:rPr>
        <w:t>)  Used]</w:t>
      </w:r>
      <w:r w:rsidR="00206DC5" w:rsidRPr="00660348">
        <w:rPr>
          <w:strike/>
          <w:sz w:val="24"/>
          <w:szCs w:val="24"/>
          <w:lang w:val="en-US"/>
        </w:rPr>
        <w:t>(3) used</w:t>
      </w:r>
      <w:r w:rsidR="00206DC5" w:rsidRPr="009E6667">
        <w:rPr>
          <w:sz w:val="24"/>
          <w:szCs w:val="24"/>
          <w:lang w:val="en-US"/>
        </w:rPr>
        <w:t xml:space="preserve"> for services pursuant to FAR 12.102(g)</w:t>
      </w:r>
      <w:r w:rsidR="00206DC5" w:rsidRPr="00660348">
        <w:rPr>
          <w:strike/>
          <w:sz w:val="24"/>
          <w:szCs w:val="24"/>
          <w:lang w:val="en-US"/>
        </w:rPr>
        <w:t>,</w:t>
      </w:r>
      <w:r w:rsidRPr="00660348">
        <w:rPr>
          <w:b/>
          <w:sz w:val="24"/>
          <w:szCs w:val="24"/>
          <w:lang w:val="en-US"/>
        </w:rPr>
        <w:t>[;]</w:t>
      </w:r>
      <w:r w:rsidR="00206DC5" w:rsidRPr="009E6667">
        <w:rPr>
          <w:sz w:val="24"/>
          <w:szCs w:val="24"/>
          <w:lang w:val="en-US"/>
        </w:rPr>
        <w:t xml:space="preserve"> or</w:t>
      </w:r>
    </w:p>
    <w:p w14:paraId="634B011D" w14:textId="77777777" w:rsidR="00D10E95" w:rsidRDefault="00D10E9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14EB98BB" w14:textId="455A62E8" w:rsidR="00206DC5" w:rsidRPr="009E6667" w:rsidRDefault="00D10E9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b/>
          <w:sz w:val="24"/>
          <w:szCs w:val="24"/>
          <w:lang w:val="en-US"/>
        </w:rPr>
        <w:t>[(</w:t>
      </w:r>
      <w:r w:rsidRPr="00660348">
        <w:rPr>
          <w:b/>
          <w:i/>
          <w:sz w:val="24"/>
          <w:szCs w:val="24"/>
          <w:lang w:val="en-US"/>
        </w:rPr>
        <w:t>4</w:t>
      </w:r>
      <w:r>
        <w:rPr>
          <w:b/>
          <w:sz w:val="24"/>
          <w:szCs w:val="24"/>
          <w:lang w:val="en-US"/>
        </w:rPr>
        <w:t>)  Not]</w:t>
      </w:r>
      <w:r w:rsidR="00206DC5" w:rsidRPr="00660348">
        <w:rPr>
          <w:strike/>
          <w:sz w:val="24"/>
          <w:szCs w:val="24"/>
          <w:lang w:val="en-US"/>
        </w:rPr>
        <w:t>(4) not</w:t>
      </w:r>
      <w:r w:rsidR="00206DC5" w:rsidRPr="009E6667">
        <w:rPr>
          <w:sz w:val="24"/>
          <w:szCs w:val="24"/>
          <w:lang w:val="en-US"/>
        </w:rPr>
        <w:t xml:space="preserve"> used.</w:t>
      </w:r>
    </w:p>
    <w:p w14:paraId="2D4F08A3" w14:textId="77777777"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64A5D76B" w14:textId="59D068B0"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00950005">
        <w:rPr>
          <w:sz w:val="24"/>
          <w:szCs w:val="24"/>
          <w:lang w:val="en-US"/>
        </w:rPr>
        <w:tab/>
      </w:r>
      <w:r w:rsidR="00950005">
        <w:rPr>
          <w:sz w:val="24"/>
          <w:szCs w:val="24"/>
          <w:lang w:val="en-US"/>
        </w:rPr>
        <w:tab/>
      </w:r>
      <w:r w:rsidRPr="009E6667">
        <w:rPr>
          <w:sz w:val="24"/>
          <w:szCs w:val="24"/>
          <w:lang w:val="en-US"/>
        </w:rPr>
        <w:t>(I)</w:t>
      </w:r>
      <w:r w:rsidR="00610589">
        <w:rPr>
          <w:sz w:val="24"/>
          <w:szCs w:val="24"/>
          <w:lang w:val="en-US"/>
        </w:rPr>
        <w:t xml:space="preserve"> </w:t>
      </w:r>
      <w:r w:rsidRPr="009E6667">
        <w:rPr>
          <w:sz w:val="24"/>
          <w:szCs w:val="24"/>
          <w:lang w:val="en-US"/>
        </w:rPr>
        <w:t xml:space="preserve"> In the “Simplified Procedures for Certain Commercial </w:t>
      </w:r>
      <w:r w:rsidR="008B0EC4" w:rsidRPr="00660348">
        <w:rPr>
          <w:strike/>
          <w:sz w:val="24"/>
          <w:szCs w:val="24"/>
          <w:lang w:val="en-US"/>
        </w:rPr>
        <w:t>Items</w:t>
      </w:r>
      <w:r w:rsidR="008B0EC4" w:rsidRPr="00660348">
        <w:rPr>
          <w:b/>
          <w:sz w:val="24"/>
          <w:szCs w:val="24"/>
          <w:lang w:val="en-US"/>
        </w:rPr>
        <w:t>[Products or Commercial Services]</w:t>
      </w:r>
      <w:r w:rsidRPr="009E6667">
        <w:rPr>
          <w:sz w:val="24"/>
          <w:szCs w:val="24"/>
          <w:lang w:val="en-US"/>
        </w:rPr>
        <w:t>” data field,</w:t>
      </w:r>
      <w:r w:rsidR="008B0EC4">
        <w:rPr>
          <w:sz w:val="24"/>
          <w:szCs w:val="24"/>
          <w:lang w:val="en-US"/>
        </w:rPr>
        <w:t xml:space="preserve"> </w:t>
      </w:r>
      <w:r w:rsidRPr="009E6667">
        <w:rPr>
          <w:sz w:val="24"/>
          <w:szCs w:val="24"/>
          <w:lang w:val="en-US"/>
        </w:rPr>
        <w:t xml:space="preserve">indicate if the contract action utilized procedures under </w:t>
      </w:r>
      <w:r w:rsidRPr="00212D26">
        <w:rPr>
          <w:bCs/>
          <w:sz w:val="24"/>
          <w:szCs w:val="24"/>
          <w:lang w:val="en-US"/>
        </w:rPr>
        <w:t>FAR</w:t>
      </w:r>
      <w:r w:rsidRPr="00660348">
        <w:rPr>
          <w:b/>
          <w:bCs/>
          <w:sz w:val="24"/>
          <w:szCs w:val="24"/>
          <w:lang w:val="en-US"/>
        </w:rPr>
        <w:t xml:space="preserve"> </w:t>
      </w:r>
      <w:r w:rsidR="00E04F66" w:rsidRPr="00660348">
        <w:rPr>
          <w:b/>
          <w:bCs/>
          <w:sz w:val="24"/>
          <w:szCs w:val="24"/>
          <w:lang w:val="en-US"/>
        </w:rPr>
        <w:t>[subpart]</w:t>
      </w:r>
      <w:r w:rsidR="00E04F66">
        <w:rPr>
          <w:sz w:val="24"/>
          <w:szCs w:val="24"/>
          <w:lang w:val="en-US"/>
        </w:rPr>
        <w:t xml:space="preserve"> </w:t>
      </w:r>
      <w:r w:rsidRPr="009E6667">
        <w:rPr>
          <w:sz w:val="24"/>
          <w:szCs w:val="24"/>
          <w:lang w:val="en-US"/>
        </w:rPr>
        <w:t>13.5.</w:t>
      </w:r>
    </w:p>
    <w:p w14:paraId="49461982" w14:textId="77777777"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214D70D0" w14:textId="74F24327" w:rsidR="00206DC5" w:rsidRDefault="00206DC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0D07281B" w14:textId="76F333A1" w:rsidR="00405E8C" w:rsidRDefault="00405E8C"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6B1097BB" w14:textId="255C914F" w:rsidR="007A2175" w:rsidRPr="00212D26" w:rsidRDefault="007A2175" w:rsidP="00610589">
      <w:pPr>
        <w:tabs>
          <w:tab w:val="left" w:pos="360"/>
          <w:tab w:val="left" w:pos="806"/>
          <w:tab w:val="left" w:pos="1210"/>
          <w:tab w:val="left" w:pos="1656"/>
          <w:tab w:val="left" w:pos="2131"/>
          <w:tab w:val="left" w:pos="2520"/>
        </w:tabs>
        <w:spacing w:line="240" w:lineRule="exact"/>
        <w:rPr>
          <w:rFonts w:eastAsia="Courier New"/>
          <w:b/>
          <w:color w:val="000000"/>
          <w:sz w:val="24"/>
          <w:szCs w:val="24"/>
        </w:rPr>
      </w:pPr>
      <w:r>
        <w:rPr>
          <w:rFonts w:eastAsia="Courier New"/>
          <w:b/>
          <w:color w:val="000000"/>
          <w:sz w:val="24"/>
          <w:szCs w:val="24"/>
        </w:rPr>
        <w:t>PGI 204.71—UNIFORM CONTRACT LIINE ITEM NUMBERING SYSTEM</w:t>
      </w:r>
    </w:p>
    <w:p w14:paraId="06ED0E49" w14:textId="002A3F03" w:rsidR="007A2175" w:rsidRDefault="007A217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6FC00990" w14:textId="29DA5019" w:rsidR="007A2175" w:rsidRDefault="007A217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Pr>
          <w:rFonts w:eastAsia="Courier New"/>
          <w:color w:val="000000"/>
          <w:sz w:val="24"/>
          <w:szCs w:val="24"/>
        </w:rPr>
        <w:t>* * * * *</w:t>
      </w:r>
    </w:p>
    <w:p w14:paraId="3700902F" w14:textId="77777777" w:rsidR="007A2175" w:rsidRDefault="007A217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2AEA0C30" w14:textId="11E45EC4" w:rsidR="00405E8C" w:rsidRDefault="00405E8C" w:rsidP="00610589">
      <w:pPr>
        <w:tabs>
          <w:tab w:val="left" w:pos="360"/>
          <w:tab w:val="left" w:pos="806"/>
          <w:tab w:val="left" w:pos="1210"/>
          <w:tab w:val="left" w:pos="1656"/>
          <w:tab w:val="left" w:pos="2131"/>
          <w:tab w:val="left" w:pos="2520"/>
        </w:tabs>
        <w:spacing w:line="240" w:lineRule="exact"/>
        <w:rPr>
          <w:b/>
          <w:bCs/>
          <w:color w:val="000000"/>
          <w:spacing w:val="-5"/>
          <w:sz w:val="24"/>
          <w:szCs w:val="24"/>
        </w:rPr>
      </w:pPr>
      <w:r w:rsidRPr="00405E8C">
        <w:rPr>
          <w:b/>
          <w:bCs/>
          <w:color w:val="000000"/>
          <w:spacing w:val="-5"/>
          <w:sz w:val="24"/>
          <w:szCs w:val="24"/>
        </w:rPr>
        <w:t>PGI 204.7108</w:t>
      </w:r>
      <w:r w:rsidR="00C75890">
        <w:rPr>
          <w:b/>
          <w:bCs/>
          <w:color w:val="000000"/>
          <w:spacing w:val="-5"/>
          <w:sz w:val="24"/>
          <w:szCs w:val="24"/>
        </w:rPr>
        <w:t xml:space="preserve"> </w:t>
      </w:r>
      <w:r w:rsidRPr="00405E8C">
        <w:rPr>
          <w:b/>
          <w:bCs/>
          <w:color w:val="000000"/>
          <w:spacing w:val="-5"/>
          <w:sz w:val="24"/>
          <w:szCs w:val="24"/>
        </w:rPr>
        <w:t xml:space="preserve"> Payment instructions.</w:t>
      </w:r>
    </w:p>
    <w:p w14:paraId="206C8516" w14:textId="1831E954" w:rsidR="00405E8C" w:rsidRDefault="00405E8C" w:rsidP="00610589">
      <w:pPr>
        <w:tabs>
          <w:tab w:val="left" w:pos="360"/>
          <w:tab w:val="left" w:pos="806"/>
          <w:tab w:val="left" w:pos="1210"/>
          <w:tab w:val="left" w:pos="1656"/>
          <w:tab w:val="left" w:pos="2131"/>
          <w:tab w:val="left" w:pos="2520"/>
        </w:tabs>
        <w:spacing w:line="240" w:lineRule="exact"/>
        <w:rPr>
          <w:b/>
          <w:bCs/>
          <w:color w:val="000000"/>
          <w:spacing w:val="-5"/>
          <w:sz w:val="24"/>
          <w:szCs w:val="24"/>
        </w:rPr>
      </w:pPr>
    </w:p>
    <w:p w14:paraId="4DD0F788" w14:textId="01144A24" w:rsidR="00405E8C" w:rsidRDefault="00405E8C" w:rsidP="00610589">
      <w:pPr>
        <w:tabs>
          <w:tab w:val="left" w:pos="360"/>
          <w:tab w:val="left" w:pos="806"/>
          <w:tab w:val="left" w:pos="1210"/>
          <w:tab w:val="left" w:pos="1656"/>
          <w:tab w:val="left" w:pos="2131"/>
          <w:tab w:val="left" w:pos="2520"/>
        </w:tabs>
        <w:spacing w:line="240" w:lineRule="exact"/>
        <w:rPr>
          <w:bCs/>
          <w:color w:val="000000"/>
          <w:spacing w:val="-5"/>
          <w:sz w:val="24"/>
          <w:szCs w:val="24"/>
        </w:rPr>
      </w:pPr>
      <w:r>
        <w:rPr>
          <w:bCs/>
          <w:color w:val="000000"/>
          <w:spacing w:val="-5"/>
          <w:sz w:val="24"/>
          <w:szCs w:val="24"/>
        </w:rPr>
        <w:tab/>
      </w:r>
      <w:r w:rsidRPr="00405E8C">
        <w:rPr>
          <w:bCs/>
          <w:color w:val="000000"/>
          <w:spacing w:val="-5"/>
          <w:sz w:val="24"/>
          <w:szCs w:val="24"/>
        </w:rPr>
        <w:t>(a)</w:t>
      </w:r>
      <w:r>
        <w:rPr>
          <w:bCs/>
          <w:color w:val="000000"/>
          <w:spacing w:val="-5"/>
          <w:sz w:val="24"/>
          <w:szCs w:val="24"/>
        </w:rPr>
        <w:t xml:space="preserve"> </w:t>
      </w:r>
      <w:r w:rsidR="00C75890">
        <w:rPr>
          <w:bCs/>
          <w:color w:val="000000"/>
          <w:spacing w:val="-5"/>
          <w:sz w:val="24"/>
          <w:szCs w:val="24"/>
        </w:rPr>
        <w:t xml:space="preserve"> </w:t>
      </w:r>
      <w:r>
        <w:rPr>
          <w:bCs/>
          <w:color w:val="000000"/>
          <w:spacing w:val="-5"/>
          <w:sz w:val="24"/>
          <w:szCs w:val="24"/>
        </w:rPr>
        <w:t>* * *</w:t>
      </w:r>
    </w:p>
    <w:p w14:paraId="281F6EBF" w14:textId="31D9261D" w:rsidR="00405E8C" w:rsidRDefault="00405E8C" w:rsidP="00610589">
      <w:pPr>
        <w:tabs>
          <w:tab w:val="left" w:pos="360"/>
          <w:tab w:val="left" w:pos="806"/>
          <w:tab w:val="left" w:pos="1210"/>
          <w:tab w:val="left" w:pos="1656"/>
          <w:tab w:val="left" w:pos="2131"/>
          <w:tab w:val="left" w:pos="2520"/>
        </w:tabs>
        <w:spacing w:line="240" w:lineRule="exact"/>
        <w:rPr>
          <w:bCs/>
          <w:color w:val="000000"/>
          <w:spacing w:val="-5"/>
          <w:sz w:val="24"/>
          <w:szCs w:val="24"/>
        </w:rPr>
      </w:pPr>
    </w:p>
    <w:p w14:paraId="57F54AC2" w14:textId="2A75E405" w:rsidR="00405E8C" w:rsidRPr="00405E8C" w:rsidRDefault="00405E8C" w:rsidP="00212D2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r>
        <w:rPr>
          <w:bCs/>
          <w:color w:val="000000"/>
          <w:spacing w:val="-5"/>
        </w:rPr>
        <w:tab/>
      </w:r>
      <w:r w:rsidRPr="00405E8C">
        <w:rPr>
          <w:rFonts w:ascii="Arial" w:hAnsi="Arial" w:cs="Arial"/>
          <w:color w:val="000000"/>
          <w:spacing w:val="-5"/>
        </w:rPr>
        <w:t>(b)</w:t>
      </w:r>
      <w:r w:rsidR="00C75890">
        <w:rPr>
          <w:rFonts w:ascii="Arial" w:hAnsi="Arial" w:cs="Arial"/>
          <w:color w:val="000000"/>
          <w:spacing w:val="-5"/>
        </w:rPr>
        <w:t xml:space="preserve"> </w:t>
      </w:r>
      <w:r w:rsidRPr="00405E8C">
        <w:rPr>
          <w:rFonts w:ascii="Arial" w:hAnsi="Arial" w:cs="Arial"/>
          <w:color w:val="000000"/>
          <w:spacing w:val="-5"/>
        </w:rPr>
        <w:t xml:space="preserve"> For contracts and orders covered by this subpart—</w:t>
      </w:r>
    </w:p>
    <w:p w14:paraId="7841E611" w14:textId="07B951BF" w:rsidR="00405E8C" w:rsidRPr="00405E8C" w:rsidRDefault="00405E8C" w:rsidP="00212D2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p>
    <w:p w14:paraId="1324021B" w14:textId="6B81C0DF" w:rsidR="00405E8C" w:rsidRPr="00405E8C" w:rsidRDefault="00C75890" w:rsidP="00212D2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r>
        <w:rPr>
          <w:rFonts w:ascii="Arial" w:hAnsi="Arial" w:cs="Arial"/>
          <w:color w:val="000000"/>
          <w:spacing w:val="-5"/>
        </w:rPr>
        <w:tab/>
      </w:r>
      <w:r>
        <w:rPr>
          <w:rFonts w:ascii="Arial" w:hAnsi="Arial" w:cs="Arial"/>
          <w:color w:val="000000"/>
          <w:spacing w:val="-5"/>
        </w:rPr>
        <w:tab/>
      </w:r>
      <w:r w:rsidR="00405E8C" w:rsidRPr="00405E8C">
        <w:rPr>
          <w:rFonts w:ascii="Arial" w:hAnsi="Arial" w:cs="Arial"/>
          <w:color w:val="000000"/>
          <w:spacing w:val="-5"/>
        </w:rPr>
        <w:t>(1)</w:t>
      </w:r>
      <w:r>
        <w:rPr>
          <w:rFonts w:ascii="Arial" w:hAnsi="Arial" w:cs="Arial"/>
          <w:color w:val="000000"/>
          <w:spacing w:val="-5"/>
        </w:rPr>
        <w:t xml:space="preserve"> </w:t>
      </w:r>
      <w:r w:rsidR="00405E8C" w:rsidRPr="00405E8C">
        <w:rPr>
          <w:rFonts w:ascii="Arial" w:hAnsi="Arial" w:cs="Arial"/>
          <w:color w:val="000000"/>
          <w:spacing w:val="-5"/>
        </w:rPr>
        <w:t xml:space="preserve"> The contracting officer shall insert the table at (b)(2), or a link to the table at (b)(2) (</w:t>
      </w:r>
      <w:hyperlink r:id="rId7" w:anchor="payment_instructions" w:history="1">
        <w:r w:rsidR="00405E8C" w:rsidRPr="00405E8C">
          <w:rPr>
            <w:rStyle w:val="Hyperlink"/>
            <w:rFonts w:ascii="Arial" w:hAnsi="Arial" w:cs="Arial"/>
            <w:spacing w:val="-5"/>
          </w:rPr>
          <w:t>https://www.acq.osd.mil/dpap/dars/pgi/pgi_htm/current/PGI204_71.htm#payment_instructions</w:t>
        </w:r>
      </w:hyperlink>
      <w:r w:rsidR="00405E8C" w:rsidRPr="00405E8C">
        <w:rPr>
          <w:rFonts w:ascii="Arial" w:hAnsi="Arial" w:cs="Arial"/>
          <w:color w:val="000000"/>
          <w:spacing w:val="-5"/>
        </w:rPr>
        <w:t xml:space="preserve">), in Section G of the contract, or equivalent, including contracts with incrementally funded line items. </w:t>
      </w:r>
      <w:r>
        <w:rPr>
          <w:rFonts w:ascii="Arial" w:hAnsi="Arial" w:cs="Arial"/>
          <w:color w:val="000000"/>
          <w:spacing w:val="-5"/>
        </w:rPr>
        <w:t xml:space="preserve"> </w:t>
      </w:r>
      <w:r w:rsidR="00405E8C" w:rsidRPr="00405E8C">
        <w:rPr>
          <w:rFonts w:ascii="Arial" w:hAnsi="Arial" w:cs="Arial"/>
          <w:color w:val="000000"/>
          <w:spacing w:val="-5"/>
        </w:rPr>
        <w:t xml:space="preserve">When some, but not all, of the fixed price line items in a contract are subject to </w:t>
      </w:r>
      <w:r w:rsidR="00405E8C" w:rsidRPr="00405E8C">
        <w:rPr>
          <w:rFonts w:ascii="Arial" w:hAnsi="Arial" w:cs="Arial"/>
          <w:color w:val="000000"/>
          <w:spacing w:val="-5"/>
        </w:rPr>
        <w:lastRenderedPageBreak/>
        <w:t>contract financing payments, the contracting officer shall clearly identify to which line items the payment clause(s) included in Section I apply.</w:t>
      </w:r>
    </w:p>
    <w:p w14:paraId="677176E2" w14:textId="6BD12135" w:rsidR="00405E8C" w:rsidRPr="00405E8C" w:rsidRDefault="00405E8C" w:rsidP="00212D2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p>
    <w:p w14:paraId="06EABB55" w14:textId="39494DAA" w:rsidR="00405E8C" w:rsidRPr="00405E8C" w:rsidRDefault="00515DF5" w:rsidP="00212D2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r>
        <w:rPr>
          <w:rFonts w:ascii="Arial" w:hAnsi="Arial" w:cs="Arial"/>
          <w:color w:val="000000"/>
          <w:spacing w:val="-5"/>
        </w:rPr>
        <w:tab/>
      </w:r>
      <w:r>
        <w:rPr>
          <w:rFonts w:ascii="Arial" w:hAnsi="Arial" w:cs="Arial"/>
          <w:color w:val="000000"/>
          <w:spacing w:val="-5"/>
        </w:rPr>
        <w:tab/>
      </w:r>
      <w:r w:rsidR="00405E8C" w:rsidRPr="00405E8C">
        <w:rPr>
          <w:rFonts w:ascii="Arial" w:hAnsi="Arial" w:cs="Arial"/>
          <w:color w:val="000000"/>
          <w:spacing w:val="-5"/>
        </w:rPr>
        <w:t>(2)</w:t>
      </w:r>
      <w:r>
        <w:rPr>
          <w:rFonts w:ascii="Arial" w:hAnsi="Arial" w:cs="Arial"/>
          <w:color w:val="000000"/>
          <w:spacing w:val="-5"/>
        </w:rPr>
        <w:t xml:space="preserve"> </w:t>
      </w:r>
      <w:r w:rsidR="00405E8C" w:rsidRPr="00405E8C">
        <w:rPr>
          <w:rFonts w:ascii="Arial" w:hAnsi="Arial" w:cs="Arial"/>
          <w:color w:val="000000"/>
          <w:spacing w:val="-5"/>
        </w:rPr>
        <w:t xml:space="preserve"> The payment office shall allocate and record the amounts paid to the accounting classification citations in the contract using the table below based on the type of payment request submitted (see DFARS</w:t>
      </w:r>
      <w:r>
        <w:rPr>
          <w:rFonts w:ascii="Arial" w:hAnsi="Arial" w:cs="Arial"/>
          <w:color w:val="000000"/>
          <w:spacing w:val="-5"/>
        </w:rPr>
        <w:t xml:space="preserve"> </w:t>
      </w:r>
      <w:hyperlink r:id="rId8" w:anchor="252.232-7006" w:history="1">
        <w:r w:rsidR="00405E8C" w:rsidRPr="00405E8C">
          <w:rPr>
            <w:rStyle w:val="Hyperlink"/>
            <w:rFonts w:ascii="Arial" w:hAnsi="Arial" w:cs="Arial"/>
            <w:spacing w:val="-5"/>
          </w:rPr>
          <w:t>252.232-7006</w:t>
        </w:r>
      </w:hyperlink>
      <w:r w:rsidR="00405E8C" w:rsidRPr="00405E8C">
        <w:rPr>
          <w:rFonts w:ascii="Arial" w:hAnsi="Arial" w:cs="Arial"/>
          <w:color w:val="000000"/>
          <w:spacing w:val="-5"/>
        </w:rPr>
        <w:t>) and the type of effort.</w:t>
      </w:r>
    </w:p>
    <w:p w14:paraId="76216FB0" w14:textId="65461D4D" w:rsidR="00405E8C" w:rsidRDefault="00405E8C" w:rsidP="00212D2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sz w:val="27"/>
          <w:szCs w:val="27"/>
        </w:rPr>
      </w:pPr>
      <w:bookmarkStart w:id="0" w:name="payment_instructions"/>
      <w:bookmarkEnd w:id="0"/>
    </w:p>
    <w:p w14:paraId="7382FEF6" w14:textId="5E617D5A" w:rsidR="00405E8C" w:rsidRPr="00405E8C" w:rsidRDefault="00405E8C" w:rsidP="00212D26">
      <w:pPr>
        <w:tabs>
          <w:tab w:val="left" w:pos="360"/>
          <w:tab w:val="left" w:pos="806"/>
          <w:tab w:val="left" w:pos="1210"/>
          <w:tab w:val="left" w:pos="1656"/>
          <w:tab w:val="left" w:pos="2131"/>
          <w:tab w:val="left" w:pos="2520"/>
        </w:tabs>
        <w:spacing w:line="240" w:lineRule="exact"/>
        <w:rPr>
          <w:rFonts w:eastAsia="Times New Roman"/>
          <w:color w:val="000000"/>
          <w:spacing w:val="-5"/>
          <w:sz w:val="27"/>
          <w:szCs w:val="27"/>
          <w:lang w:val="en-US"/>
        </w:rPr>
      </w:pPr>
    </w:p>
    <w:tbl>
      <w:tblPr>
        <w:tblW w:w="0" w:type="auto"/>
        <w:tblInd w:w="198" w:type="dxa"/>
        <w:tblCellMar>
          <w:left w:w="0" w:type="dxa"/>
          <w:right w:w="0" w:type="dxa"/>
        </w:tblCellMar>
        <w:tblLook w:val="04A0" w:firstRow="1" w:lastRow="0" w:firstColumn="1" w:lastColumn="0" w:noHBand="0" w:noVBand="1"/>
      </w:tblPr>
      <w:tblGrid>
        <w:gridCol w:w="1892"/>
        <w:gridCol w:w="1610"/>
        <w:gridCol w:w="920"/>
        <w:gridCol w:w="982"/>
        <w:gridCol w:w="1504"/>
        <w:gridCol w:w="2234"/>
      </w:tblGrid>
      <w:tr w:rsidR="00405E8C" w:rsidRPr="00405E8C" w14:paraId="4B6D955F" w14:textId="77777777" w:rsidTr="00C2416A">
        <w:tc>
          <w:tcPr>
            <w:tcW w:w="9142" w:type="dxa"/>
            <w:gridSpan w:val="6"/>
            <w:tcBorders>
              <w:top w:val="single" w:sz="8" w:space="0" w:color="auto"/>
              <w:left w:val="single" w:sz="8" w:space="0" w:color="auto"/>
              <w:bottom w:val="nil"/>
              <w:right w:val="single" w:sz="8" w:space="0" w:color="auto"/>
            </w:tcBorders>
            <w:tcMar>
              <w:top w:w="0" w:type="dxa"/>
              <w:left w:w="108" w:type="dxa"/>
              <w:bottom w:w="0" w:type="dxa"/>
              <w:right w:w="108" w:type="dxa"/>
            </w:tcMar>
            <w:hideMark/>
          </w:tcPr>
          <w:p w14:paraId="037C1CE8" w14:textId="77777777" w:rsidR="00405E8C" w:rsidRPr="00405E8C" w:rsidRDefault="00405E8C" w:rsidP="00405E8C">
            <w:pPr>
              <w:spacing w:before="120" w:after="60" w:line="240" w:lineRule="atLeast"/>
              <w:jc w:val="center"/>
              <w:rPr>
                <w:rFonts w:eastAsia="Times New Roman"/>
                <w:spacing w:val="-5"/>
                <w:sz w:val="24"/>
                <w:szCs w:val="24"/>
                <w:lang w:val="en-US"/>
              </w:rPr>
            </w:pPr>
            <w:r w:rsidRPr="00405E8C">
              <w:rPr>
                <w:rFonts w:eastAsia="Times New Roman"/>
                <w:spacing w:val="-5"/>
                <w:sz w:val="24"/>
                <w:szCs w:val="24"/>
                <w:lang w:val="en-US"/>
              </w:rPr>
              <w:t>For Government Use Only</w:t>
            </w:r>
          </w:p>
        </w:tc>
      </w:tr>
      <w:tr w:rsidR="00C2416A" w:rsidRPr="00405E8C" w14:paraId="06B5C92A" w14:textId="77777777" w:rsidTr="00C049DB">
        <w:tc>
          <w:tcPr>
            <w:tcW w:w="1902" w:type="dxa"/>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14:paraId="460833FB" w14:textId="77777777" w:rsidR="00405E8C" w:rsidRPr="00405E8C" w:rsidRDefault="00405E8C" w:rsidP="00405E8C">
            <w:pPr>
              <w:spacing w:before="60" w:after="60" w:line="240" w:lineRule="atLeast"/>
              <w:jc w:val="center"/>
              <w:rPr>
                <w:rFonts w:eastAsia="Times New Roman"/>
                <w:spacing w:val="-5"/>
                <w:sz w:val="24"/>
                <w:szCs w:val="24"/>
                <w:lang w:val="en-US"/>
              </w:rPr>
            </w:pPr>
            <w:r w:rsidRPr="00405E8C">
              <w:rPr>
                <w:rFonts w:eastAsia="Times New Roman"/>
                <w:spacing w:val="-5"/>
                <w:sz w:val="24"/>
                <w:szCs w:val="24"/>
                <w:lang w:val="en-US"/>
              </w:rPr>
              <w:t>Contract/Order Payment Clause</w:t>
            </w:r>
          </w:p>
        </w:tc>
        <w:tc>
          <w:tcPr>
            <w:tcW w:w="1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BEEF30" w14:textId="77777777" w:rsidR="00405E8C" w:rsidRPr="00405E8C" w:rsidRDefault="00405E8C" w:rsidP="00405E8C">
            <w:pPr>
              <w:spacing w:before="60" w:after="60" w:line="240" w:lineRule="atLeast"/>
              <w:jc w:val="center"/>
              <w:rPr>
                <w:rFonts w:eastAsia="Times New Roman"/>
                <w:spacing w:val="-5"/>
                <w:sz w:val="24"/>
                <w:szCs w:val="24"/>
                <w:lang w:val="en-US"/>
              </w:rPr>
            </w:pPr>
            <w:r w:rsidRPr="00405E8C">
              <w:rPr>
                <w:rFonts w:eastAsia="Times New Roman"/>
                <w:spacing w:val="-5"/>
                <w:sz w:val="24"/>
                <w:szCs w:val="24"/>
                <w:lang w:val="en-US"/>
              </w:rPr>
              <w:t>Type of Payment Request</w:t>
            </w:r>
          </w:p>
        </w:tc>
        <w:tc>
          <w:tcPr>
            <w:tcW w:w="9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EEAD776" w14:textId="77777777" w:rsidR="00405E8C" w:rsidRPr="00405E8C" w:rsidRDefault="00405E8C" w:rsidP="00405E8C">
            <w:pPr>
              <w:spacing w:before="60" w:after="60" w:line="240" w:lineRule="atLeast"/>
              <w:jc w:val="center"/>
              <w:rPr>
                <w:rFonts w:eastAsia="Times New Roman"/>
                <w:spacing w:val="-5"/>
                <w:sz w:val="24"/>
                <w:szCs w:val="24"/>
                <w:lang w:val="en-US"/>
              </w:rPr>
            </w:pPr>
            <w:r w:rsidRPr="00405E8C">
              <w:rPr>
                <w:rFonts w:eastAsia="Times New Roman"/>
                <w:spacing w:val="-5"/>
                <w:sz w:val="24"/>
                <w:szCs w:val="24"/>
                <w:lang w:val="en-US"/>
              </w:rPr>
              <w:t>Supply</w:t>
            </w:r>
          </w:p>
        </w:tc>
        <w:tc>
          <w:tcPr>
            <w:tcW w:w="9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258873B" w14:textId="77777777" w:rsidR="00405E8C" w:rsidRPr="00405E8C" w:rsidRDefault="00405E8C" w:rsidP="00405E8C">
            <w:pPr>
              <w:spacing w:before="60" w:after="60" w:line="240" w:lineRule="atLeast"/>
              <w:jc w:val="center"/>
              <w:rPr>
                <w:rFonts w:eastAsia="Times New Roman"/>
                <w:spacing w:val="-5"/>
                <w:sz w:val="24"/>
                <w:szCs w:val="24"/>
                <w:lang w:val="en-US"/>
              </w:rPr>
            </w:pPr>
            <w:r w:rsidRPr="00405E8C">
              <w:rPr>
                <w:rFonts w:eastAsia="Times New Roman"/>
                <w:spacing w:val="-5"/>
                <w:sz w:val="24"/>
                <w:szCs w:val="24"/>
                <w:lang w:val="en-US"/>
              </w:rPr>
              <w:t>Service</w:t>
            </w:r>
          </w:p>
        </w:tc>
        <w:tc>
          <w:tcPr>
            <w:tcW w:w="15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948D991" w14:textId="77777777" w:rsidR="00405E8C" w:rsidRPr="00405E8C" w:rsidRDefault="00405E8C" w:rsidP="00405E8C">
            <w:pPr>
              <w:spacing w:before="60" w:after="60" w:line="240" w:lineRule="atLeast"/>
              <w:jc w:val="center"/>
              <w:rPr>
                <w:rFonts w:eastAsia="Times New Roman"/>
                <w:spacing w:val="-5"/>
                <w:sz w:val="24"/>
                <w:szCs w:val="24"/>
                <w:lang w:val="en-US"/>
              </w:rPr>
            </w:pPr>
            <w:r w:rsidRPr="00405E8C">
              <w:rPr>
                <w:rFonts w:eastAsia="Times New Roman"/>
                <w:spacing w:val="-5"/>
                <w:sz w:val="24"/>
                <w:szCs w:val="24"/>
                <w:lang w:val="en-US"/>
              </w:rPr>
              <w:t>Construction</w:t>
            </w:r>
          </w:p>
        </w:tc>
        <w:tc>
          <w:tcPr>
            <w:tcW w:w="23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F8888" w14:textId="77777777" w:rsidR="00405E8C" w:rsidRPr="00405E8C" w:rsidRDefault="00405E8C" w:rsidP="00405E8C">
            <w:pPr>
              <w:spacing w:before="60" w:after="60" w:line="240" w:lineRule="atLeast"/>
              <w:jc w:val="center"/>
              <w:rPr>
                <w:rFonts w:eastAsia="Times New Roman"/>
                <w:spacing w:val="-5"/>
                <w:sz w:val="24"/>
                <w:szCs w:val="24"/>
                <w:lang w:val="en-US"/>
              </w:rPr>
            </w:pPr>
            <w:r w:rsidRPr="00405E8C">
              <w:rPr>
                <w:rFonts w:eastAsia="Times New Roman"/>
                <w:spacing w:val="-5"/>
                <w:sz w:val="24"/>
                <w:szCs w:val="24"/>
                <w:lang w:val="en-US"/>
              </w:rPr>
              <w:t>Payment Office Allocation Method</w:t>
            </w:r>
          </w:p>
        </w:tc>
      </w:tr>
      <w:tr w:rsidR="00C2416A" w:rsidRPr="00405E8C" w14:paraId="02C78DD3" w14:textId="77777777" w:rsidTr="00C049DB">
        <w:tc>
          <w:tcPr>
            <w:tcW w:w="1902"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14:paraId="6ED5D825" w14:textId="32009FB1" w:rsidR="00405E8C" w:rsidRDefault="00405E8C" w:rsidP="00405E8C">
            <w:pPr>
              <w:spacing w:before="60" w:after="60" w:line="240" w:lineRule="atLeast"/>
              <w:rPr>
                <w:rFonts w:eastAsia="Times New Roman"/>
                <w:spacing w:val="-5"/>
                <w:sz w:val="24"/>
                <w:szCs w:val="24"/>
                <w:lang w:val="en-US"/>
              </w:rPr>
            </w:pPr>
            <w:r w:rsidRPr="00405E8C">
              <w:rPr>
                <w:rFonts w:eastAsia="Times New Roman"/>
                <w:spacing w:val="-5"/>
                <w:sz w:val="24"/>
                <w:szCs w:val="24"/>
                <w:lang w:val="en-US"/>
              </w:rPr>
              <w:t xml:space="preserve">52.212-4 (Alt I), Contract Terms and Conditions—Commercial </w:t>
            </w:r>
            <w:r w:rsidRPr="00DA73DA">
              <w:rPr>
                <w:rFonts w:eastAsia="Times New Roman"/>
                <w:strike/>
                <w:spacing w:val="-5"/>
                <w:sz w:val="24"/>
                <w:szCs w:val="24"/>
                <w:lang w:val="en-US"/>
              </w:rPr>
              <w:t>Items</w:t>
            </w:r>
            <w:r w:rsidRPr="00DA73DA">
              <w:rPr>
                <w:rFonts w:eastAsia="Times New Roman"/>
                <w:spacing w:val="-5"/>
                <w:sz w:val="24"/>
                <w:szCs w:val="24"/>
                <w:lang w:val="en-US"/>
              </w:rPr>
              <w:t xml:space="preserve"> </w:t>
            </w:r>
            <w:r w:rsidR="007C25E9" w:rsidRPr="00DA73DA">
              <w:rPr>
                <w:rFonts w:eastAsia="Times New Roman"/>
                <w:b/>
                <w:spacing w:val="-5"/>
                <w:sz w:val="24"/>
                <w:szCs w:val="24"/>
                <w:lang w:val="en-US"/>
              </w:rPr>
              <w:t xml:space="preserve">[Products and Commercial </w:t>
            </w:r>
            <w:r w:rsidR="007C25E9">
              <w:rPr>
                <w:rFonts w:eastAsia="Times New Roman"/>
                <w:b/>
                <w:spacing w:val="-5"/>
                <w:sz w:val="24"/>
                <w:szCs w:val="24"/>
                <w:lang w:val="en-US"/>
              </w:rPr>
              <w:t>Services</w:t>
            </w:r>
            <w:r w:rsidR="00231775">
              <w:rPr>
                <w:rFonts w:eastAsia="Times New Roman"/>
                <w:b/>
                <w:spacing w:val="-5"/>
                <w:sz w:val="24"/>
                <w:szCs w:val="24"/>
                <w:lang w:val="en-US"/>
              </w:rPr>
              <w:t>;</w:t>
            </w:r>
            <w:r w:rsidR="00C2416A">
              <w:rPr>
                <w:rFonts w:eastAsia="Times New Roman"/>
                <w:b/>
                <w:spacing w:val="-5"/>
                <w:sz w:val="24"/>
                <w:szCs w:val="24"/>
                <w:lang w:val="en-US"/>
              </w:rPr>
              <w:t xml:space="preserve">] </w:t>
            </w:r>
            <w:r w:rsidRPr="00405E8C">
              <w:rPr>
                <w:rFonts w:eastAsia="Times New Roman"/>
                <w:spacing w:val="-5"/>
                <w:sz w:val="24"/>
                <w:szCs w:val="24"/>
                <w:lang w:val="en-US"/>
              </w:rPr>
              <w:t>52.216-7, Allowable Cost and Payment</w:t>
            </w:r>
            <w:r w:rsidR="00E36B1B" w:rsidRPr="00231775">
              <w:rPr>
                <w:rFonts w:eastAsia="Times New Roman"/>
                <w:b/>
                <w:bCs/>
                <w:spacing w:val="-5"/>
                <w:sz w:val="24"/>
                <w:szCs w:val="24"/>
                <w:lang w:val="en-US"/>
              </w:rPr>
              <w:t>[;]</w:t>
            </w:r>
            <w:r w:rsidRPr="00405E8C">
              <w:rPr>
                <w:rFonts w:eastAsia="Times New Roman"/>
                <w:spacing w:val="-5"/>
                <w:sz w:val="24"/>
                <w:szCs w:val="24"/>
                <w:lang w:val="en-US"/>
              </w:rPr>
              <w:t xml:space="preserve"> 52.232-7</w:t>
            </w:r>
            <w:r w:rsidRPr="00E36B1B">
              <w:rPr>
                <w:rFonts w:eastAsia="Times New Roman"/>
                <w:spacing w:val="-5"/>
                <w:sz w:val="24"/>
                <w:szCs w:val="24"/>
                <w:lang w:val="en-US"/>
              </w:rPr>
              <w:t xml:space="preserve">, </w:t>
            </w:r>
            <w:r w:rsidRPr="00405E8C">
              <w:rPr>
                <w:rFonts w:eastAsia="Times New Roman"/>
                <w:spacing w:val="-5"/>
                <w:sz w:val="24"/>
                <w:szCs w:val="24"/>
                <w:lang w:val="en-US"/>
              </w:rPr>
              <w:t>Payments under Time-and-Materials and Labor-Hour Contracts</w:t>
            </w:r>
          </w:p>
          <w:p w14:paraId="06F2F833" w14:textId="4E5FE43D" w:rsidR="00C2416A" w:rsidRPr="00405E8C" w:rsidRDefault="00C2416A" w:rsidP="00405E8C">
            <w:pPr>
              <w:spacing w:before="60" w:after="60" w:line="240" w:lineRule="atLeast"/>
              <w:rPr>
                <w:rFonts w:eastAsia="Times New Roman"/>
                <w:spacing w:val="-5"/>
                <w:sz w:val="24"/>
                <w:szCs w:val="24"/>
                <w:lang w:val="en-US"/>
              </w:rPr>
            </w:pPr>
            <w:r>
              <w:rPr>
                <w:rFonts w:eastAsia="Times New Roman"/>
                <w:spacing w:val="-5"/>
                <w:sz w:val="24"/>
                <w:szCs w:val="24"/>
                <w:lang w:val="en-US"/>
              </w:rPr>
              <w:t xml:space="preserve">* * * * * </w:t>
            </w:r>
          </w:p>
        </w:tc>
        <w:tc>
          <w:tcPr>
            <w:tcW w:w="1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2868E3" w14:textId="77777777" w:rsidR="00405E8C" w:rsidRPr="00405E8C" w:rsidRDefault="00405E8C" w:rsidP="00405E8C">
            <w:pPr>
              <w:spacing w:before="60" w:after="60" w:line="240" w:lineRule="atLeast"/>
              <w:rPr>
                <w:rFonts w:eastAsia="Times New Roman"/>
                <w:spacing w:val="-5"/>
                <w:sz w:val="24"/>
                <w:szCs w:val="24"/>
                <w:lang w:val="en-US"/>
              </w:rPr>
            </w:pPr>
            <w:r w:rsidRPr="00405E8C">
              <w:rPr>
                <w:rFonts w:eastAsia="Times New Roman"/>
                <w:spacing w:val="-5"/>
                <w:sz w:val="24"/>
                <w:szCs w:val="24"/>
                <w:lang w:val="en-US"/>
              </w:rPr>
              <w:t>Cost Voucher</w:t>
            </w:r>
          </w:p>
        </w:tc>
        <w:tc>
          <w:tcPr>
            <w:tcW w:w="9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4C9452" w14:textId="77777777" w:rsidR="00405E8C" w:rsidRPr="00405E8C" w:rsidRDefault="00405E8C" w:rsidP="00405E8C">
            <w:pPr>
              <w:spacing w:before="60" w:after="60" w:line="240" w:lineRule="atLeast"/>
              <w:jc w:val="center"/>
              <w:rPr>
                <w:rFonts w:eastAsia="Times New Roman"/>
                <w:spacing w:val="-5"/>
                <w:sz w:val="24"/>
                <w:szCs w:val="24"/>
                <w:lang w:val="en-US"/>
              </w:rPr>
            </w:pPr>
            <w:r w:rsidRPr="00405E8C">
              <w:rPr>
                <w:rFonts w:eastAsia="Times New Roman"/>
                <w:spacing w:val="-5"/>
                <w:sz w:val="24"/>
                <w:szCs w:val="24"/>
                <w:lang w:val="en-US"/>
              </w:rPr>
              <w:t>X</w:t>
            </w:r>
          </w:p>
        </w:tc>
        <w:tc>
          <w:tcPr>
            <w:tcW w:w="9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E2EF0C" w14:textId="77777777" w:rsidR="00405E8C" w:rsidRPr="00405E8C" w:rsidRDefault="00405E8C" w:rsidP="00405E8C">
            <w:pPr>
              <w:spacing w:before="60" w:after="60" w:line="240" w:lineRule="atLeast"/>
              <w:jc w:val="center"/>
              <w:rPr>
                <w:rFonts w:eastAsia="Times New Roman"/>
                <w:spacing w:val="-5"/>
                <w:sz w:val="24"/>
                <w:szCs w:val="24"/>
                <w:lang w:val="en-US"/>
              </w:rPr>
            </w:pPr>
            <w:r w:rsidRPr="00405E8C">
              <w:rPr>
                <w:rFonts w:eastAsia="Times New Roman"/>
                <w:spacing w:val="-5"/>
                <w:sz w:val="24"/>
                <w:szCs w:val="24"/>
                <w:lang w:val="en-US"/>
              </w:rPr>
              <w:t>X</w:t>
            </w:r>
          </w:p>
        </w:tc>
        <w:tc>
          <w:tcPr>
            <w:tcW w:w="15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F9705C" w14:textId="77777777" w:rsidR="00405E8C" w:rsidRPr="00405E8C" w:rsidRDefault="00405E8C" w:rsidP="00405E8C">
            <w:pPr>
              <w:spacing w:before="60" w:after="60" w:line="240" w:lineRule="atLeast"/>
              <w:jc w:val="center"/>
              <w:rPr>
                <w:rFonts w:eastAsia="Times New Roman"/>
                <w:spacing w:val="-5"/>
                <w:sz w:val="24"/>
                <w:szCs w:val="24"/>
                <w:lang w:val="en-US"/>
              </w:rPr>
            </w:pPr>
            <w:r w:rsidRPr="00405E8C">
              <w:rPr>
                <w:rFonts w:eastAsia="Times New Roman"/>
                <w:spacing w:val="-5"/>
                <w:sz w:val="24"/>
                <w:szCs w:val="24"/>
                <w:lang w:val="en-US"/>
              </w:rPr>
              <w:t>N/A</w:t>
            </w:r>
          </w:p>
        </w:tc>
        <w:tc>
          <w:tcPr>
            <w:tcW w:w="23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583A75" w14:textId="7E919587" w:rsidR="00405E8C" w:rsidRPr="00405E8C" w:rsidRDefault="00405E8C" w:rsidP="00405E8C">
            <w:pPr>
              <w:spacing w:before="60" w:after="60" w:line="240" w:lineRule="atLeast"/>
              <w:rPr>
                <w:rFonts w:eastAsia="Times New Roman"/>
                <w:spacing w:val="-5"/>
                <w:sz w:val="24"/>
                <w:szCs w:val="24"/>
                <w:lang w:val="en-US"/>
              </w:rPr>
            </w:pPr>
            <w:r w:rsidRPr="00405E8C">
              <w:rPr>
                <w:rFonts w:eastAsia="Times New Roman"/>
                <w:spacing w:val="-5"/>
                <w:sz w:val="24"/>
                <w:szCs w:val="24"/>
                <w:lang w:val="en-US"/>
              </w:rPr>
              <w:t>Line item specific proration. If there is more than one ACRN within a deliverable line or deliverable subline item, the funds will be allocated in the same proportion as the amount of funding currently unliquidated for each ACRN on the deliverable line or deliverable subline item for which payment is requested</w:t>
            </w:r>
            <w:r w:rsidR="00231775">
              <w:rPr>
                <w:rFonts w:eastAsia="Times New Roman"/>
                <w:spacing w:val="-5"/>
                <w:sz w:val="24"/>
                <w:szCs w:val="24"/>
                <w:lang w:val="en-US"/>
              </w:rPr>
              <w:t>.</w:t>
            </w:r>
          </w:p>
        </w:tc>
      </w:tr>
      <w:tr w:rsidR="00C2416A" w:rsidRPr="00405E8C" w14:paraId="6EFAE595" w14:textId="77777777" w:rsidTr="00C049DB">
        <w:tc>
          <w:tcPr>
            <w:tcW w:w="1902" w:type="dxa"/>
            <w:tcBorders>
              <w:top w:val="single" w:sz="8" w:space="0" w:color="auto"/>
              <w:left w:val="single" w:sz="8" w:space="0" w:color="auto"/>
              <w:bottom w:val="single" w:sz="8" w:space="0" w:color="auto"/>
              <w:right w:val="nil"/>
            </w:tcBorders>
            <w:tcMar>
              <w:top w:w="0" w:type="dxa"/>
              <w:left w:w="108" w:type="dxa"/>
              <w:bottom w:w="0" w:type="dxa"/>
              <w:right w:w="108" w:type="dxa"/>
            </w:tcMar>
          </w:tcPr>
          <w:p w14:paraId="49569874" w14:textId="77777777" w:rsidR="00C2416A" w:rsidRPr="00405E8C" w:rsidRDefault="00C2416A" w:rsidP="00405E8C">
            <w:pPr>
              <w:spacing w:before="60" w:after="60" w:line="240" w:lineRule="atLeast"/>
              <w:rPr>
                <w:rFonts w:eastAsia="Times New Roman"/>
                <w:spacing w:val="-5"/>
                <w:sz w:val="24"/>
                <w:szCs w:val="24"/>
                <w:lang w:val="en-US"/>
              </w:rPr>
            </w:pPr>
          </w:p>
        </w:tc>
        <w:tc>
          <w:tcPr>
            <w:tcW w:w="1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23709C" w14:textId="77777777" w:rsidR="00C2416A" w:rsidRPr="00405E8C" w:rsidRDefault="00C2416A" w:rsidP="00405E8C">
            <w:pPr>
              <w:spacing w:before="60" w:after="60" w:line="240" w:lineRule="atLeast"/>
              <w:rPr>
                <w:rFonts w:eastAsia="Times New Roman"/>
                <w:spacing w:val="-5"/>
                <w:sz w:val="24"/>
                <w:szCs w:val="24"/>
                <w:lang w:val="en-US"/>
              </w:rPr>
            </w:pPr>
          </w:p>
        </w:tc>
        <w:tc>
          <w:tcPr>
            <w:tcW w:w="92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CA3DBAC" w14:textId="77777777" w:rsidR="00C2416A" w:rsidRPr="00405E8C" w:rsidRDefault="00C2416A" w:rsidP="00405E8C">
            <w:pPr>
              <w:spacing w:before="60" w:after="60" w:line="240" w:lineRule="atLeast"/>
              <w:jc w:val="center"/>
              <w:rPr>
                <w:rFonts w:eastAsia="Times New Roman"/>
                <w:spacing w:val="-5"/>
                <w:sz w:val="24"/>
                <w:szCs w:val="24"/>
                <w:lang w:val="en-US"/>
              </w:rPr>
            </w:pPr>
          </w:p>
        </w:tc>
        <w:tc>
          <w:tcPr>
            <w:tcW w:w="98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52F4EDF" w14:textId="77777777" w:rsidR="00C2416A" w:rsidRPr="00405E8C" w:rsidRDefault="00C2416A" w:rsidP="00405E8C">
            <w:pPr>
              <w:spacing w:before="60" w:after="60" w:line="240" w:lineRule="atLeast"/>
              <w:jc w:val="center"/>
              <w:rPr>
                <w:rFonts w:eastAsia="Times New Roman"/>
                <w:spacing w:val="-5"/>
                <w:sz w:val="24"/>
                <w:szCs w:val="24"/>
                <w:lang w:val="en-US"/>
              </w:rPr>
            </w:pPr>
          </w:p>
        </w:tc>
        <w:tc>
          <w:tcPr>
            <w:tcW w:w="150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2F17E61" w14:textId="77777777" w:rsidR="00C2416A" w:rsidRPr="00405E8C" w:rsidRDefault="00C2416A" w:rsidP="00405E8C">
            <w:pPr>
              <w:spacing w:before="60" w:after="60" w:line="240" w:lineRule="atLeast"/>
              <w:jc w:val="center"/>
              <w:rPr>
                <w:rFonts w:eastAsia="Times New Roman"/>
                <w:spacing w:val="-5"/>
                <w:sz w:val="24"/>
                <w:szCs w:val="24"/>
                <w:lang w:val="en-US"/>
              </w:rPr>
            </w:pPr>
          </w:p>
        </w:tc>
        <w:tc>
          <w:tcPr>
            <w:tcW w:w="238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58A2004" w14:textId="77777777" w:rsidR="00C2416A" w:rsidRPr="00405E8C" w:rsidRDefault="00C2416A" w:rsidP="00405E8C">
            <w:pPr>
              <w:spacing w:before="60" w:after="60" w:line="240" w:lineRule="atLeast"/>
              <w:rPr>
                <w:rFonts w:eastAsia="Times New Roman"/>
                <w:spacing w:val="-5"/>
                <w:sz w:val="24"/>
                <w:szCs w:val="24"/>
                <w:lang w:val="en-US"/>
              </w:rPr>
            </w:pPr>
          </w:p>
        </w:tc>
      </w:tr>
      <w:tr w:rsidR="00C2416A" w:rsidRPr="00C2416A" w14:paraId="26D7487D" w14:textId="77777777" w:rsidTr="00C049DB">
        <w:tc>
          <w:tcPr>
            <w:tcW w:w="1902" w:type="dxa"/>
            <w:tcBorders>
              <w:top w:val="single" w:sz="8" w:space="0" w:color="auto"/>
              <w:left w:val="single" w:sz="8" w:space="0" w:color="auto"/>
              <w:bottom w:val="single" w:sz="8" w:space="0" w:color="auto"/>
              <w:right w:val="nil"/>
            </w:tcBorders>
            <w:tcMar>
              <w:top w:w="0" w:type="dxa"/>
              <w:left w:w="108" w:type="dxa"/>
              <w:bottom w:w="0" w:type="dxa"/>
              <w:right w:w="108" w:type="dxa"/>
            </w:tcMar>
          </w:tcPr>
          <w:p w14:paraId="6C4C4ADA" w14:textId="77777777" w:rsidR="00C2416A" w:rsidRPr="00DA73DA" w:rsidRDefault="00C2416A" w:rsidP="00C2416A">
            <w:pPr>
              <w:spacing w:before="60" w:after="60" w:line="240" w:lineRule="atLeast"/>
              <w:rPr>
                <w:rFonts w:eastAsia="Times New Roman"/>
                <w:b/>
                <w:spacing w:val="-5"/>
                <w:sz w:val="24"/>
                <w:szCs w:val="24"/>
                <w:lang w:val="en-US"/>
              </w:rPr>
            </w:pPr>
            <w:r w:rsidRPr="00C2416A">
              <w:rPr>
                <w:rFonts w:eastAsia="Times New Roman"/>
                <w:spacing w:val="-5"/>
                <w:sz w:val="24"/>
                <w:szCs w:val="24"/>
                <w:lang w:val="en-US"/>
              </w:rPr>
              <w:t xml:space="preserve">52.232-29, Terms for Financing of Purchases of Commercial </w:t>
            </w:r>
            <w:r w:rsidRPr="00DA73DA">
              <w:rPr>
                <w:rFonts w:eastAsia="Times New Roman"/>
                <w:strike/>
                <w:spacing w:val="-5"/>
                <w:sz w:val="24"/>
                <w:szCs w:val="24"/>
                <w:lang w:val="en-US"/>
              </w:rPr>
              <w:t>Items</w:t>
            </w:r>
            <w:r w:rsidR="00875D3B" w:rsidRPr="00DA73DA">
              <w:rPr>
                <w:rFonts w:eastAsia="Times New Roman"/>
                <w:b/>
                <w:spacing w:val="-5"/>
                <w:sz w:val="24"/>
                <w:szCs w:val="24"/>
                <w:lang w:val="en-US"/>
              </w:rPr>
              <w:t>[Products and Commercial Services]</w:t>
            </w:r>
            <w:r w:rsidRPr="00C2416A">
              <w:rPr>
                <w:rFonts w:eastAsia="Times New Roman"/>
                <w:spacing w:val="-5"/>
                <w:sz w:val="24"/>
                <w:szCs w:val="24"/>
                <w:lang w:val="en-US"/>
              </w:rPr>
              <w:t xml:space="preserve">; 52.232-30, Installment Payments for Commercial </w:t>
            </w:r>
            <w:r w:rsidRPr="00DA73DA">
              <w:rPr>
                <w:rFonts w:eastAsia="Times New Roman"/>
                <w:strike/>
                <w:spacing w:val="-5"/>
                <w:sz w:val="24"/>
                <w:szCs w:val="24"/>
                <w:lang w:val="en-US"/>
              </w:rPr>
              <w:lastRenderedPageBreak/>
              <w:t>Items</w:t>
            </w:r>
            <w:r w:rsidR="00875D3B" w:rsidRPr="00DA73DA">
              <w:rPr>
                <w:rFonts w:eastAsia="Times New Roman"/>
                <w:spacing w:val="-5"/>
                <w:sz w:val="24"/>
                <w:szCs w:val="24"/>
                <w:lang w:val="en-US"/>
              </w:rPr>
              <w:t xml:space="preserve"> </w:t>
            </w:r>
            <w:r w:rsidR="00875D3B" w:rsidRPr="00DA73DA">
              <w:rPr>
                <w:rFonts w:eastAsia="Times New Roman"/>
                <w:b/>
                <w:spacing w:val="-5"/>
                <w:sz w:val="24"/>
                <w:szCs w:val="24"/>
                <w:lang w:val="en-US"/>
              </w:rPr>
              <w:t>[Products and Commercial Services]</w:t>
            </w:r>
          </w:p>
          <w:p w14:paraId="0A343F7E" w14:textId="03F73DBB" w:rsidR="00875D3B" w:rsidRPr="00C2416A" w:rsidRDefault="00875D3B" w:rsidP="00C2416A">
            <w:pPr>
              <w:spacing w:before="60" w:after="60" w:line="240" w:lineRule="atLeast"/>
              <w:rPr>
                <w:rFonts w:eastAsia="Times New Roman"/>
                <w:b/>
                <w:spacing w:val="-5"/>
                <w:sz w:val="24"/>
                <w:szCs w:val="24"/>
                <w:lang w:val="en-US"/>
              </w:rPr>
            </w:pPr>
            <w:r>
              <w:rPr>
                <w:rFonts w:eastAsia="Times New Roman"/>
                <w:b/>
                <w:spacing w:val="-5"/>
                <w:sz w:val="24"/>
                <w:szCs w:val="24"/>
                <w:lang w:val="en-US"/>
              </w:rPr>
              <w:t xml:space="preserve">* * * * * </w:t>
            </w:r>
          </w:p>
        </w:tc>
        <w:tc>
          <w:tcPr>
            <w:tcW w:w="1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7471A9" w14:textId="6971B4D1" w:rsidR="00C2416A" w:rsidRPr="00C2416A" w:rsidRDefault="00C2416A" w:rsidP="00515DF5">
            <w:pPr>
              <w:spacing w:before="60" w:after="60" w:line="240" w:lineRule="atLeast"/>
              <w:rPr>
                <w:rFonts w:eastAsia="Times New Roman"/>
                <w:spacing w:val="-5"/>
                <w:sz w:val="24"/>
                <w:szCs w:val="24"/>
                <w:lang w:val="en-US"/>
              </w:rPr>
            </w:pPr>
            <w:r w:rsidRPr="00C2416A">
              <w:rPr>
                <w:rFonts w:eastAsia="Times New Roman"/>
                <w:spacing w:val="-5"/>
                <w:sz w:val="24"/>
                <w:szCs w:val="24"/>
                <w:lang w:val="en-US"/>
              </w:rPr>
              <w:lastRenderedPageBreak/>
              <w:t xml:space="preserve">Commercial </w:t>
            </w:r>
            <w:r w:rsidR="00A55568" w:rsidRPr="00DA73DA">
              <w:rPr>
                <w:rFonts w:eastAsia="Times New Roman"/>
                <w:strike/>
                <w:spacing w:val="-5"/>
                <w:sz w:val="24"/>
                <w:szCs w:val="24"/>
                <w:lang w:val="en-US"/>
              </w:rPr>
              <w:t>Item</w:t>
            </w:r>
            <w:r w:rsidR="00A55568" w:rsidRPr="00DA73DA">
              <w:rPr>
                <w:rFonts w:eastAsia="Times New Roman"/>
                <w:b/>
                <w:spacing w:val="-5"/>
                <w:sz w:val="24"/>
                <w:szCs w:val="24"/>
                <w:lang w:val="en-US"/>
              </w:rPr>
              <w:t>[Product and Commercial Service]</w:t>
            </w:r>
            <w:r w:rsidRPr="00DA73DA">
              <w:rPr>
                <w:rFonts w:eastAsia="Times New Roman"/>
                <w:spacing w:val="-5"/>
                <w:sz w:val="24"/>
                <w:szCs w:val="24"/>
                <w:lang w:val="en-US"/>
              </w:rPr>
              <w:t xml:space="preserve"> </w:t>
            </w:r>
            <w:r w:rsidRPr="00C2416A">
              <w:rPr>
                <w:rFonts w:eastAsia="Times New Roman"/>
                <w:spacing w:val="-5"/>
                <w:sz w:val="24"/>
                <w:szCs w:val="24"/>
                <w:lang w:val="en-US"/>
              </w:rPr>
              <w:t>Financing*</w:t>
            </w:r>
          </w:p>
        </w:tc>
        <w:tc>
          <w:tcPr>
            <w:tcW w:w="92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B390C4E" w14:textId="77777777" w:rsidR="00C2416A" w:rsidRPr="00C2416A" w:rsidRDefault="00C2416A" w:rsidP="00C2416A">
            <w:pPr>
              <w:spacing w:before="60" w:after="60" w:line="240" w:lineRule="atLeast"/>
              <w:jc w:val="center"/>
              <w:rPr>
                <w:rFonts w:eastAsia="Times New Roman"/>
                <w:spacing w:val="-5"/>
                <w:sz w:val="24"/>
                <w:szCs w:val="24"/>
                <w:lang w:val="en-US"/>
              </w:rPr>
            </w:pPr>
            <w:r w:rsidRPr="00C2416A">
              <w:rPr>
                <w:rFonts w:eastAsia="Times New Roman"/>
                <w:spacing w:val="-5"/>
                <w:sz w:val="24"/>
                <w:szCs w:val="24"/>
                <w:lang w:val="en-US"/>
              </w:rPr>
              <w:t>X</w:t>
            </w:r>
          </w:p>
        </w:tc>
        <w:tc>
          <w:tcPr>
            <w:tcW w:w="98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699D0C0" w14:textId="77777777" w:rsidR="00C2416A" w:rsidRPr="00C2416A" w:rsidRDefault="00C2416A" w:rsidP="00C2416A">
            <w:pPr>
              <w:spacing w:before="60" w:after="60" w:line="240" w:lineRule="atLeast"/>
              <w:jc w:val="center"/>
              <w:rPr>
                <w:rFonts w:eastAsia="Times New Roman"/>
                <w:spacing w:val="-5"/>
                <w:sz w:val="24"/>
                <w:szCs w:val="24"/>
                <w:lang w:val="en-US"/>
              </w:rPr>
            </w:pPr>
            <w:r w:rsidRPr="00C2416A">
              <w:rPr>
                <w:rFonts w:eastAsia="Times New Roman"/>
                <w:spacing w:val="-5"/>
                <w:sz w:val="24"/>
                <w:szCs w:val="24"/>
                <w:lang w:val="en-US"/>
              </w:rPr>
              <w:t>X</w:t>
            </w:r>
          </w:p>
        </w:tc>
        <w:tc>
          <w:tcPr>
            <w:tcW w:w="150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5EA0302" w14:textId="77777777" w:rsidR="00C2416A" w:rsidRPr="00C2416A" w:rsidRDefault="00C2416A" w:rsidP="00C2416A">
            <w:pPr>
              <w:spacing w:before="60" w:after="60" w:line="240" w:lineRule="atLeast"/>
              <w:jc w:val="center"/>
              <w:rPr>
                <w:rFonts w:eastAsia="Times New Roman"/>
                <w:spacing w:val="-5"/>
                <w:sz w:val="24"/>
                <w:szCs w:val="24"/>
                <w:lang w:val="en-US"/>
              </w:rPr>
            </w:pPr>
            <w:r w:rsidRPr="00C2416A">
              <w:rPr>
                <w:rFonts w:eastAsia="Times New Roman"/>
                <w:spacing w:val="-5"/>
                <w:sz w:val="24"/>
                <w:szCs w:val="24"/>
                <w:lang w:val="en-US"/>
              </w:rPr>
              <w:t>N/A</w:t>
            </w:r>
          </w:p>
        </w:tc>
        <w:tc>
          <w:tcPr>
            <w:tcW w:w="238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D82327B" w14:textId="77777777" w:rsidR="00C2416A" w:rsidRPr="00C2416A" w:rsidRDefault="00C2416A" w:rsidP="00C2416A">
            <w:pPr>
              <w:spacing w:before="60" w:after="60" w:line="240" w:lineRule="atLeast"/>
              <w:rPr>
                <w:rFonts w:eastAsia="Times New Roman"/>
                <w:spacing w:val="-5"/>
                <w:sz w:val="24"/>
                <w:szCs w:val="24"/>
                <w:lang w:val="en-US"/>
              </w:rPr>
            </w:pPr>
            <w:r w:rsidRPr="00C2416A">
              <w:rPr>
                <w:rFonts w:eastAsia="Times New Roman"/>
                <w:spacing w:val="-5"/>
                <w:sz w:val="24"/>
                <w:szCs w:val="24"/>
                <w:lang w:val="en-US"/>
              </w:rPr>
              <w:t>Specified in approved payment. The contracting officer shall specify the amount to be paid and the account(s) to be charged for each payment approval in accordance with FAR 32.207(b)(2) and 32.1007(b)(2).</w:t>
            </w:r>
          </w:p>
        </w:tc>
      </w:tr>
      <w:tr w:rsidR="00C049DB" w:rsidRPr="00C2416A" w14:paraId="385A4F57" w14:textId="77777777" w:rsidTr="006B746D">
        <w:tc>
          <w:tcPr>
            <w:tcW w:w="9142" w:type="dxa"/>
            <w:gridSpan w:val="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D8C716" w14:textId="5B4641BE" w:rsidR="00C049DB" w:rsidRPr="00C2416A" w:rsidRDefault="00C049DB" w:rsidP="00C2416A">
            <w:pPr>
              <w:spacing w:before="60" w:after="60" w:line="240" w:lineRule="atLeast"/>
              <w:rPr>
                <w:rFonts w:eastAsia="Times New Roman"/>
                <w:spacing w:val="-5"/>
                <w:sz w:val="24"/>
                <w:szCs w:val="24"/>
                <w:lang w:val="en-US"/>
              </w:rPr>
            </w:pPr>
            <w:r w:rsidRPr="00C049DB">
              <w:rPr>
                <w:rFonts w:eastAsia="Times New Roman"/>
                <w:spacing w:val="-5"/>
                <w:sz w:val="24"/>
                <w:szCs w:val="24"/>
              </w:rPr>
              <w:t xml:space="preserve">*Liquidation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w:t>
            </w:r>
            <w:r w:rsidRPr="00DA73DA">
              <w:rPr>
                <w:rFonts w:eastAsia="Times New Roman"/>
                <w:strike/>
                <w:spacing w:val="-5"/>
                <w:sz w:val="24"/>
                <w:szCs w:val="24"/>
              </w:rPr>
              <w:t>item</w:t>
            </w:r>
            <w:r w:rsidRPr="00DA73DA">
              <w:rPr>
                <w:rFonts w:eastAsia="Times New Roman"/>
                <w:spacing w:val="-5"/>
                <w:sz w:val="24"/>
                <w:szCs w:val="24"/>
              </w:rPr>
              <w:t xml:space="preserve"> </w:t>
            </w:r>
            <w:r w:rsidRPr="00DA73DA">
              <w:rPr>
                <w:rFonts w:eastAsia="Times New Roman"/>
                <w:b/>
                <w:spacing w:val="-5"/>
                <w:sz w:val="24"/>
                <w:szCs w:val="24"/>
              </w:rPr>
              <w:t>[product and commercial service]</w:t>
            </w:r>
            <w:r w:rsidRPr="00212D26">
              <w:rPr>
                <w:rFonts w:eastAsia="Times New Roman"/>
                <w:spacing w:val="-5"/>
                <w:sz w:val="24"/>
                <w:szCs w:val="24"/>
              </w:rPr>
              <w:t xml:space="preserve"> f</w:t>
            </w:r>
            <w:r w:rsidRPr="00C049DB">
              <w:rPr>
                <w:rFonts w:eastAsia="Times New Roman"/>
                <w:spacing w:val="-5"/>
                <w:sz w:val="24"/>
                <w:szCs w:val="24"/>
              </w:rPr>
              <w:t>inancing).</w:t>
            </w:r>
          </w:p>
        </w:tc>
      </w:tr>
    </w:tbl>
    <w:p w14:paraId="7297EC97" w14:textId="2B31A744" w:rsidR="00405E8C" w:rsidRPr="00405E8C" w:rsidRDefault="00405E8C"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6B795887" w14:textId="29463665" w:rsidR="0000448A" w:rsidRDefault="0000448A"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3D4A9889" w14:textId="0D30BE5F" w:rsidR="0000448A" w:rsidRDefault="0000448A" w:rsidP="00A23648">
      <w:pPr>
        <w:tabs>
          <w:tab w:val="left" w:pos="360"/>
          <w:tab w:val="left" w:pos="806"/>
          <w:tab w:val="left" w:pos="1210"/>
          <w:tab w:val="left" w:pos="1656"/>
          <w:tab w:val="left" w:pos="2131"/>
          <w:tab w:val="left" w:pos="2520"/>
        </w:tabs>
        <w:spacing w:line="240" w:lineRule="exact"/>
        <w:rPr>
          <w:rFonts w:eastAsia="Courier New"/>
          <w:b/>
          <w:color w:val="000000"/>
          <w:sz w:val="24"/>
          <w:szCs w:val="24"/>
        </w:rPr>
      </w:pPr>
      <w:r w:rsidRPr="00660348">
        <w:rPr>
          <w:rFonts w:eastAsia="Courier New"/>
          <w:b/>
          <w:color w:val="000000"/>
          <w:sz w:val="24"/>
          <w:szCs w:val="24"/>
        </w:rPr>
        <w:t xml:space="preserve">PGI </w:t>
      </w:r>
      <w:r w:rsidR="00F138EF">
        <w:rPr>
          <w:rFonts w:eastAsia="Courier New"/>
          <w:b/>
          <w:color w:val="000000"/>
          <w:sz w:val="24"/>
          <w:szCs w:val="24"/>
        </w:rPr>
        <w:t xml:space="preserve">Part </w:t>
      </w:r>
      <w:r w:rsidRPr="00660348">
        <w:rPr>
          <w:rFonts w:eastAsia="Courier New"/>
          <w:b/>
          <w:color w:val="000000"/>
          <w:sz w:val="24"/>
          <w:szCs w:val="24"/>
        </w:rPr>
        <w:t>207—Acquisition Planning</w:t>
      </w:r>
    </w:p>
    <w:p w14:paraId="2203F2D8" w14:textId="23198E7B" w:rsidR="007A2175" w:rsidRDefault="007A2175" w:rsidP="00A23648">
      <w:pPr>
        <w:tabs>
          <w:tab w:val="left" w:pos="360"/>
          <w:tab w:val="left" w:pos="806"/>
          <w:tab w:val="left" w:pos="1210"/>
          <w:tab w:val="left" w:pos="1656"/>
          <w:tab w:val="left" w:pos="2131"/>
          <w:tab w:val="left" w:pos="2520"/>
        </w:tabs>
        <w:spacing w:line="240" w:lineRule="exact"/>
        <w:rPr>
          <w:rFonts w:eastAsia="Courier New"/>
          <w:b/>
          <w:color w:val="000000"/>
          <w:sz w:val="24"/>
          <w:szCs w:val="24"/>
        </w:rPr>
      </w:pPr>
    </w:p>
    <w:p w14:paraId="267BC067" w14:textId="7D74C2BC" w:rsidR="007A2175" w:rsidRPr="00660348" w:rsidRDefault="007A2175" w:rsidP="00A23648">
      <w:pPr>
        <w:tabs>
          <w:tab w:val="left" w:pos="360"/>
          <w:tab w:val="left" w:pos="806"/>
          <w:tab w:val="left" w:pos="1210"/>
          <w:tab w:val="left" w:pos="1656"/>
          <w:tab w:val="left" w:pos="2131"/>
          <w:tab w:val="left" w:pos="2520"/>
        </w:tabs>
        <w:spacing w:line="240" w:lineRule="exact"/>
        <w:rPr>
          <w:rFonts w:eastAsia="Courier New"/>
          <w:b/>
          <w:color w:val="000000"/>
          <w:sz w:val="24"/>
          <w:szCs w:val="24"/>
        </w:rPr>
      </w:pPr>
      <w:r>
        <w:rPr>
          <w:rFonts w:eastAsia="Courier New"/>
          <w:b/>
          <w:color w:val="000000"/>
          <w:sz w:val="24"/>
          <w:szCs w:val="24"/>
        </w:rPr>
        <w:t>PGI 207.1—ACQUISITION PLANS</w:t>
      </w:r>
    </w:p>
    <w:p w14:paraId="212576F5" w14:textId="35514C9A" w:rsidR="0000448A" w:rsidRDefault="0000448A"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0AF4813F" w14:textId="44D6E5A0" w:rsidR="0000448A" w:rsidRDefault="0000448A"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Pr>
          <w:rFonts w:eastAsia="Courier New"/>
          <w:color w:val="000000"/>
          <w:sz w:val="24"/>
          <w:szCs w:val="24"/>
        </w:rPr>
        <w:t>* * * * *</w:t>
      </w:r>
    </w:p>
    <w:p w14:paraId="36402F00" w14:textId="77777777" w:rsidR="00950005" w:rsidRPr="009E6667" w:rsidRDefault="0095000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32ED9436" w14:textId="04F5A65A"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sidRPr="009E6667">
        <w:rPr>
          <w:b/>
          <w:bCs/>
          <w:sz w:val="24"/>
          <w:szCs w:val="24"/>
          <w:lang w:val="en-US"/>
        </w:rPr>
        <w:t>PGI 207.105</w:t>
      </w:r>
      <w:r w:rsidR="00610589">
        <w:rPr>
          <w:b/>
          <w:bCs/>
          <w:sz w:val="24"/>
          <w:szCs w:val="24"/>
          <w:lang w:val="en-US"/>
        </w:rPr>
        <w:t xml:space="preserve"> </w:t>
      </w:r>
      <w:r w:rsidRPr="009E6667">
        <w:rPr>
          <w:b/>
          <w:bCs/>
          <w:sz w:val="24"/>
          <w:szCs w:val="24"/>
          <w:lang w:val="en-US"/>
        </w:rPr>
        <w:t xml:space="preserve"> Contents of written acquisition plans.</w:t>
      </w:r>
    </w:p>
    <w:p w14:paraId="5F5B9B61" w14:textId="77777777" w:rsidR="00206DC5" w:rsidRPr="009E6667" w:rsidRDefault="00206DC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5864C82E" w14:textId="5757E8B8" w:rsidR="00206DC5" w:rsidRDefault="00206DC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6287ACE3" w14:textId="77777777" w:rsidR="00950005" w:rsidRPr="009E6667" w:rsidRDefault="0095000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686D2852" w14:textId="5EFB7315"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t xml:space="preserve">(b) </w:t>
      </w:r>
      <w:r w:rsidR="00610589">
        <w:rPr>
          <w:sz w:val="24"/>
          <w:szCs w:val="24"/>
          <w:lang w:val="en-US"/>
        </w:rPr>
        <w:t xml:space="preserve"> </w:t>
      </w:r>
      <w:r w:rsidRPr="009E6667">
        <w:rPr>
          <w:i/>
          <w:iCs/>
          <w:sz w:val="24"/>
          <w:szCs w:val="24"/>
          <w:lang w:val="en-US"/>
        </w:rPr>
        <w:t>Plan of action</w:t>
      </w:r>
      <w:r w:rsidRPr="009E6667">
        <w:rPr>
          <w:sz w:val="24"/>
          <w:szCs w:val="24"/>
          <w:lang w:val="en-US"/>
        </w:rPr>
        <w:t>.</w:t>
      </w:r>
    </w:p>
    <w:p w14:paraId="2805DA26" w14:textId="77777777" w:rsidR="008B0EC4" w:rsidRDefault="008B0EC4"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3EB0C1CF" w14:textId="1C669F9C" w:rsidR="00206DC5" w:rsidRPr="009E6667" w:rsidRDefault="00206DC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1E07EAE2" w14:textId="77777777" w:rsidR="00206DC5" w:rsidRPr="009E6667" w:rsidRDefault="00206DC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67A619C3" w14:textId="5D7616EF" w:rsidR="00206DC5" w:rsidRPr="009E6667" w:rsidRDefault="00610589"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Pr>
          <w:sz w:val="24"/>
          <w:szCs w:val="24"/>
          <w:lang w:val="en-US"/>
        </w:rPr>
        <w:tab/>
      </w:r>
      <w:r>
        <w:rPr>
          <w:sz w:val="24"/>
          <w:szCs w:val="24"/>
          <w:lang w:val="en-US"/>
        </w:rPr>
        <w:tab/>
      </w:r>
      <w:r w:rsidR="00206DC5" w:rsidRPr="009E6667">
        <w:rPr>
          <w:sz w:val="24"/>
          <w:szCs w:val="24"/>
          <w:lang w:val="en-US"/>
        </w:rPr>
        <w:t xml:space="preserve">(6) </w:t>
      </w:r>
      <w:r>
        <w:rPr>
          <w:sz w:val="24"/>
          <w:szCs w:val="24"/>
          <w:lang w:val="en-US"/>
        </w:rPr>
        <w:t xml:space="preserve"> </w:t>
      </w:r>
      <w:r w:rsidR="00206DC5" w:rsidRPr="009E6667">
        <w:rPr>
          <w:i/>
          <w:iCs/>
          <w:sz w:val="24"/>
          <w:szCs w:val="24"/>
          <w:lang w:val="en-US"/>
        </w:rPr>
        <w:t>Product or service descriptions</w:t>
      </w:r>
      <w:r w:rsidR="00206DC5" w:rsidRPr="009E6667">
        <w:rPr>
          <w:sz w:val="24"/>
          <w:szCs w:val="24"/>
          <w:lang w:val="en-US"/>
        </w:rPr>
        <w:t xml:space="preserve">. </w:t>
      </w:r>
      <w:r w:rsidR="005C6200">
        <w:rPr>
          <w:sz w:val="24"/>
          <w:szCs w:val="24"/>
          <w:lang w:val="en-US"/>
        </w:rPr>
        <w:t xml:space="preserve"> </w:t>
      </w:r>
      <w:r w:rsidR="00206DC5" w:rsidRPr="009E6667">
        <w:rPr>
          <w:sz w:val="24"/>
          <w:szCs w:val="24"/>
          <w:lang w:val="en-US"/>
        </w:rPr>
        <w:t>For development acquisitions, describe the</w:t>
      </w:r>
      <w:r w:rsidR="00D10E95">
        <w:rPr>
          <w:sz w:val="24"/>
          <w:szCs w:val="24"/>
          <w:lang w:val="en-US"/>
        </w:rPr>
        <w:t xml:space="preserve"> </w:t>
      </w:r>
      <w:r w:rsidR="00206DC5" w:rsidRPr="009E6667">
        <w:rPr>
          <w:sz w:val="24"/>
          <w:szCs w:val="24"/>
          <w:lang w:val="en-US"/>
        </w:rPr>
        <w:t xml:space="preserve">market research undertaken to identify commercial </w:t>
      </w:r>
      <w:r w:rsidR="00206DC5" w:rsidRPr="009E6667">
        <w:rPr>
          <w:strike/>
          <w:sz w:val="24"/>
          <w:szCs w:val="24"/>
          <w:lang w:val="en-US"/>
        </w:rPr>
        <w:t>items</w:t>
      </w:r>
      <w:r w:rsidR="00206DC5" w:rsidRPr="009E6667">
        <w:rPr>
          <w:b/>
          <w:sz w:val="24"/>
          <w:szCs w:val="24"/>
          <w:lang w:val="en-US"/>
        </w:rPr>
        <w:t>[products or commercial services]</w:t>
      </w:r>
      <w:r w:rsidR="00206DC5" w:rsidRPr="009E6667">
        <w:rPr>
          <w:sz w:val="24"/>
          <w:szCs w:val="24"/>
          <w:lang w:val="en-US"/>
        </w:rPr>
        <w:t xml:space="preserve">, commercial </w:t>
      </w:r>
      <w:r w:rsidR="00206DC5" w:rsidRPr="009E6667">
        <w:rPr>
          <w:strike/>
          <w:sz w:val="24"/>
          <w:szCs w:val="24"/>
          <w:lang w:val="en-US"/>
        </w:rPr>
        <w:t>items</w:t>
      </w:r>
      <w:r w:rsidR="00206DC5" w:rsidRPr="009E6667">
        <w:rPr>
          <w:b/>
          <w:sz w:val="24"/>
          <w:szCs w:val="24"/>
          <w:lang w:val="en-US"/>
        </w:rPr>
        <w:t>[products or commercial services]</w:t>
      </w:r>
      <w:r w:rsidR="00206DC5" w:rsidRPr="009E6667">
        <w:rPr>
          <w:sz w:val="24"/>
          <w:szCs w:val="24"/>
          <w:lang w:val="en-US"/>
        </w:rPr>
        <w:t xml:space="preserve"> with modifications, or nondevelopmental items </w:t>
      </w:r>
      <w:r w:rsidR="00743CDB">
        <w:rPr>
          <w:b/>
          <w:sz w:val="24"/>
          <w:szCs w:val="24"/>
          <w:lang w:val="en-US"/>
        </w:rPr>
        <w:t xml:space="preserve">[other than commercial products] </w:t>
      </w:r>
      <w:r w:rsidR="00206DC5" w:rsidRPr="009E6667">
        <w:rPr>
          <w:sz w:val="24"/>
          <w:szCs w:val="24"/>
          <w:lang w:val="en-US"/>
        </w:rPr>
        <w:t xml:space="preserve">(see FAR </w:t>
      </w:r>
      <w:r w:rsidR="00206DC5" w:rsidRPr="00660348">
        <w:rPr>
          <w:strike/>
          <w:sz w:val="24"/>
          <w:szCs w:val="24"/>
          <w:lang w:val="en-US"/>
        </w:rPr>
        <w:t>P</w:t>
      </w:r>
      <w:r w:rsidR="0000448A" w:rsidRPr="00660348">
        <w:rPr>
          <w:b/>
          <w:bCs/>
          <w:sz w:val="24"/>
          <w:szCs w:val="24"/>
          <w:lang w:val="en-US"/>
        </w:rPr>
        <w:t>[p]</w:t>
      </w:r>
      <w:r w:rsidR="00206DC5" w:rsidRPr="009E6667">
        <w:rPr>
          <w:sz w:val="24"/>
          <w:szCs w:val="24"/>
          <w:lang w:val="en-US"/>
        </w:rPr>
        <w:t>art 10) that could satisfy the acquisition objectives.</w:t>
      </w:r>
    </w:p>
    <w:p w14:paraId="0530693C" w14:textId="06B04CB7" w:rsidR="008E7CA1" w:rsidRPr="009E6667" w:rsidRDefault="008E7CA1"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43BDCC3E" w14:textId="77777777" w:rsidR="008E7CA1" w:rsidRPr="009E6667" w:rsidRDefault="008E7CA1"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347BC8C5" w14:textId="77777777" w:rsidR="008E7CA1" w:rsidRPr="009E6667" w:rsidRDefault="008E7CA1"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301F0CEB" w14:textId="624B23C7" w:rsidR="008E7CA1" w:rsidRPr="009E6667" w:rsidRDefault="00610589"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Pr>
          <w:sz w:val="24"/>
          <w:szCs w:val="24"/>
          <w:lang w:val="en-US"/>
        </w:rPr>
        <w:tab/>
      </w:r>
      <w:r>
        <w:rPr>
          <w:sz w:val="24"/>
          <w:szCs w:val="24"/>
          <w:lang w:val="en-US"/>
        </w:rPr>
        <w:tab/>
      </w:r>
      <w:r w:rsidR="008E7CA1" w:rsidRPr="009E6667">
        <w:rPr>
          <w:sz w:val="24"/>
          <w:szCs w:val="24"/>
          <w:lang w:val="en-US"/>
        </w:rPr>
        <w:t>(20)</w:t>
      </w:r>
      <w:r>
        <w:rPr>
          <w:sz w:val="24"/>
          <w:szCs w:val="24"/>
          <w:lang w:val="en-US"/>
        </w:rPr>
        <w:t xml:space="preserve"> </w:t>
      </w:r>
      <w:r w:rsidR="008E7CA1" w:rsidRPr="009E6667">
        <w:rPr>
          <w:sz w:val="24"/>
          <w:szCs w:val="24"/>
          <w:lang w:val="en-US"/>
        </w:rPr>
        <w:t xml:space="preserve"> </w:t>
      </w:r>
      <w:r w:rsidR="008E7CA1" w:rsidRPr="009E6667">
        <w:rPr>
          <w:i/>
          <w:iCs/>
          <w:sz w:val="24"/>
          <w:szCs w:val="24"/>
          <w:lang w:val="en-US"/>
        </w:rPr>
        <w:t>Other considerations</w:t>
      </w:r>
      <w:r w:rsidR="008E7CA1" w:rsidRPr="009E6667">
        <w:rPr>
          <w:sz w:val="24"/>
          <w:szCs w:val="24"/>
          <w:lang w:val="en-US"/>
        </w:rPr>
        <w:t>.</w:t>
      </w:r>
    </w:p>
    <w:p w14:paraId="0392756A" w14:textId="410D4B0D" w:rsidR="008E7CA1" w:rsidRPr="009E6667" w:rsidRDefault="008E7CA1"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36050DF6" w14:textId="4A32A7AB" w:rsidR="008E7CA1" w:rsidRPr="009E6667" w:rsidRDefault="008E7CA1"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00610589">
        <w:rPr>
          <w:sz w:val="24"/>
          <w:szCs w:val="24"/>
          <w:lang w:val="en-US"/>
        </w:rPr>
        <w:tab/>
      </w:r>
      <w:r w:rsidR="00610589">
        <w:rPr>
          <w:sz w:val="24"/>
          <w:szCs w:val="24"/>
          <w:lang w:val="en-US"/>
        </w:rPr>
        <w:tab/>
      </w:r>
      <w:r w:rsidRPr="009E6667">
        <w:rPr>
          <w:sz w:val="24"/>
          <w:szCs w:val="24"/>
          <w:lang w:val="en-US"/>
        </w:rPr>
        <w:t xml:space="preserve">(A) </w:t>
      </w:r>
      <w:r w:rsidR="00610589">
        <w:rPr>
          <w:sz w:val="24"/>
          <w:szCs w:val="24"/>
          <w:lang w:val="en-US"/>
        </w:rPr>
        <w:t xml:space="preserve"> </w:t>
      </w:r>
      <w:r w:rsidRPr="00212D26">
        <w:rPr>
          <w:i/>
          <w:sz w:val="24"/>
          <w:szCs w:val="24"/>
          <w:lang w:val="en-US"/>
        </w:rPr>
        <w:t>National Technology and Industrial Base.</w:t>
      </w:r>
      <w:r w:rsidRPr="009E6667">
        <w:rPr>
          <w:sz w:val="24"/>
          <w:szCs w:val="24"/>
          <w:lang w:val="en-US"/>
        </w:rPr>
        <w:t xml:space="preserve"> </w:t>
      </w:r>
      <w:r w:rsidR="00B97472">
        <w:rPr>
          <w:sz w:val="24"/>
          <w:szCs w:val="24"/>
          <w:lang w:val="en-US"/>
        </w:rPr>
        <w:t xml:space="preserve"> </w:t>
      </w:r>
      <w:r w:rsidRPr="009E6667">
        <w:rPr>
          <w:sz w:val="24"/>
          <w:szCs w:val="24"/>
          <w:lang w:val="en-US"/>
        </w:rPr>
        <w:t>For major defense acquisition</w:t>
      </w:r>
      <w:r w:rsidR="00D10E95">
        <w:rPr>
          <w:sz w:val="24"/>
          <w:szCs w:val="24"/>
          <w:lang w:val="en-US"/>
        </w:rPr>
        <w:t xml:space="preserve"> </w:t>
      </w:r>
      <w:r w:rsidRPr="009E6667">
        <w:rPr>
          <w:sz w:val="24"/>
          <w:szCs w:val="24"/>
          <w:lang w:val="en-US"/>
        </w:rPr>
        <w:t xml:space="preserve">programs, address the following (10 U.S.C. </w:t>
      </w:r>
      <w:r w:rsidR="00F83F6F">
        <w:rPr>
          <w:sz w:val="24"/>
          <w:szCs w:val="24"/>
          <w:lang w:val="en-US"/>
        </w:rPr>
        <w:t>4811(c)</w:t>
      </w:r>
      <w:r w:rsidRPr="009E6667">
        <w:rPr>
          <w:sz w:val="24"/>
          <w:szCs w:val="24"/>
          <w:lang w:val="en-US"/>
        </w:rPr>
        <w:t>)—</w:t>
      </w:r>
    </w:p>
    <w:p w14:paraId="6DAD7B74" w14:textId="77777777" w:rsidR="008E7CA1" w:rsidRPr="009E6667" w:rsidRDefault="008E7CA1"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158BD245" w14:textId="64F031A5" w:rsidR="008E7CA1" w:rsidRPr="009E6667" w:rsidRDefault="008E7CA1"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76D2FFA8" w14:textId="01A360D7" w:rsidR="008E7CA1" w:rsidRPr="009E6667" w:rsidRDefault="00F121D1"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i/>
          <w:iCs/>
          <w:sz w:val="24"/>
          <w:szCs w:val="24"/>
          <w:lang w:val="en-US"/>
        </w:rPr>
        <w:tab/>
      </w:r>
      <w:r w:rsidRPr="009E6667">
        <w:rPr>
          <w:i/>
          <w:iCs/>
          <w:sz w:val="24"/>
          <w:szCs w:val="24"/>
          <w:lang w:val="en-US"/>
        </w:rPr>
        <w:tab/>
      </w:r>
      <w:r w:rsidR="00610589">
        <w:rPr>
          <w:i/>
          <w:iCs/>
          <w:sz w:val="24"/>
          <w:szCs w:val="24"/>
          <w:lang w:val="en-US"/>
        </w:rPr>
        <w:tab/>
      </w:r>
      <w:r w:rsidR="00610589">
        <w:rPr>
          <w:i/>
          <w:iCs/>
          <w:sz w:val="24"/>
          <w:szCs w:val="24"/>
          <w:lang w:val="en-US"/>
        </w:rPr>
        <w:tab/>
      </w:r>
      <w:r w:rsidRPr="009E6667">
        <w:rPr>
          <w:i/>
          <w:iCs/>
          <w:sz w:val="24"/>
          <w:szCs w:val="24"/>
          <w:lang w:val="en-US"/>
        </w:rPr>
        <w:t>(7)</w:t>
      </w:r>
      <w:r w:rsidR="00610589">
        <w:rPr>
          <w:i/>
          <w:iCs/>
          <w:sz w:val="24"/>
          <w:szCs w:val="24"/>
          <w:lang w:val="en-US"/>
        </w:rPr>
        <w:t xml:space="preserve"> </w:t>
      </w:r>
      <w:r w:rsidRPr="009E6667">
        <w:rPr>
          <w:i/>
          <w:iCs/>
          <w:sz w:val="24"/>
          <w:szCs w:val="24"/>
          <w:lang w:val="en-US"/>
        </w:rPr>
        <w:t xml:space="preserve"> </w:t>
      </w:r>
      <w:r w:rsidRPr="009E6667">
        <w:rPr>
          <w:sz w:val="24"/>
          <w:szCs w:val="24"/>
          <w:lang w:val="en-US"/>
        </w:rPr>
        <w:t xml:space="preserve">Elimination of barriers to, and facilitation of, the integrated manufacture of commercial </w:t>
      </w:r>
      <w:r w:rsidRPr="009E6667">
        <w:rPr>
          <w:strike/>
          <w:sz w:val="24"/>
          <w:szCs w:val="24"/>
          <w:lang w:val="en-US"/>
        </w:rPr>
        <w:t>items</w:t>
      </w:r>
      <w:r w:rsidRPr="009E6667">
        <w:rPr>
          <w:b/>
          <w:sz w:val="24"/>
          <w:szCs w:val="24"/>
          <w:lang w:val="en-US"/>
        </w:rPr>
        <w:t>[products or commercial services]</w:t>
      </w:r>
      <w:r w:rsidRPr="009E6667">
        <w:rPr>
          <w:sz w:val="24"/>
          <w:szCs w:val="24"/>
          <w:lang w:val="en-US"/>
        </w:rPr>
        <w:t xml:space="preserve"> and items being produced under DoD contracts.</w:t>
      </w:r>
    </w:p>
    <w:p w14:paraId="3D056C90" w14:textId="77777777" w:rsidR="00F121D1" w:rsidRPr="009E6667" w:rsidRDefault="00F121D1"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6BC54E4B" w14:textId="646A7F7C" w:rsidR="008E7CA1" w:rsidRPr="009E6667" w:rsidRDefault="00657C3A"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i/>
          <w:iCs/>
          <w:sz w:val="24"/>
          <w:szCs w:val="24"/>
          <w:lang w:val="en-US"/>
        </w:rPr>
        <w:tab/>
      </w:r>
      <w:r w:rsidRPr="009E6667">
        <w:rPr>
          <w:i/>
          <w:iCs/>
          <w:sz w:val="24"/>
          <w:szCs w:val="24"/>
          <w:lang w:val="en-US"/>
        </w:rPr>
        <w:tab/>
      </w:r>
      <w:r w:rsidR="00610589">
        <w:rPr>
          <w:i/>
          <w:iCs/>
          <w:sz w:val="24"/>
          <w:szCs w:val="24"/>
          <w:lang w:val="en-US"/>
        </w:rPr>
        <w:tab/>
      </w:r>
      <w:r w:rsidR="00610589">
        <w:rPr>
          <w:i/>
          <w:iCs/>
          <w:sz w:val="24"/>
          <w:szCs w:val="24"/>
          <w:lang w:val="en-US"/>
        </w:rPr>
        <w:tab/>
      </w:r>
      <w:r w:rsidR="008E7CA1" w:rsidRPr="009E6667">
        <w:rPr>
          <w:i/>
          <w:iCs/>
          <w:sz w:val="24"/>
          <w:szCs w:val="24"/>
          <w:lang w:val="en-US"/>
        </w:rPr>
        <w:t>(8)</w:t>
      </w:r>
      <w:r w:rsidR="00610589">
        <w:rPr>
          <w:i/>
          <w:iCs/>
          <w:sz w:val="24"/>
          <w:szCs w:val="24"/>
          <w:lang w:val="en-US"/>
        </w:rPr>
        <w:t xml:space="preserve"> </w:t>
      </w:r>
      <w:r w:rsidR="008E7CA1" w:rsidRPr="009E6667">
        <w:rPr>
          <w:i/>
          <w:iCs/>
          <w:sz w:val="24"/>
          <w:szCs w:val="24"/>
          <w:lang w:val="en-US"/>
        </w:rPr>
        <w:t xml:space="preserve"> </w:t>
      </w:r>
      <w:r w:rsidR="008E7CA1" w:rsidRPr="009E6667">
        <w:rPr>
          <w:sz w:val="24"/>
          <w:szCs w:val="24"/>
          <w:lang w:val="en-US"/>
        </w:rPr>
        <w:t xml:space="preserve">Expanded use of commercial </w:t>
      </w:r>
      <w:r w:rsidR="00F116BC" w:rsidRPr="009E6667">
        <w:rPr>
          <w:strike/>
          <w:sz w:val="24"/>
          <w:szCs w:val="24"/>
          <w:lang w:val="en-US"/>
        </w:rPr>
        <w:t>items</w:t>
      </w:r>
      <w:r w:rsidR="00F116BC" w:rsidRPr="009E6667">
        <w:rPr>
          <w:b/>
          <w:sz w:val="24"/>
          <w:szCs w:val="24"/>
          <w:lang w:val="en-US"/>
        </w:rPr>
        <w:t>[products or commercial services]</w:t>
      </w:r>
      <w:r w:rsidR="008E7CA1" w:rsidRPr="009E6667">
        <w:rPr>
          <w:sz w:val="24"/>
          <w:szCs w:val="24"/>
          <w:lang w:val="en-US"/>
        </w:rPr>
        <w:t xml:space="preserve">, commercial </w:t>
      </w:r>
      <w:r w:rsidRPr="009E6667">
        <w:rPr>
          <w:strike/>
          <w:sz w:val="24"/>
          <w:szCs w:val="24"/>
          <w:lang w:val="en-US"/>
        </w:rPr>
        <w:t>items</w:t>
      </w:r>
      <w:r w:rsidRPr="009E6667">
        <w:rPr>
          <w:b/>
          <w:sz w:val="24"/>
          <w:szCs w:val="24"/>
          <w:lang w:val="en-US"/>
        </w:rPr>
        <w:t>[products or commercial services]</w:t>
      </w:r>
      <w:r w:rsidR="008E7CA1" w:rsidRPr="009E6667">
        <w:rPr>
          <w:sz w:val="24"/>
          <w:szCs w:val="24"/>
          <w:lang w:val="en-US"/>
        </w:rPr>
        <w:t xml:space="preserve"> with</w:t>
      </w:r>
      <w:r w:rsidRPr="009E6667">
        <w:rPr>
          <w:sz w:val="24"/>
          <w:szCs w:val="24"/>
          <w:lang w:val="en-US"/>
        </w:rPr>
        <w:t xml:space="preserve"> </w:t>
      </w:r>
      <w:r w:rsidR="008E7CA1" w:rsidRPr="009E6667">
        <w:rPr>
          <w:sz w:val="24"/>
          <w:szCs w:val="24"/>
          <w:lang w:val="en-US"/>
        </w:rPr>
        <w:t xml:space="preserve">modifications, or to the extent commercial </w:t>
      </w:r>
      <w:r w:rsidRPr="009E6667">
        <w:rPr>
          <w:strike/>
          <w:sz w:val="24"/>
          <w:szCs w:val="24"/>
          <w:lang w:val="en-US"/>
        </w:rPr>
        <w:t>items</w:t>
      </w:r>
      <w:r w:rsidRPr="009E6667">
        <w:rPr>
          <w:b/>
          <w:sz w:val="24"/>
          <w:szCs w:val="24"/>
          <w:lang w:val="en-US"/>
        </w:rPr>
        <w:t>[</w:t>
      </w:r>
      <w:r w:rsidR="009B0C9E">
        <w:rPr>
          <w:b/>
          <w:sz w:val="24"/>
          <w:szCs w:val="24"/>
          <w:lang w:val="en-US"/>
        </w:rPr>
        <w:t>products or commercial services</w:t>
      </w:r>
      <w:r w:rsidR="00FC39DD">
        <w:rPr>
          <w:b/>
          <w:sz w:val="24"/>
          <w:szCs w:val="24"/>
          <w:lang w:val="en-US"/>
        </w:rPr>
        <w:t xml:space="preserve"> that</w:t>
      </w:r>
      <w:r w:rsidR="009B0C9E">
        <w:rPr>
          <w:b/>
          <w:sz w:val="24"/>
          <w:szCs w:val="24"/>
          <w:lang w:val="en-US"/>
        </w:rPr>
        <w:t xml:space="preserve"> meet the agency’s needs] </w:t>
      </w:r>
      <w:r w:rsidR="008E7CA1" w:rsidRPr="009E6667">
        <w:rPr>
          <w:sz w:val="24"/>
          <w:szCs w:val="24"/>
          <w:lang w:val="en-US"/>
        </w:rPr>
        <w:t>are not available, nondevelopmental items</w:t>
      </w:r>
      <w:r w:rsidR="009B0C9E">
        <w:rPr>
          <w:sz w:val="24"/>
          <w:szCs w:val="24"/>
          <w:lang w:val="en-US"/>
        </w:rPr>
        <w:t xml:space="preserve"> </w:t>
      </w:r>
      <w:r w:rsidR="009B0C9E">
        <w:rPr>
          <w:b/>
          <w:sz w:val="24"/>
          <w:szCs w:val="24"/>
          <w:lang w:val="en-US"/>
        </w:rPr>
        <w:t>[other than commercial products]</w:t>
      </w:r>
      <w:r w:rsidRPr="009E6667">
        <w:rPr>
          <w:sz w:val="24"/>
          <w:szCs w:val="24"/>
          <w:lang w:val="en-US"/>
        </w:rPr>
        <w:t xml:space="preserve"> </w:t>
      </w:r>
      <w:r w:rsidR="008E7CA1" w:rsidRPr="009E6667">
        <w:rPr>
          <w:sz w:val="24"/>
          <w:szCs w:val="24"/>
          <w:lang w:val="en-US"/>
        </w:rPr>
        <w:t xml:space="preserve">(see FAR </w:t>
      </w:r>
      <w:r w:rsidR="008E7CA1" w:rsidRPr="00660348">
        <w:rPr>
          <w:strike/>
          <w:sz w:val="24"/>
          <w:szCs w:val="24"/>
          <w:lang w:val="en-US"/>
        </w:rPr>
        <w:t>P</w:t>
      </w:r>
      <w:r w:rsidR="00E04F66" w:rsidRPr="00660348">
        <w:rPr>
          <w:b/>
          <w:bCs/>
          <w:sz w:val="24"/>
          <w:szCs w:val="24"/>
          <w:lang w:val="en-US"/>
        </w:rPr>
        <w:t>[p]</w:t>
      </w:r>
      <w:r w:rsidR="008E7CA1" w:rsidRPr="009E6667">
        <w:rPr>
          <w:sz w:val="24"/>
          <w:szCs w:val="24"/>
          <w:lang w:val="en-US"/>
        </w:rPr>
        <w:t>art 10).</w:t>
      </w:r>
    </w:p>
    <w:p w14:paraId="043EA0D3" w14:textId="4424CA3B" w:rsidR="005B4D44" w:rsidRPr="009E6667" w:rsidRDefault="005B4D44"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526F1EF6" w14:textId="64A9A7FD" w:rsidR="005B4D44" w:rsidRPr="009E6667" w:rsidRDefault="005B4D44"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i/>
          <w:iCs/>
          <w:sz w:val="24"/>
          <w:szCs w:val="24"/>
          <w:lang w:val="en-US"/>
        </w:rPr>
        <w:lastRenderedPageBreak/>
        <w:tab/>
      </w:r>
      <w:r w:rsidRPr="009E6667">
        <w:rPr>
          <w:i/>
          <w:iCs/>
          <w:sz w:val="24"/>
          <w:szCs w:val="24"/>
          <w:lang w:val="en-US"/>
        </w:rPr>
        <w:tab/>
      </w:r>
      <w:r w:rsidR="00610589">
        <w:rPr>
          <w:i/>
          <w:iCs/>
          <w:sz w:val="24"/>
          <w:szCs w:val="24"/>
          <w:lang w:val="en-US"/>
        </w:rPr>
        <w:tab/>
      </w:r>
      <w:r w:rsidR="00610589">
        <w:rPr>
          <w:i/>
          <w:iCs/>
          <w:sz w:val="24"/>
          <w:szCs w:val="24"/>
          <w:lang w:val="en-US"/>
        </w:rPr>
        <w:tab/>
      </w:r>
      <w:r w:rsidRPr="009E6667">
        <w:rPr>
          <w:i/>
          <w:iCs/>
          <w:sz w:val="24"/>
          <w:szCs w:val="24"/>
          <w:lang w:val="en-US"/>
        </w:rPr>
        <w:t>(9)</w:t>
      </w:r>
      <w:r w:rsidR="00610589">
        <w:rPr>
          <w:i/>
          <w:iCs/>
          <w:sz w:val="24"/>
          <w:szCs w:val="24"/>
          <w:lang w:val="en-US"/>
        </w:rPr>
        <w:t xml:space="preserve"> </w:t>
      </w:r>
      <w:r w:rsidRPr="009E6667">
        <w:rPr>
          <w:i/>
          <w:iCs/>
          <w:sz w:val="24"/>
          <w:szCs w:val="24"/>
          <w:lang w:val="en-US"/>
        </w:rPr>
        <w:t xml:space="preserve"> </w:t>
      </w:r>
      <w:r w:rsidRPr="009E6667">
        <w:rPr>
          <w:sz w:val="24"/>
          <w:szCs w:val="24"/>
          <w:lang w:val="en-US"/>
        </w:rPr>
        <w:t xml:space="preserve">Acquisition of major weapon systems as commercial </w:t>
      </w:r>
      <w:r w:rsidRPr="009E6667">
        <w:rPr>
          <w:strike/>
          <w:sz w:val="24"/>
          <w:szCs w:val="24"/>
          <w:lang w:val="en-US"/>
        </w:rPr>
        <w:t>items</w:t>
      </w:r>
      <w:r w:rsidRPr="009E6667">
        <w:rPr>
          <w:b/>
          <w:sz w:val="24"/>
          <w:szCs w:val="24"/>
          <w:lang w:val="en-US"/>
        </w:rPr>
        <w:t>[products]</w:t>
      </w:r>
      <w:r w:rsidRPr="009E6667">
        <w:rPr>
          <w:sz w:val="24"/>
          <w:szCs w:val="24"/>
          <w:lang w:val="en-US"/>
        </w:rPr>
        <w:t xml:space="preserve"> (see DFARS </w:t>
      </w:r>
      <w:r w:rsidRPr="00660348">
        <w:rPr>
          <w:strike/>
          <w:sz w:val="24"/>
          <w:szCs w:val="24"/>
          <w:lang w:val="en-US"/>
        </w:rPr>
        <w:t>S</w:t>
      </w:r>
      <w:r w:rsidR="00E04F66" w:rsidRPr="00660348">
        <w:rPr>
          <w:b/>
          <w:bCs/>
          <w:sz w:val="24"/>
          <w:szCs w:val="24"/>
          <w:lang w:val="en-US"/>
        </w:rPr>
        <w:t>[s]</w:t>
      </w:r>
      <w:r w:rsidRPr="009E6667">
        <w:rPr>
          <w:sz w:val="24"/>
          <w:szCs w:val="24"/>
          <w:lang w:val="en-US"/>
        </w:rPr>
        <w:t>ubpart 234.70).</w:t>
      </w:r>
    </w:p>
    <w:p w14:paraId="788D0059" w14:textId="160024BA"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 xml:space="preserve"> </w:t>
      </w:r>
    </w:p>
    <w:p w14:paraId="5587B3D3" w14:textId="77777777" w:rsidR="003407FC" w:rsidRPr="009E6667" w:rsidRDefault="003407FC"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1E8D9EA8" w14:textId="77777777"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75499614" w14:textId="7C2F5E99" w:rsidR="003407FC" w:rsidRPr="009E6667" w:rsidRDefault="003407FC" w:rsidP="00A23648">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sidRPr="009E6667">
        <w:rPr>
          <w:b/>
          <w:bCs/>
          <w:sz w:val="24"/>
          <w:szCs w:val="24"/>
          <w:lang w:val="en-US"/>
        </w:rPr>
        <w:t>PGI</w:t>
      </w:r>
      <w:r w:rsidR="00F138EF">
        <w:rPr>
          <w:b/>
          <w:bCs/>
          <w:sz w:val="24"/>
          <w:szCs w:val="24"/>
          <w:lang w:val="en-US"/>
        </w:rPr>
        <w:t xml:space="preserve"> Part</w:t>
      </w:r>
      <w:r w:rsidRPr="009E6667">
        <w:rPr>
          <w:b/>
          <w:bCs/>
          <w:sz w:val="24"/>
          <w:szCs w:val="24"/>
          <w:lang w:val="en-US"/>
        </w:rPr>
        <w:t xml:space="preserve"> 208—Required Sources of Supplies and Services</w:t>
      </w:r>
    </w:p>
    <w:p w14:paraId="178839FA" w14:textId="6CD7C7C8" w:rsidR="003407FC" w:rsidRDefault="003407FC" w:rsidP="00B41214">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p>
    <w:p w14:paraId="2D182BE2" w14:textId="6AAA5379" w:rsidR="00F83F6F" w:rsidRDefault="00F83F6F" w:rsidP="00B41214">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Pr>
          <w:b/>
          <w:bCs/>
          <w:sz w:val="24"/>
          <w:szCs w:val="24"/>
          <w:lang w:val="en-US"/>
        </w:rPr>
        <w:t>* * * * *</w:t>
      </w:r>
    </w:p>
    <w:p w14:paraId="23513528" w14:textId="4C2D618F" w:rsidR="00F83F6F" w:rsidRDefault="00F83F6F" w:rsidP="00B41214">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p>
    <w:p w14:paraId="04049953" w14:textId="075D5305" w:rsidR="00F83F6F" w:rsidRDefault="00F83F6F" w:rsidP="00B41214">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Pr>
          <w:b/>
          <w:bCs/>
          <w:sz w:val="24"/>
          <w:szCs w:val="24"/>
          <w:lang w:val="en-US"/>
        </w:rPr>
        <w:t>PGI 208.4—FEDERAL SUPPLY SCHEDULES</w:t>
      </w:r>
    </w:p>
    <w:p w14:paraId="027647BD" w14:textId="77777777" w:rsidR="00F83F6F" w:rsidRPr="009E6667" w:rsidRDefault="00F83F6F" w:rsidP="00B41214">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p>
    <w:p w14:paraId="4660B9AB" w14:textId="77777777" w:rsidR="003407FC" w:rsidRPr="009E6667" w:rsidRDefault="003407FC"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1A5E2075" w14:textId="77777777" w:rsidR="002B2E7E" w:rsidRDefault="002B2E7E"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p>
    <w:p w14:paraId="2687AAF5" w14:textId="270A2207"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sidRPr="009E6667">
        <w:rPr>
          <w:b/>
          <w:bCs/>
          <w:sz w:val="24"/>
          <w:szCs w:val="24"/>
          <w:lang w:val="en-US"/>
        </w:rPr>
        <w:t xml:space="preserve">PGI 208.406 </w:t>
      </w:r>
      <w:r w:rsidR="00610589">
        <w:rPr>
          <w:b/>
          <w:bCs/>
          <w:sz w:val="24"/>
          <w:szCs w:val="24"/>
          <w:lang w:val="en-US"/>
        </w:rPr>
        <w:t xml:space="preserve"> </w:t>
      </w:r>
      <w:r w:rsidRPr="009E6667">
        <w:rPr>
          <w:b/>
          <w:bCs/>
          <w:sz w:val="24"/>
          <w:szCs w:val="24"/>
          <w:lang w:val="en-US"/>
        </w:rPr>
        <w:t>Ordering activity responsibilities.</w:t>
      </w:r>
    </w:p>
    <w:p w14:paraId="7322D3B0" w14:textId="77777777"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34983525" w14:textId="0A007CB3" w:rsidR="003407FC"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sidRPr="009E6667">
        <w:rPr>
          <w:b/>
          <w:bCs/>
          <w:sz w:val="24"/>
          <w:szCs w:val="24"/>
          <w:lang w:val="en-US"/>
        </w:rPr>
        <w:t>PGI 208.406-1</w:t>
      </w:r>
      <w:r w:rsidR="00610589">
        <w:rPr>
          <w:b/>
          <w:bCs/>
          <w:sz w:val="24"/>
          <w:szCs w:val="24"/>
          <w:lang w:val="en-US"/>
        </w:rPr>
        <w:t xml:space="preserve"> </w:t>
      </w:r>
      <w:r w:rsidRPr="009E6667">
        <w:rPr>
          <w:b/>
          <w:bCs/>
          <w:sz w:val="24"/>
          <w:szCs w:val="24"/>
          <w:lang w:val="en-US"/>
        </w:rPr>
        <w:t xml:space="preserve"> Order placement.</w:t>
      </w:r>
    </w:p>
    <w:p w14:paraId="4FBC98A6" w14:textId="77777777" w:rsidR="00950005" w:rsidRPr="009E6667" w:rsidRDefault="00950005"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p>
    <w:p w14:paraId="4E3BA5AE" w14:textId="69ACEC5D" w:rsidR="003407FC" w:rsidRPr="009E6667" w:rsidRDefault="00610589"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Pr>
          <w:sz w:val="24"/>
          <w:szCs w:val="24"/>
          <w:lang w:val="en-US"/>
        </w:rPr>
        <w:tab/>
      </w:r>
      <w:r w:rsidR="003407FC" w:rsidRPr="009E6667">
        <w:rPr>
          <w:sz w:val="24"/>
          <w:szCs w:val="24"/>
          <w:lang w:val="en-US"/>
        </w:rPr>
        <w:t xml:space="preserve">(1) </w:t>
      </w:r>
      <w:r>
        <w:rPr>
          <w:sz w:val="24"/>
          <w:szCs w:val="24"/>
          <w:lang w:val="en-US"/>
        </w:rPr>
        <w:t xml:space="preserve"> </w:t>
      </w:r>
      <w:r w:rsidR="003407FC" w:rsidRPr="009E6667">
        <w:rPr>
          <w:sz w:val="24"/>
          <w:szCs w:val="24"/>
          <w:lang w:val="en-US"/>
        </w:rPr>
        <w:t>When ordering from schedules, ordering offices—</w:t>
      </w:r>
    </w:p>
    <w:p w14:paraId="2B80D2E0" w14:textId="77777777"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614FEADC" w14:textId="10BACF3C"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00610589">
        <w:rPr>
          <w:sz w:val="24"/>
          <w:szCs w:val="24"/>
          <w:lang w:val="en-US"/>
        </w:rPr>
        <w:tab/>
      </w:r>
      <w:r w:rsidRPr="009E6667">
        <w:rPr>
          <w:sz w:val="24"/>
          <w:szCs w:val="24"/>
          <w:lang w:val="en-US"/>
        </w:rPr>
        <w:t xml:space="preserve">(i) </w:t>
      </w:r>
      <w:r w:rsidR="00610589">
        <w:rPr>
          <w:sz w:val="24"/>
          <w:szCs w:val="24"/>
          <w:lang w:val="en-US"/>
        </w:rPr>
        <w:t xml:space="preserve"> </w:t>
      </w:r>
      <w:r w:rsidRPr="009E6667">
        <w:rPr>
          <w:sz w:val="24"/>
          <w:szCs w:val="24"/>
          <w:lang w:val="en-US"/>
        </w:rPr>
        <w:t>May use DD Form 1155, Order for Supplies or Services, to place orders for—</w:t>
      </w:r>
    </w:p>
    <w:p w14:paraId="3006385D" w14:textId="5B9E7CFC"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51F1F447" w14:textId="33C46747" w:rsidR="003407FC"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Pr="009E6667">
        <w:rPr>
          <w:sz w:val="24"/>
          <w:szCs w:val="24"/>
          <w:lang w:val="en-US"/>
        </w:rPr>
        <w:tab/>
      </w:r>
      <w:r w:rsidR="00610589">
        <w:rPr>
          <w:sz w:val="24"/>
          <w:szCs w:val="24"/>
          <w:lang w:val="en-US"/>
        </w:rPr>
        <w:tab/>
      </w:r>
      <w:r w:rsidRPr="009E6667">
        <w:rPr>
          <w:sz w:val="24"/>
          <w:szCs w:val="24"/>
          <w:lang w:val="en-US"/>
        </w:rPr>
        <w:t xml:space="preserve">(A) </w:t>
      </w:r>
      <w:r w:rsidR="00610589">
        <w:rPr>
          <w:sz w:val="24"/>
          <w:szCs w:val="24"/>
          <w:lang w:val="en-US"/>
        </w:rPr>
        <w:t xml:space="preserve"> </w:t>
      </w:r>
      <w:r w:rsidRPr="009E6667">
        <w:rPr>
          <w:sz w:val="24"/>
          <w:szCs w:val="24"/>
          <w:lang w:val="en-US"/>
        </w:rPr>
        <w:t xml:space="preserve">Commercial </w:t>
      </w:r>
      <w:r w:rsidRPr="009E6667">
        <w:rPr>
          <w:strike/>
          <w:sz w:val="24"/>
          <w:szCs w:val="24"/>
          <w:lang w:val="en-US"/>
        </w:rPr>
        <w:t>items</w:t>
      </w:r>
      <w:r w:rsidRPr="009E6667">
        <w:rPr>
          <w:b/>
          <w:sz w:val="24"/>
          <w:szCs w:val="24"/>
          <w:lang w:val="en-US"/>
        </w:rPr>
        <w:t>[products or commercial services]</w:t>
      </w:r>
      <w:r w:rsidRPr="009E6667">
        <w:rPr>
          <w:sz w:val="24"/>
          <w:szCs w:val="24"/>
          <w:lang w:val="en-US"/>
        </w:rPr>
        <w:t xml:space="preserve"> at or below the simplified acquisition threshold; and</w:t>
      </w:r>
    </w:p>
    <w:p w14:paraId="2F2352EA" w14:textId="77777777" w:rsidR="002B2E7E" w:rsidRPr="009E6667" w:rsidRDefault="002B2E7E"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4A353962" w14:textId="2485957B"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Pr="009E6667">
        <w:rPr>
          <w:sz w:val="24"/>
          <w:szCs w:val="24"/>
          <w:lang w:val="en-US"/>
        </w:rPr>
        <w:tab/>
      </w:r>
      <w:r w:rsidR="00610589">
        <w:rPr>
          <w:sz w:val="24"/>
          <w:szCs w:val="24"/>
          <w:lang w:val="en-US"/>
        </w:rPr>
        <w:tab/>
      </w:r>
      <w:r w:rsidRPr="009E6667">
        <w:rPr>
          <w:sz w:val="24"/>
          <w:szCs w:val="24"/>
          <w:lang w:val="en-US"/>
        </w:rPr>
        <w:t xml:space="preserve">(B) </w:t>
      </w:r>
      <w:r w:rsidR="00610589">
        <w:rPr>
          <w:sz w:val="24"/>
          <w:szCs w:val="24"/>
          <w:lang w:val="en-US"/>
        </w:rPr>
        <w:t xml:space="preserve"> </w:t>
      </w:r>
      <w:r w:rsidRPr="009E6667">
        <w:rPr>
          <w:sz w:val="24"/>
          <w:szCs w:val="24"/>
          <w:lang w:val="en-US"/>
        </w:rPr>
        <w:t xml:space="preserve">Other than commercial </w:t>
      </w:r>
      <w:r w:rsidRPr="009E6667">
        <w:rPr>
          <w:strike/>
          <w:sz w:val="24"/>
          <w:szCs w:val="24"/>
          <w:lang w:val="en-US"/>
        </w:rPr>
        <w:t>items</w:t>
      </w:r>
      <w:r w:rsidRPr="009E6667">
        <w:rPr>
          <w:b/>
          <w:sz w:val="24"/>
          <w:szCs w:val="24"/>
          <w:lang w:val="en-US"/>
        </w:rPr>
        <w:t xml:space="preserve">[products or commercial services] </w:t>
      </w:r>
      <w:r w:rsidRPr="009E6667">
        <w:rPr>
          <w:sz w:val="24"/>
          <w:szCs w:val="24"/>
          <w:lang w:val="en-US"/>
        </w:rPr>
        <w:t>at any dollar value (see PGI 213.307);</w:t>
      </w:r>
    </w:p>
    <w:p w14:paraId="28657910" w14:textId="77777777"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4219F89A" w14:textId="586ACF2E"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00610589">
        <w:rPr>
          <w:sz w:val="24"/>
          <w:szCs w:val="24"/>
          <w:lang w:val="en-US"/>
        </w:rPr>
        <w:tab/>
      </w:r>
      <w:r w:rsidRPr="009E6667">
        <w:rPr>
          <w:sz w:val="24"/>
          <w:szCs w:val="24"/>
          <w:lang w:val="en-US"/>
        </w:rPr>
        <w:t xml:space="preserve">(ii) </w:t>
      </w:r>
      <w:r w:rsidR="00610589">
        <w:rPr>
          <w:sz w:val="24"/>
          <w:szCs w:val="24"/>
          <w:lang w:val="en-US"/>
        </w:rPr>
        <w:t xml:space="preserve"> </w:t>
      </w:r>
      <w:r w:rsidRPr="009E6667">
        <w:rPr>
          <w:sz w:val="24"/>
          <w:szCs w:val="24"/>
          <w:lang w:val="en-US"/>
        </w:rPr>
        <w:t xml:space="preserve">Shall use SF 1449, Solicitation/Contract/Order for Commercial </w:t>
      </w:r>
      <w:r w:rsidR="00F116BC" w:rsidRPr="009E6667">
        <w:rPr>
          <w:strike/>
          <w:sz w:val="24"/>
          <w:szCs w:val="24"/>
          <w:lang w:val="en-US"/>
        </w:rPr>
        <w:t>Items</w:t>
      </w:r>
      <w:r w:rsidR="00F116BC" w:rsidRPr="009E6667">
        <w:rPr>
          <w:b/>
          <w:sz w:val="24"/>
          <w:szCs w:val="24"/>
          <w:lang w:val="en-US"/>
        </w:rPr>
        <w:t xml:space="preserve">[Products </w:t>
      </w:r>
      <w:r w:rsidR="0075760C">
        <w:rPr>
          <w:b/>
          <w:sz w:val="24"/>
          <w:szCs w:val="24"/>
          <w:lang w:val="en-US"/>
        </w:rPr>
        <w:t>and</w:t>
      </w:r>
      <w:r w:rsidR="00F116BC" w:rsidRPr="009E6667">
        <w:rPr>
          <w:b/>
          <w:sz w:val="24"/>
          <w:szCs w:val="24"/>
          <w:lang w:val="en-US"/>
        </w:rPr>
        <w:t xml:space="preserve"> Commercial Services]</w:t>
      </w:r>
      <w:r w:rsidRPr="009E6667">
        <w:rPr>
          <w:sz w:val="24"/>
          <w:szCs w:val="24"/>
          <w:lang w:val="en-US"/>
        </w:rPr>
        <w:t xml:space="preserve">, to place orders for commercial </w:t>
      </w:r>
      <w:r w:rsidRPr="009E6667">
        <w:rPr>
          <w:strike/>
          <w:sz w:val="24"/>
          <w:szCs w:val="24"/>
          <w:lang w:val="en-US"/>
        </w:rPr>
        <w:t>items</w:t>
      </w:r>
      <w:r w:rsidRPr="009E6667">
        <w:rPr>
          <w:b/>
          <w:sz w:val="24"/>
          <w:szCs w:val="24"/>
          <w:lang w:val="en-US"/>
        </w:rPr>
        <w:t>[products or commercial services]</w:t>
      </w:r>
      <w:r w:rsidRPr="009E6667">
        <w:rPr>
          <w:sz w:val="24"/>
          <w:szCs w:val="24"/>
          <w:lang w:val="en-US"/>
        </w:rPr>
        <w:t xml:space="preserve"> exceeding the simplified acquisition threshold (see FAR 12.204); and </w:t>
      </w:r>
    </w:p>
    <w:p w14:paraId="11D44416" w14:textId="77777777"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296936E9" w14:textId="6A2DB4D9" w:rsidR="003407FC" w:rsidRPr="009E6667" w:rsidRDefault="003407FC"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00610589">
        <w:rPr>
          <w:sz w:val="24"/>
          <w:szCs w:val="24"/>
          <w:lang w:val="en-US"/>
        </w:rPr>
        <w:tab/>
      </w:r>
      <w:r w:rsidRPr="009E6667">
        <w:rPr>
          <w:sz w:val="24"/>
          <w:szCs w:val="24"/>
          <w:lang w:val="en-US"/>
        </w:rPr>
        <w:t xml:space="preserve">(iii) </w:t>
      </w:r>
      <w:r w:rsidR="00610589">
        <w:rPr>
          <w:sz w:val="24"/>
          <w:szCs w:val="24"/>
          <w:lang w:val="en-US"/>
        </w:rPr>
        <w:t xml:space="preserve"> </w:t>
      </w:r>
      <w:r w:rsidRPr="009E6667">
        <w:rPr>
          <w:sz w:val="24"/>
          <w:szCs w:val="24"/>
          <w:lang w:val="en-US"/>
        </w:rPr>
        <w:t xml:space="preserve">May use SF 1449 to place orders for other than commercial </w:t>
      </w:r>
      <w:r w:rsidRPr="009E6667">
        <w:rPr>
          <w:strike/>
          <w:sz w:val="24"/>
          <w:szCs w:val="24"/>
          <w:lang w:val="en-US"/>
        </w:rPr>
        <w:t>items</w:t>
      </w:r>
      <w:r w:rsidRPr="009E6667">
        <w:rPr>
          <w:b/>
          <w:sz w:val="24"/>
          <w:szCs w:val="24"/>
          <w:lang w:val="en-US"/>
        </w:rPr>
        <w:t>[products or commercial services]</w:t>
      </w:r>
      <w:r w:rsidRPr="009E6667">
        <w:rPr>
          <w:sz w:val="24"/>
          <w:szCs w:val="24"/>
          <w:lang w:val="en-US"/>
        </w:rPr>
        <w:t xml:space="preserve"> at any dollar</w:t>
      </w:r>
      <w:r w:rsidR="00950005">
        <w:rPr>
          <w:sz w:val="24"/>
          <w:szCs w:val="24"/>
          <w:lang w:val="en-US"/>
        </w:rPr>
        <w:t xml:space="preserve"> </w:t>
      </w:r>
      <w:r w:rsidRPr="009E6667">
        <w:rPr>
          <w:sz w:val="24"/>
          <w:szCs w:val="24"/>
          <w:lang w:val="en-US"/>
        </w:rPr>
        <w:t>value.</w:t>
      </w:r>
    </w:p>
    <w:p w14:paraId="7E73BD98" w14:textId="44206A05" w:rsidR="00C86406" w:rsidRPr="009E6667" w:rsidRDefault="00C86406"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4FB18CA4" w14:textId="121590C0" w:rsidR="00C86406" w:rsidRDefault="00C86406"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605ECD45" w14:textId="77777777" w:rsidR="00950005" w:rsidRPr="009E6667" w:rsidRDefault="0095000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2A9023F9" w14:textId="4B353CD4" w:rsidR="00C86406" w:rsidRDefault="00C86406" w:rsidP="00A23648">
      <w:pPr>
        <w:tabs>
          <w:tab w:val="left" w:pos="360"/>
          <w:tab w:val="left" w:pos="806"/>
          <w:tab w:val="left" w:pos="1210"/>
          <w:tab w:val="left" w:pos="1656"/>
          <w:tab w:val="left" w:pos="2131"/>
          <w:tab w:val="left" w:pos="2520"/>
        </w:tabs>
        <w:autoSpaceDE w:val="0"/>
        <w:autoSpaceDN w:val="0"/>
        <w:adjustRightInd w:val="0"/>
        <w:spacing w:line="240" w:lineRule="exact"/>
        <w:rPr>
          <w:b/>
          <w:sz w:val="24"/>
          <w:szCs w:val="24"/>
          <w:lang w:val="en-US"/>
        </w:rPr>
      </w:pPr>
      <w:r w:rsidRPr="009E6667">
        <w:rPr>
          <w:b/>
          <w:bCs/>
          <w:sz w:val="24"/>
          <w:szCs w:val="24"/>
          <w:lang w:val="en-US"/>
        </w:rPr>
        <w:t xml:space="preserve">PGI </w:t>
      </w:r>
      <w:r w:rsidR="00F138EF">
        <w:rPr>
          <w:b/>
          <w:bCs/>
          <w:sz w:val="24"/>
          <w:szCs w:val="24"/>
          <w:lang w:val="en-US"/>
        </w:rPr>
        <w:t xml:space="preserve">Part </w:t>
      </w:r>
      <w:r w:rsidRPr="009E6667">
        <w:rPr>
          <w:b/>
          <w:bCs/>
          <w:sz w:val="24"/>
          <w:szCs w:val="24"/>
          <w:lang w:val="en-US"/>
        </w:rPr>
        <w:t xml:space="preserve">212—Acquisition of Commercial </w:t>
      </w:r>
      <w:r w:rsidR="005457D4" w:rsidRPr="009E6667">
        <w:rPr>
          <w:b/>
          <w:strike/>
          <w:sz w:val="24"/>
          <w:szCs w:val="24"/>
          <w:lang w:val="en-US"/>
        </w:rPr>
        <w:t>Items</w:t>
      </w:r>
      <w:r w:rsidR="005457D4" w:rsidRPr="009E6667">
        <w:rPr>
          <w:b/>
          <w:sz w:val="24"/>
          <w:szCs w:val="24"/>
          <w:lang w:val="en-US"/>
        </w:rPr>
        <w:t xml:space="preserve">[Products </w:t>
      </w:r>
      <w:r w:rsidR="00891AC1" w:rsidRPr="009E6667">
        <w:rPr>
          <w:b/>
          <w:sz w:val="24"/>
          <w:szCs w:val="24"/>
          <w:lang w:val="en-US"/>
        </w:rPr>
        <w:t>and</w:t>
      </w:r>
      <w:r w:rsidR="005457D4" w:rsidRPr="009E6667">
        <w:rPr>
          <w:b/>
          <w:sz w:val="24"/>
          <w:szCs w:val="24"/>
          <w:lang w:val="en-US"/>
        </w:rPr>
        <w:t xml:space="preserve"> Commercial Services]</w:t>
      </w:r>
    </w:p>
    <w:p w14:paraId="5C2B2983" w14:textId="77777777" w:rsidR="00610589" w:rsidRPr="009E6667" w:rsidRDefault="00610589" w:rsidP="00B41214">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p>
    <w:p w14:paraId="14BC9DBB" w14:textId="2E90BB17" w:rsidR="00C86406" w:rsidRPr="009E6667" w:rsidRDefault="00C86406"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sidRPr="009E6667">
        <w:rPr>
          <w:b/>
          <w:bCs/>
          <w:sz w:val="24"/>
          <w:szCs w:val="24"/>
          <w:lang w:val="en-US"/>
        </w:rPr>
        <w:t xml:space="preserve">PGI 212.1—ACQUISITION OF COMMERCIAL </w:t>
      </w:r>
      <w:r w:rsidR="005457D4" w:rsidRPr="009E6667">
        <w:rPr>
          <w:b/>
          <w:strike/>
          <w:sz w:val="24"/>
          <w:szCs w:val="24"/>
          <w:lang w:val="en-US"/>
        </w:rPr>
        <w:t>ITEMS</w:t>
      </w:r>
      <w:r w:rsidR="005457D4" w:rsidRPr="009E6667">
        <w:rPr>
          <w:b/>
          <w:sz w:val="24"/>
          <w:szCs w:val="24"/>
          <w:lang w:val="en-US"/>
        </w:rPr>
        <w:t xml:space="preserve">[PRODUCTS </w:t>
      </w:r>
      <w:r w:rsidR="00891AC1" w:rsidRPr="009E6667">
        <w:rPr>
          <w:b/>
          <w:sz w:val="24"/>
          <w:szCs w:val="24"/>
          <w:lang w:val="en-US"/>
        </w:rPr>
        <w:t>AND</w:t>
      </w:r>
      <w:r w:rsidR="005457D4" w:rsidRPr="009E6667">
        <w:rPr>
          <w:b/>
          <w:sz w:val="24"/>
          <w:szCs w:val="24"/>
          <w:lang w:val="en-US"/>
        </w:rPr>
        <w:t xml:space="preserve"> COMMERCIAL SERVICES]</w:t>
      </w:r>
      <w:r w:rsidR="005457D4" w:rsidRPr="00212D26">
        <w:rPr>
          <w:b/>
          <w:bCs/>
          <w:strike/>
          <w:sz w:val="24"/>
          <w:szCs w:val="24"/>
          <w:lang w:val="en-US"/>
        </w:rPr>
        <w:t>—GENERAL</w:t>
      </w:r>
    </w:p>
    <w:p w14:paraId="55EB7376" w14:textId="0F1688D4" w:rsidR="00C86406" w:rsidRPr="009E6667" w:rsidRDefault="00C86406"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p>
    <w:p w14:paraId="0B2010F1" w14:textId="48A988E8" w:rsidR="00C86406" w:rsidRPr="009E6667" w:rsidRDefault="00C86406"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sidRPr="009E6667">
        <w:rPr>
          <w:b/>
          <w:bCs/>
          <w:sz w:val="24"/>
          <w:szCs w:val="24"/>
          <w:lang w:val="en-US"/>
        </w:rPr>
        <w:t xml:space="preserve">PGI 212.102 </w:t>
      </w:r>
      <w:r w:rsidR="00610589">
        <w:rPr>
          <w:b/>
          <w:bCs/>
          <w:sz w:val="24"/>
          <w:szCs w:val="24"/>
          <w:lang w:val="en-US"/>
        </w:rPr>
        <w:t xml:space="preserve"> </w:t>
      </w:r>
      <w:r w:rsidRPr="009E6667">
        <w:rPr>
          <w:b/>
          <w:bCs/>
          <w:sz w:val="24"/>
          <w:szCs w:val="24"/>
          <w:lang w:val="en-US"/>
        </w:rPr>
        <w:t>Applicability.</w:t>
      </w:r>
    </w:p>
    <w:p w14:paraId="646E360B" w14:textId="767FD8D9" w:rsidR="005457D4" w:rsidRPr="009E6667" w:rsidRDefault="005457D4"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68369170" w14:textId="093C18B8" w:rsidR="00C86406" w:rsidRPr="009E6667" w:rsidRDefault="005457D4"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00C86406" w:rsidRPr="009E6667">
        <w:rPr>
          <w:sz w:val="24"/>
          <w:szCs w:val="24"/>
          <w:lang w:val="en-US"/>
        </w:rPr>
        <w:t>(a)(</w:t>
      </w:r>
      <w:r w:rsidR="000D1185">
        <w:rPr>
          <w:sz w:val="24"/>
          <w:szCs w:val="24"/>
          <w:lang w:val="en-US"/>
        </w:rPr>
        <w:t>ii</w:t>
      </w:r>
      <w:r w:rsidR="00C86406" w:rsidRPr="009E6667">
        <w:rPr>
          <w:sz w:val="24"/>
          <w:szCs w:val="24"/>
          <w:lang w:val="en-US"/>
        </w:rPr>
        <w:t xml:space="preserve">i) </w:t>
      </w:r>
      <w:r w:rsidR="00610589">
        <w:rPr>
          <w:sz w:val="24"/>
          <w:szCs w:val="24"/>
          <w:lang w:val="en-US"/>
        </w:rPr>
        <w:t xml:space="preserve"> </w:t>
      </w:r>
      <w:r w:rsidR="00C86406" w:rsidRPr="009E6667">
        <w:rPr>
          <w:i/>
          <w:iCs/>
          <w:sz w:val="24"/>
          <w:szCs w:val="24"/>
          <w:lang w:val="en-US"/>
        </w:rPr>
        <w:t xml:space="preserve">Commercial </w:t>
      </w:r>
      <w:r w:rsidRPr="009E6667">
        <w:rPr>
          <w:i/>
          <w:strike/>
          <w:sz w:val="24"/>
          <w:szCs w:val="24"/>
          <w:lang w:val="en-US"/>
        </w:rPr>
        <w:t>item</w:t>
      </w:r>
      <w:r w:rsidRPr="009E6667">
        <w:rPr>
          <w:b/>
          <w:i/>
          <w:sz w:val="24"/>
          <w:szCs w:val="24"/>
          <w:lang w:val="en-US"/>
        </w:rPr>
        <w:t>[product or commercial service]</w:t>
      </w:r>
      <w:r w:rsidR="00C86406" w:rsidRPr="009E6667">
        <w:rPr>
          <w:i/>
          <w:iCs/>
          <w:sz w:val="24"/>
          <w:szCs w:val="24"/>
          <w:lang w:val="en-US"/>
        </w:rPr>
        <w:t xml:space="preserve"> determination</w:t>
      </w:r>
      <w:r w:rsidR="00C86406" w:rsidRPr="009E6667">
        <w:rPr>
          <w:sz w:val="24"/>
          <w:szCs w:val="24"/>
          <w:lang w:val="en-US"/>
        </w:rPr>
        <w:t>.</w:t>
      </w:r>
    </w:p>
    <w:p w14:paraId="2F6FA671" w14:textId="77777777" w:rsidR="00C86406" w:rsidRPr="009E6667" w:rsidRDefault="00C86406"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6BE880FD" w14:textId="54A6A7B3" w:rsidR="00992F52" w:rsidRDefault="00992F52" w:rsidP="007C45DB">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Pr>
          <w:sz w:val="24"/>
          <w:szCs w:val="24"/>
          <w:lang w:val="en-US"/>
        </w:rPr>
        <w:tab/>
      </w:r>
      <w:r>
        <w:rPr>
          <w:sz w:val="24"/>
          <w:szCs w:val="24"/>
          <w:lang w:val="en-US"/>
        </w:rPr>
        <w:tab/>
      </w:r>
      <w:r>
        <w:rPr>
          <w:sz w:val="24"/>
          <w:szCs w:val="24"/>
          <w:lang w:val="en-US"/>
        </w:rPr>
        <w:tab/>
        <w:t xml:space="preserve">(A)  </w:t>
      </w:r>
      <w:r w:rsidRPr="00660348">
        <w:rPr>
          <w:i/>
          <w:sz w:val="24"/>
          <w:szCs w:val="24"/>
          <w:lang w:val="en-US"/>
        </w:rPr>
        <w:t xml:space="preserve">Making the commercial </w:t>
      </w:r>
      <w:r w:rsidR="00F77D64" w:rsidRPr="00212D26">
        <w:rPr>
          <w:i/>
          <w:strike/>
          <w:sz w:val="24"/>
          <w:szCs w:val="24"/>
        </w:rPr>
        <w:t>item</w:t>
      </w:r>
      <w:r w:rsidR="00F77D64" w:rsidRPr="00F4713F">
        <w:rPr>
          <w:b/>
          <w:sz w:val="24"/>
          <w:szCs w:val="24"/>
        </w:rPr>
        <w:t>[</w:t>
      </w:r>
      <w:r w:rsidR="00F77D64" w:rsidRPr="00236283">
        <w:rPr>
          <w:b/>
          <w:i/>
          <w:iCs/>
          <w:sz w:val="24"/>
          <w:szCs w:val="24"/>
        </w:rPr>
        <w:t>product or commercial service</w:t>
      </w:r>
      <w:r w:rsidR="00F77D64" w:rsidRPr="00F4713F">
        <w:rPr>
          <w:b/>
          <w:sz w:val="24"/>
          <w:szCs w:val="24"/>
        </w:rPr>
        <w:t>]</w:t>
      </w:r>
      <w:r w:rsidRPr="00660348">
        <w:rPr>
          <w:i/>
          <w:sz w:val="24"/>
          <w:szCs w:val="24"/>
          <w:lang w:val="en-US"/>
        </w:rPr>
        <w:t xml:space="preserve"> determination.</w:t>
      </w:r>
    </w:p>
    <w:p w14:paraId="668A63A2" w14:textId="77777777" w:rsidR="00992F52" w:rsidRDefault="00992F52" w:rsidP="007C45DB">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22EF5E85" w14:textId="542875F0" w:rsidR="007C45DB" w:rsidRDefault="00C86406" w:rsidP="007C45DB">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7C45DB">
        <w:rPr>
          <w:sz w:val="24"/>
          <w:szCs w:val="24"/>
          <w:lang w:val="en-US"/>
        </w:rPr>
        <w:tab/>
      </w:r>
      <w:r w:rsidRPr="007C45DB">
        <w:rPr>
          <w:sz w:val="24"/>
          <w:szCs w:val="24"/>
          <w:lang w:val="en-US"/>
        </w:rPr>
        <w:tab/>
      </w:r>
      <w:r w:rsidR="00610589" w:rsidRPr="007C45DB">
        <w:rPr>
          <w:sz w:val="24"/>
          <w:szCs w:val="24"/>
          <w:lang w:val="en-US"/>
        </w:rPr>
        <w:tab/>
      </w:r>
      <w:r w:rsidR="00992F52">
        <w:rPr>
          <w:sz w:val="24"/>
          <w:szCs w:val="24"/>
          <w:lang w:val="en-US"/>
        </w:rPr>
        <w:tab/>
      </w:r>
      <w:r w:rsidR="007C45DB" w:rsidRPr="00660348">
        <w:rPr>
          <w:rFonts w:eastAsiaTheme="minorHAnsi"/>
          <w:color w:val="000000"/>
          <w:sz w:val="24"/>
          <w:szCs w:val="24"/>
          <w:lang w:val="en-US"/>
        </w:rPr>
        <w:t>(</w:t>
      </w:r>
      <w:r w:rsidR="007C45DB" w:rsidRPr="00660348">
        <w:rPr>
          <w:rFonts w:eastAsiaTheme="minorHAnsi"/>
          <w:i/>
          <w:iCs/>
          <w:color w:val="000000"/>
          <w:sz w:val="24"/>
          <w:szCs w:val="24"/>
          <w:lang w:val="en-US"/>
        </w:rPr>
        <w:t>1</w:t>
      </w:r>
      <w:r w:rsidR="007C45DB" w:rsidRPr="00660348">
        <w:rPr>
          <w:rFonts w:eastAsiaTheme="minorHAnsi"/>
          <w:color w:val="000000"/>
          <w:sz w:val="24"/>
          <w:szCs w:val="24"/>
          <w:lang w:val="en-US"/>
        </w:rPr>
        <w:t xml:space="preserve">) </w:t>
      </w:r>
      <w:r w:rsidR="00236C51">
        <w:rPr>
          <w:rFonts w:eastAsiaTheme="minorHAnsi"/>
          <w:color w:val="000000"/>
          <w:sz w:val="24"/>
          <w:szCs w:val="24"/>
          <w:lang w:val="en-US"/>
        </w:rPr>
        <w:t xml:space="preserve"> </w:t>
      </w:r>
      <w:r w:rsidR="007C45DB" w:rsidRPr="00660348">
        <w:rPr>
          <w:rFonts w:eastAsiaTheme="minorHAnsi"/>
          <w:color w:val="000000"/>
          <w:sz w:val="24"/>
          <w:szCs w:val="24"/>
          <w:lang w:val="en-US"/>
        </w:rPr>
        <w:t xml:space="preserve">Before making a commercial </w:t>
      </w:r>
      <w:r w:rsidR="00F77D64" w:rsidRPr="00F4713F">
        <w:rPr>
          <w:strike/>
          <w:sz w:val="24"/>
          <w:szCs w:val="24"/>
        </w:rPr>
        <w:t>item</w:t>
      </w:r>
      <w:r w:rsidR="00F77D64" w:rsidRPr="00F4713F">
        <w:rPr>
          <w:b/>
          <w:sz w:val="24"/>
          <w:szCs w:val="24"/>
        </w:rPr>
        <w:t xml:space="preserve">[product or </w:t>
      </w:r>
      <w:r w:rsidR="00F77D64">
        <w:rPr>
          <w:b/>
          <w:sz w:val="24"/>
          <w:szCs w:val="24"/>
        </w:rPr>
        <w:t xml:space="preserve">commercial </w:t>
      </w:r>
      <w:r w:rsidR="00F77D64" w:rsidRPr="00F4713F">
        <w:rPr>
          <w:b/>
          <w:sz w:val="24"/>
          <w:szCs w:val="24"/>
        </w:rPr>
        <w:t>service]</w:t>
      </w:r>
      <w:r w:rsidR="007C45DB" w:rsidRPr="00660348">
        <w:rPr>
          <w:rFonts w:eastAsiaTheme="minorHAnsi"/>
          <w:color w:val="000000"/>
          <w:sz w:val="24"/>
          <w:szCs w:val="24"/>
          <w:lang w:val="en-US"/>
        </w:rPr>
        <w:t xml:space="preserve"> determination, the contracting officer shall search the DoD Commercial Item Database at </w:t>
      </w:r>
      <w:r w:rsidR="007C45DB" w:rsidRPr="00660348">
        <w:rPr>
          <w:rFonts w:eastAsiaTheme="minorHAnsi"/>
          <w:i/>
          <w:iCs/>
          <w:color w:val="0563C2"/>
          <w:sz w:val="24"/>
          <w:szCs w:val="24"/>
          <w:lang w:val="en-US"/>
        </w:rPr>
        <w:t xml:space="preserve">https://piee.eb.mil </w:t>
      </w:r>
      <w:r w:rsidR="007C45DB" w:rsidRPr="00660348">
        <w:rPr>
          <w:rFonts w:eastAsiaTheme="minorHAnsi"/>
          <w:color w:val="000000"/>
          <w:sz w:val="24"/>
          <w:szCs w:val="24"/>
          <w:lang w:val="en-US"/>
        </w:rPr>
        <w:t xml:space="preserve">for the </w:t>
      </w:r>
      <w:r w:rsidR="007C45DB" w:rsidRPr="009E0DE2">
        <w:rPr>
          <w:rFonts w:eastAsiaTheme="minorHAnsi"/>
          <w:color w:val="000000"/>
          <w:sz w:val="24"/>
          <w:szCs w:val="24"/>
          <w:lang w:val="en-US"/>
        </w:rPr>
        <w:t>item</w:t>
      </w:r>
      <w:r w:rsidR="007C45DB" w:rsidRPr="00660348">
        <w:rPr>
          <w:rFonts w:eastAsiaTheme="minorHAnsi"/>
          <w:color w:val="000000"/>
          <w:sz w:val="24"/>
          <w:szCs w:val="24"/>
          <w:lang w:val="en-US"/>
        </w:rPr>
        <w:t xml:space="preserve"> and an associated commercial </w:t>
      </w:r>
      <w:r w:rsidR="00F77D64" w:rsidRPr="00F4713F">
        <w:rPr>
          <w:strike/>
          <w:sz w:val="24"/>
          <w:szCs w:val="24"/>
        </w:rPr>
        <w:t>item</w:t>
      </w:r>
      <w:r w:rsidR="00F77D64" w:rsidRPr="00F4713F">
        <w:rPr>
          <w:b/>
          <w:sz w:val="24"/>
          <w:szCs w:val="24"/>
        </w:rPr>
        <w:t xml:space="preserve">[product or </w:t>
      </w:r>
      <w:r w:rsidR="00F77D64">
        <w:rPr>
          <w:b/>
          <w:sz w:val="24"/>
          <w:szCs w:val="24"/>
        </w:rPr>
        <w:lastRenderedPageBreak/>
        <w:t xml:space="preserve">commercial </w:t>
      </w:r>
      <w:r w:rsidR="00F77D64" w:rsidRPr="00F4713F">
        <w:rPr>
          <w:b/>
          <w:sz w:val="24"/>
          <w:szCs w:val="24"/>
        </w:rPr>
        <w:t>service]</w:t>
      </w:r>
      <w:r w:rsidR="007C45DB" w:rsidRPr="00660348">
        <w:rPr>
          <w:rFonts w:eastAsiaTheme="minorHAnsi"/>
          <w:color w:val="000000"/>
          <w:sz w:val="24"/>
          <w:szCs w:val="24"/>
          <w:lang w:val="en-US"/>
        </w:rPr>
        <w:t xml:space="preserve"> determination or the decision that the </w:t>
      </w:r>
      <w:r w:rsidR="00F77D64" w:rsidRPr="00ED1F0E">
        <w:rPr>
          <w:sz w:val="24"/>
          <w:szCs w:val="24"/>
        </w:rPr>
        <w:t>item</w:t>
      </w:r>
      <w:r w:rsidR="007C45DB" w:rsidRPr="00660348">
        <w:rPr>
          <w:rFonts w:eastAsiaTheme="minorHAnsi"/>
          <w:color w:val="000000"/>
          <w:sz w:val="24"/>
          <w:szCs w:val="24"/>
          <w:lang w:val="en-US"/>
        </w:rPr>
        <w:t xml:space="preserve"> is not commercial in accordance with the commercial </w:t>
      </w:r>
      <w:r w:rsidR="00F77D64" w:rsidRPr="000D1185">
        <w:rPr>
          <w:sz w:val="24"/>
          <w:szCs w:val="24"/>
        </w:rPr>
        <w:t>product or commercial service</w:t>
      </w:r>
      <w:r w:rsidR="007C45DB" w:rsidRPr="000D1185">
        <w:rPr>
          <w:rFonts w:eastAsiaTheme="minorHAnsi"/>
          <w:color w:val="000000"/>
          <w:sz w:val="24"/>
          <w:szCs w:val="24"/>
          <w:lang w:val="en-US"/>
        </w:rPr>
        <w:t xml:space="preserve"> </w:t>
      </w:r>
      <w:r w:rsidR="007C45DB" w:rsidRPr="00660348">
        <w:rPr>
          <w:rFonts w:eastAsiaTheme="minorHAnsi"/>
          <w:color w:val="000000"/>
          <w:sz w:val="24"/>
          <w:szCs w:val="24"/>
          <w:lang w:val="en-US"/>
        </w:rPr>
        <w:t>definition at FAR 2.101.</w:t>
      </w:r>
    </w:p>
    <w:p w14:paraId="7ED48756" w14:textId="77777777" w:rsidR="007C45DB" w:rsidRPr="009E6667" w:rsidRDefault="007C45DB" w:rsidP="007C45DB">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7107A732" w14:textId="66F3A11D" w:rsidR="007C45DB" w:rsidRDefault="00992F52" w:rsidP="00236C51">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sz w:val="24"/>
          <w:szCs w:val="24"/>
          <w:lang w:val="en-US"/>
        </w:rPr>
        <w:tab/>
      </w:r>
      <w:r w:rsidR="007C45DB">
        <w:rPr>
          <w:sz w:val="24"/>
          <w:szCs w:val="24"/>
          <w:lang w:val="en-US"/>
        </w:rPr>
        <w:tab/>
      </w:r>
      <w:r w:rsidR="007C45DB">
        <w:rPr>
          <w:sz w:val="24"/>
          <w:szCs w:val="24"/>
          <w:lang w:val="en-US"/>
        </w:rPr>
        <w:tab/>
      </w:r>
      <w:r w:rsidR="007C45DB">
        <w:rPr>
          <w:sz w:val="24"/>
          <w:szCs w:val="24"/>
          <w:lang w:val="en-US"/>
        </w:rPr>
        <w:tab/>
      </w:r>
      <w:r w:rsidR="007C45DB" w:rsidRPr="00660348">
        <w:rPr>
          <w:rFonts w:eastAsiaTheme="minorHAnsi"/>
          <w:sz w:val="24"/>
          <w:szCs w:val="24"/>
          <w:lang w:val="en-US"/>
        </w:rPr>
        <w:t>(</w:t>
      </w:r>
      <w:r w:rsidR="007C45DB" w:rsidRPr="00660348">
        <w:rPr>
          <w:rFonts w:eastAsiaTheme="minorHAnsi"/>
          <w:i/>
          <w:iCs/>
          <w:sz w:val="24"/>
          <w:szCs w:val="24"/>
          <w:lang w:val="en-US"/>
        </w:rPr>
        <w:t>2</w:t>
      </w:r>
      <w:r w:rsidR="007C45DB" w:rsidRPr="00660348">
        <w:rPr>
          <w:rFonts w:eastAsiaTheme="minorHAnsi"/>
          <w:sz w:val="24"/>
          <w:szCs w:val="24"/>
          <w:lang w:val="en-US"/>
        </w:rPr>
        <w:t xml:space="preserve">) </w:t>
      </w:r>
      <w:r w:rsidR="00236C51">
        <w:rPr>
          <w:rFonts w:eastAsiaTheme="minorHAnsi"/>
          <w:sz w:val="24"/>
          <w:szCs w:val="24"/>
          <w:lang w:val="en-US"/>
        </w:rPr>
        <w:t xml:space="preserve"> * * * </w:t>
      </w:r>
    </w:p>
    <w:p w14:paraId="3F0D47A2" w14:textId="77777777" w:rsidR="00236C51" w:rsidRPr="009E6667" w:rsidRDefault="00236C51" w:rsidP="00236C51">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6E8BF7A4" w14:textId="2F41545A" w:rsidR="00C86406" w:rsidRPr="009E6667" w:rsidRDefault="00C86406"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9E6667">
        <w:rPr>
          <w:sz w:val="24"/>
          <w:szCs w:val="24"/>
          <w:lang w:val="en-US"/>
        </w:rPr>
        <w:tab/>
      </w:r>
      <w:r w:rsidRPr="009E6667">
        <w:rPr>
          <w:sz w:val="24"/>
          <w:szCs w:val="24"/>
          <w:lang w:val="en-US"/>
        </w:rPr>
        <w:tab/>
      </w:r>
      <w:r w:rsidRPr="009E6667">
        <w:rPr>
          <w:sz w:val="24"/>
          <w:szCs w:val="24"/>
          <w:lang w:val="en-US"/>
        </w:rPr>
        <w:tab/>
      </w:r>
      <w:r w:rsidR="00610589">
        <w:rPr>
          <w:sz w:val="24"/>
          <w:szCs w:val="24"/>
          <w:lang w:val="en-US"/>
        </w:rPr>
        <w:tab/>
      </w:r>
      <w:r w:rsidRPr="009E6667">
        <w:rPr>
          <w:sz w:val="24"/>
          <w:szCs w:val="24"/>
          <w:lang w:val="en-US"/>
        </w:rPr>
        <w:t>(</w:t>
      </w:r>
      <w:r w:rsidR="007C45DB" w:rsidRPr="00660348">
        <w:rPr>
          <w:i/>
          <w:sz w:val="24"/>
          <w:szCs w:val="24"/>
          <w:lang w:val="en-US"/>
        </w:rPr>
        <w:t>3</w:t>
      </w:r>
      <w:r w:rsidRPr="009E6667">
        <w:rPr>
          <w:sz w:val="24"/>
          <w:szCs w:val="24"/>
          <w:lang w:val="en-US"/>
        </w:rPr>
        <w:t xml:space="preserve">) </w:t>
      </w:r>
      <w:r w:rsidR="00610589">
        <w:rPr>
          <w:sz w:val="24"/>
          <w:szCs w:val="24"/>
          <w:lang w:val="en-US"/>
        </w:rPr>
        <w:t xml:space="preserve"> </w:t>
      </w:r>
      <w:r w:rsidRPr="009E6667">
        <w:rPr>
          <w:sz w:val="24"/>
          <w:szCs w:val="24"/>
          <w:lang w:val="en-US"/>
        </w:rPr>
        <w:t xml:space="preserve">The contracting officer may make the commercial </w:t>
      </w:r>
      <w:r w:rsidR="005457D4" w:rsidRPr="009E6667">
        <w:rPr>
          <w:strike/>
          <w:sz w:val="24"/>
          <w:szCs w:val="24"/>
          <w:lang w:val="en-US"/>
        </w:rPr>
        <w:t>item</w:t>
      </w:r>
      <w:r w:rsidR="005457D4" w:rsidRPr="009E6667">
        <w:rPr>
          <w:b/>
          <w:sz w:val="24"/>
          <w:szCs w:val="24"/>
          <w:lang w:val="en-US"/>
        </w:rPr>
        <w:t>[product or commercial service]</w:t>
      </w:r>
      <w:r w:rsidRPr="009E6667">
        <w:rPr>
          <w:sz w:val="24"/>
          <w:szCs w:val="24"/>
          <w:lang w:val="en-US"/>
        </w:rPr>
        <w:t xml:space="preserve"> determination </w:t>
      </w:r>
      <w:r w:rsidR="007C45DB">
        <w:rPr>
          <w:sz w:val="24"/>
          <w:szCs w:val="24"/>
          <w:lang w:val="en-US"/>
        </w:rPr>
        <w:t>or the decision that the</w:t>
      </w:r>
      <w:r w:rsidR="007C45DB" w:rsidRPr="009E0DE2">
        <w:rPr>
          <w:sz w:val="24"/>
          <w:szCs w:val="24"/>
          <w:lang w:val="en-US"/>
        </w:rPr>
        <w:t xml:space="preserve"> </w:t>
      </w:r>
      <w:r w:rsidR="00F77D64" w:rsidRPr="00ED1F0E">
        <w:rPr>
          <w:sz w:val="24"/>
          <w:szCs w:val="24"/>
        </w:rPr>
        <w:t>item</w:t>
      </w:r>
      <w:r w:rsidR="007C45DB" w:rsidRPr="003D1D2D">
        <w:rPr>
          <w:sz w:val="24"/>
          <w:szCs w:val="24"/>
          <w:lang w:val="en-US"/>
        </w:rPr>
        <w:t xml:space="preserve"> is</w:t>
      </w:r>
      <w:r w:rsidR="007C45DB">
        <w:rPr>
          <w:sz w:val="24"/>
          <w:szCs w:val="24"/>
          <w:lang w:val="en-US"/>
        </w:rPr>
        <w:t xml:space="preserve"> </w:t>
      </w:r>
      <w:r w:rsidR="007C45DB" w:rsidRPr="009578A9">
        <w:rPr>
          <w:strike/>
          <w:sz w:val="24"/>
          <w:szCs w:val="24"/>
          <w:lang w:val="en-US"/>
        </w:rPr>
        <w:t>not commercial</w:t>
      </w:r>
      <w:r w:rsidR="009578A9">
        <w:rPr>
          <w:b/>
          <w:bCs/>
          <w:sz w:val="24"/>
          <w:szCs w:val="24"/>
          <w:lang w:val="en-US"/>
        </w:rPr>
        <w:t>[other than commercial]</w:t>
      </w:r>
      <w:r w:rsidR="007C45DB">
        <w:rPr>
          <w:sz w:val="24"/>
          <w:szCs w:val="24"/>
          <w:lang w:val="en-US"/>
        </w:rPr>
        <w:t xml:space="preserve"> in accordance with the commercial </w:t>
      </w:r>
      <w:r w:rsidR="00F77D64" w:rsidRPr="000D1185">
        <w:rPr>
          <w:sz w:val="24"/>
          <w:szCs w:val="24"/>
        </w:rPr>
        <w:t>product or commercial service</w:t>
      </w:r>
      <w:r w:rsidR="007C45DB" w:rsidRPr="000D1185">
        <w:rPr>
          <w:sz w:val="24"/>
          <w:szCs w:val="24"/>
          <w:lang w:val="en-US"/>
        </w:rPr>
        <w:t xml:space="preserve"> </w:t>
      </w:r>
      <w:r w:rsidR="007C45DB">
        <w:rPr>
          <w:sz w:val="24"/>
          <w:szCs w:val="24"/>
          <w:lang w:val="en-US"/>
        </w:rPr>
        <w:t xml:space="preserve">definition at FAR 2.101 </w:t>
      </w:r>
      <w:r w:rsidRPr="009E6667">
        <w:rPr>
          <w:sz w:val="24"/>
          <w:szCs w:val="24"/>
          <w:lang w:val="en-US"/>
        </w:rPr>
        <w:t>or</w:t>
      </w:r>
      <w:r w:rsidR="005457D4" w:rsidRPr="009E6667">
        <w:rPr>
          <w:sz w:val="24"/>
          <w:szCs w:val="24"/>
          <w:lang w:val="en-US"/>
        </w:rPr>
        <w:t xml:space="preserve"> </w:t>
      </w:r>
      <w:r w:rsidRPr="009E6667">
        <w:rPr>
          <w:sz w:val="24"/>
          <w:szCs w:val="24"/>
          <w:lang w:val="en-US"/>
        </w:rPr>
        <w:t xml:space="preserve">request a DCMA </w:t>
      </w:r>
      <w:r w:rsidRPr="008B0EC4">
        <w:rPr>
          <w:sz w:val="24"/>
          <w:szCs w:val="24"/>
          <w:lang w:val="en-US"/>
        </w:rPr>
        <w:t>CIG</w:t>
      </w:r>
      <w:r w:rsidRPr="009E6667">
        <w:rPr>
          <w:sz w:val="24"/>
          <w:szCs w:val="24"/>
          <w:lang w:val="en-US"/>
        </w:rPr>
        <w:t xml:space="preserve"> contracting officer make the determination</w:t>
      </w:r>
      <w:r w:rsidR="007C45DB">
        <w:rPr>
          <w:sz w:val="24"/>
          <w:szCs w:val="24"/>
          <w:lang w:val="en-US"/>
        </w:rPr>
        <w:t xml:space="preserve"> or the decision that the </w:t>
      </w:r>
      <w:r w:rsidR="00F77D64" w:rsidRPr="00F4713F">
        <w:rPr>
          <w:strike/>
          <w:sz w:val="24"/>
          <w:szCs w:val="24"/>
        </w:rPr>
        <w:t>item</w:t>
      </w:r>
      <w:r w:rsidR="00F77D64" w:rsidRPr="00F4713F">
        <w:rPr>
          <w:b/>
          <w:sz w:val="24"/>
          <w:szCs w:val="24"/>
        </w:rPr>
        <w:t>[product or service]</w:t>
      </w:r>
      <w:r w:rsidR="007C45DB">
        <w:rPr>
          <w:sz w:val="24"/>
          <w:szCs w:val="24"/>
          <w:lang w:val="en-US"/>
        </w:rPr>
        <w:t xml:space="preserve"> is </w:t>
      </w:r>
      <w:r w:rsidR="007C45DB" w:rsidRPr="009578A9">
        <w:rPr>
          <w:strike/>
          <w:sz w:val="24"/>
          <w:szCs w:val="24"/>
          <w:lang w:val="en-US"/>
        </w:rPr>
        <w:t>not commercial</w:t>
      </w:r>
      <w:r w:rsidR="009578A9">
        <w:rPr>
          <w:b/>
          <w:bCs/>
          <w:sz w:val="24"/>
          <w:szCs w:val="24"/>
          <w:lang w:val="en-US"/>
        </w:rPr>
        <w:t>[other than commercial]</w:t>
      </w:r>
      <w:r w:rsidR="007C45DB">
        <w:rPr>
          <w:sz w:val="24"/>
          <w:szCs w:val="24"/>
          <w:lang w:val="en-US"/>
        </w:rPr>
        <w:t xml:space="preserve"> in accordance with the commercial </w:t>
      </w:r>
      <w:r w:rsidR="00F77D64" w:rsidRPr="00212D26">
        <w:rPr>
          <w:sz w:val="24"/>
          <w:szCs w:val="24"/>
        </w:rPr>
        <w:t>product or commercial service</w:t>
      </w:r>
      <w:r w:rsidR="007C45DB">
        <w:rPr>
          <w:sz w:val="24"/>
          <w:szCs w:val="24"/>
          <w:lang w:val="en-US"/>
        </w:rPr>
        <w:t xml:space="preserve"> definition at FAR 2.101 by submitting a request to </w:t>
      </w:r>
      <w:r w:rsidR="00992F52" w:rsidRPr="00F4713F">
        <w:rPr>
          <w:rFonts w:eastAsiaTheme="minorHAnsi"/>
          <w:i/>
          <w:iCs/>
          <w:color w:val="0563C2"/>
          <w:sz w:val="24"/>
          <w:szCs w:val="24"/>
          <w:lang w:val="en-US"/>
        </w:rPr>
        <w:t>dcma.boston</w:t>
      </w:r>
      <w:r w:rsidR="00992F52">
        <w:rPr>
          <w:rFonts w:eastAsiaTheme="minorHAnsi"/>
          <w:i/>
          <w:iCs/>
          <w:color w:val="0563C2"/>
          <w:sz w:val="24"/>
          <w:szCs w:val="24"/>
          <w:lang w:val="en-US"/>
        </w:rPr>
        <w:t>-</w:t>
      </w:r>
      <w:r w:rsidR="00992F52" w:rsidRPr="00F4713F">
        <w:rPr>
          <w:rFonts w:eastAsiaTheme="minorHAnsi"/>
          <w:i/>
          <w:iCs/>
          <w:color w:val="0563C2"/>
          <w:sz w:val="24"/>
          <w:szCs w:val="24"/>
          <w:lang w:val="en-US"/>
        </w:rPr>
        <w:t>ma.</w:t>
      </w:r>
      <w:r w:rsidR="00992F52">
        <w:rPr>
          <w:rFonts w:eastAsiaTheme="minorHAnsi"/>
          <w:i/>
          <w:iCs/>
          <w:color w:val="0563C2"/>
          <w:sz w:val="24"/>
          <w:szCs w:val="24"/>
          <w:lang w:val="en-US"/>
        </w:rPr>
        <w:t>eastern-</w:t>
      </w:r>
      <w:r w:rsidR="00992F52" w:rsidRPr="00F4713F">
        <w:rPr>
          <w:rFonts w:eastAsiaTheme="minorHAnsi"/>
          <w:i/>
          <w:iCs/>
          <w:color w:val="0563C2"/>
          <w:sz w:val="24"/>
          <w:szCs w:val="24"/>
          <w:lang w:val="en-US"/>
        </w:rPr>
        <w:t>rc.mbx.Commercial@mail.mil</w:t>
      </w:r>
      <w:r w:rsidRPr="009E6667">
        <w:rPr>
          <w:sz w:val="24"/>
          <w:szCs w:val="24"/>
          <w:lang w:val="en-US"/>
        </w:rPr>
        <w:t xml:space="preserve">. </w:t>
      </w:r>
      <w:r w:rsidR="00F13BD5">
        <w:rPr>
          <w:sz w:val="24"/>
          <w:szCs w:val="24"/>
          <w:lang w:val="en-US"/>
        </w:rPr>
        <w:t xml:space="preserve"> </w:t>
      </w:r>
      <w:r w:rsidRPr="009E6667">
        <w:rPr>
          <w:sz w:val="24"/>
          <w:szCs w:val="24"/>
          <w:lang w:val="en-US"/>
        </w:rPr>
        <w:t xml:space="preserve">The </w:t>
      </w:r>
      <w:r w:rsidR="005C30DF" w:rsidRPr="009E6667">
        <w:rPr>
          <w:sz w:val="24"/>
          <w:szCs w:val="24"/>
          <w:lang w:val="en-US"/>
        </w:rPr>
        <w:t>c</w:t>
      </w:r>
      <w:r w:rsidRPr="009E6667">
        <w:rPr>
          <w:sz w:val="24"/>
          <w:szCs w:val="24"/>
          <w:lang w:val="en-US"/>
        </w:rPr>
        <w:t>ontracting officer may withdraw the request at any point prior to the determination being made.</w:t>
      </w:r>
    </w:p>
    <w:p w14:paraId="45D3EF84" w14:textId="63AD9EE8" w:rsidR="007C45DB" w:rsidRPr="009E6667" w:rsidRDefault="007C45DB" w:rsidP="007C45DB">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1D5B5E38" w14:textId="2D23CEE2" w:rsidR="00992F52" w:rsidRDefault="00992F52" w:rsidP="00992F52">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sidRPr="00660348">
        <w:rPr>
          <w:rFonts w:eastAsiaTheme="minorHAnsi"/>
          <w:sz w:val="24"/>
          <w:szCs w:val="24"/>
          <w:lang w:val="en-US"/>
        </w:rPr>
        <w:tab/>
      </w:r>
      <w:r w:rsidRPr="00660348">
        <w:rPr>
          <w:rFonts w:eastAsiaTheme="minorHAnsi"/>
          <w:sz w:val="24"/>
          <w:szCs w:val="24"/>
          <w:lang w:val="en-US"/>
        </w:rPr>
        <w:tab/>
      </w:r>
      <w:r w:rsidRPr="00660348">
        <w:rPr>
          <w:rFonts w:eastAsiaTheme="minorHAnsi"/>
          <w:sz w:val="24"/>
          <w:szCs w:val="24"/>
          <w:lang w:val="en-US"/>
        </w:rPr>
        <w:tab/>
        <w:t xml:space="preserve">(B)  </w:t>
      </w:r>
      <w:r w:rsidRPr="00660348">
        <w:rPr>
          <w:rFonts w:eastAsiaTheme="minorHAnsi"/>
          <w:i/>
          <w:iCs/>
          <w:sz w:val="24"/>
          <w:szCs w:val="24"/>
          <w:lang w:val="en-US"/>
        </w:rPr>
        <w:t xml:space="preserve">Documenting the commercial </w:t>
      </w:r>
      <w:r w:rsidRPr="00660348">
        <w:rPr>
          <w:rFonts w:eastAsiaTheme="minorHAnsi"/>
          <w:i/>
          <w:iCs/>
          <w:strike/>
          <w:sz w:val="24"/>
          <w:szCs w:val="24"/>
          <w:lang w:val="en-US"/>
        </w:rPr>
        <w:t>item</w:t>
      </w:r>
      <w:r w:rsidR="00851F60" w:rsidRPr="00660348">
        <w:rPr>
          <w:rFonts w:eastAsiaTheme="minorHAnsi"/>
          <w:b/>
          <w:i/>
          <w:iCs/>
          <w:sz w:val="24"/>
          <w:szCs w:val="24"/>
          <w:lang w:val="en-US"/>
        </w:rPr>
        <w:t>[product or commercial service]</w:t>
      </w:r>
      <w:r w:rsidRPr="00660348">
        <w:rPr>
          <w:rFonts w:eastAsiaTheme="minorHAnsi"/>
          <w:i/>
          <w:iCs/>
          <w:sz w:val="24"/>
          <w:szCs w:val="24"/>
          <w:lang w:val="en-US"/>
        </w:rPr>
        <w:t xml:space="preserve"> determination</w:t>
      </w:r>
      <w:r w:rsidRPr="00660348">
        <w:rPr>
          <w:rFonts w:eastAsiaTheme="minorHAnsi"/>
          <w:sz w:val="24"/>
          <w:szCs w:val="24"/>
          <w:lang w:val="en-US"/>
        </w:rPr>
        <w:t>.</w:t>
      </w:r>
    </w:p>
    <w:p w14:paraId="63DD4E17" w14:textId="77777777" w:rsidR="00992F52" w:rsidRPr="009E6667" w:rsidRDefault="00992F52" w:rsidP="00992F52">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02B330A9" w14:textId="51710D57" w:rsidR="00851F60" w:rsidRDefault="00851F60" w:rsidP="00851F60">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ab/>
      </w:r>
      <w:r>
        <w:rPr>
          <w:rFonts w:eastAsiaTheme="minorHAnsi"/>
          <w:sz w:val="24"/>
          <w:szCs w:val="24"/>
          <w:lang w:val="en-US"/>
        </w:rPr>
        <w:tab/>
      </w:r>
      <w:r>
        <w:rPr>
          <w:rFonts w:eastAsiaTheme="minorHAnsi"/>
          <w:sz w:val="24"/>
          <w:szCs w:val="24"/>
          <w:lang w:val="en-US"/>
        </w:rPr>
        <w:tab/>
      </w:r>
      <w:r>
        <w:rPr>
          <w:rFonts w:eastAsiaTheme="minorHAnsi"/>
          <w:sz w:val="24"/>
          <w:szCs w:val="24"/>
          <w:lang w:val="en-US"/>
        </w:rPr>
        <w:tab/>
      </w:r>
      <w:r w:rsidR="00992F52" w:rsidRPr="00660348">
        <w:rPr>
          <w:rFonts w:eastAsiaTheme="minorHAnsi"/>
          <w:sz w:val="24"/>
          <w:szCs w:val="24"/>
          <w:lang w:val="en-US"/>
        </w:rPr>
        <w:t>(</w:t>
      </w:r>
      <w:r w:rsidR="00992F52" w:rsidRPr="00660348">
        <w:rPr>
          <w:rFonts w:eastAsiaTheme="minorHAnsi"/>
          <w:i/>
          <w:iCs/>
          <w:sz w:val="24"/>
          <w:szCs w:val="24"/>
          <w:lang w:val="en-US"/>
        </w:rPr>
        <w:t>1</w:t>
      </w:r>
      <w:r w:rsidR="00992F52" w:rsidRPr="00660348">
        <w:rPr>
          <w:rFonts w:eastAsiaTheme="minorHAnsi"/>
          <w:sz w:val="24"/>
          <w:szCs w:val="24"/>
          <w:lang w:val="en-US"/>
        </w:rPr>
        <w:t xml:space="preserve">) </w:t>
      </w:r>
      <w:r w:rsidR="00F13BD5">
        <w:rPr>
          <w:rFonts w:eastAsiaTheme="minorHAnsi"/>
          <w:sz w:val="24"/>
          <w:szCs w:val="24"/>
          <w:lang w:val="en-US"/>
        </w:rPr>
        <w:t xml:space="preserve"> </w:t>
      </w:r>
      <w:r w:rsidR="00992F52" w:rsidRPr="00660348">
        <w:rPr>
          <w:rFonts w:eastAsiaTheme="minorHAnsi"/>
          <w:sz w:val="24"/>
          <w:szCs w:val="24"/>
          <w:lang w:val="en-US"/>
        </w:rPr>
        <w:t>The contracting officer making the determination shall document the</w:t>
      </w:r>
      <w:r>
        <w:rPr>
          <w:rFonts w:eastAsiaTheme="minorHAnsi"/>
          <w:sz w:val="24"/>
          <w:szCs w:val="24"/>
          <w:lang w:val="en-US"/>
        </w:rPr>
        <w:t xml:space="preserve"> </w:t>
      </w:r>
      <w:r w:rsidR="00992F52" w:rsidRPr="00660348">
        <w:rPr>
          <w:rFonts w:eastAsiaTheme="minorHAnsi"/>
          <w:sz w:val="24"/>
          <w:szCs w:val="24"/>
          <w:lang w:val="en-US"/>
        </w:rPr>
        <w:t xml:space="preserve">market research and rationale supporting a conclusion that the </w:t>
      </w:r>
      <w:r w:rsidR="00F77D64" w:rsidRPr="00F4713F">
        <w:rPr>
          <w:strike/>
          <w:sz w:val="24"/>
          <w:szCs w:val="24"/>
        </w:rPr>
        <w:t>item</w:t>
      </w:r>
      <w:r w:rsidR="00F77D64" w:rsidRPr="00F4713F">
        <w:rPr>
          <w:b/>
          <w:sz w:val="24"/>
          <w:szCs w:val="24"/>
        </w:rPr>
        <w:t>[product or service]</w:t>
      </w:r>
      <w:r w:rsidR="00992F52" w:rsidRPr="00660348">
        <w:rPr>
          <w:rFonts w:eastAsiaTheme="minorHAnsi"/>
          <w:sz w:val="24"/>
          <w:szCs w:val="24"/>
          <w:lang w:val="en-US"/>
        </w:rPr>
        <w:t xml:space="preserve"> is </w:t>
      </w:r>
      <w:r w:rsidR="00992F52" w:rsidRPr="009578A9">
        <w:rPr>
          <w:rFonts w:eastAsiaTheme="minorHAnsi"/>
          <w:strike/>
          <w:sz w:val="24"/>
          <w:szCs w:val="24"/>
          <w:lang w:val="en-US"/>
        </w:rPr>
        <w:t xml:space="preserve">or is </w:t>
      </w:r>
      <w:r w:rsidR="009E0DE2" w:rsidRPr="009578A9">
        <w:rPr>
          <w:strike/>
          <w:sz w:val="24"/>
          <w:szCs w:val="24"/>
          <w:lang w:val="en-US"/>
        </w:rPr>
        <w:t>not</w:t>
      </w:r>
      <w:r w:rsidR="009E0DE2" w:rsidRPr="009578A9">
        <w:rPr>
          <w:sz w:val="24"/>
          <w:szCs w:val="24"/>
          <w:lang w:val="en-US"/>
        </w:rPr>
        <w:t xml:space="preserve"> commercial</w:t>
      </w:r>
      <w:r w:rsidRPr="009578A9">
        <w:rPr>
          <w:rFonts w:eastAsiaTheme="minorHAnsi"/>
          <w:sz w:val="24"/>
          <w:szCs w:val="24"/>
          <w:lang w:val="en-US"/>
        </w:rPr>
        <w:t xml:space="preserve"> </w:t>
      </w:r>
      <w:r w:rsidR="009578A9">
        <w:rPr>
          <w:rFonts w:eastAsiaTheme="minorHAnsi"/>
          <w:b/>
          <w:bCs/>
          <w:sz w:val="24"/>
          <w:szCs w:val="24"/>
          <w:lang w:val="en-US"/>
        </w:rPr>
        <w:t>[or is other than commercial]</w:t>
      </w:r>
      <w:r w:rsidR="009578A9">
        <w:rPr>
          <w:rFonts w:eastAsiaTheme="minorHAnsi"/>
          <w:sz w:val="24"/>
          <w:szCs w:val="24"/>
          <w:lang w:val="en-US"/>
        </w:rPr>
        <w:t xml:space="preserve"> </w:t>
      </w:r>
      <w:r w:rsidR="00992F52" w:rsidRPr="00660348">
        <w:rPr>
          <w:rFonts w:eastAsiaTheme="minorHAnsi"/>
          <w:sz w:val="24"/>
          <w:szCs w:val="24"/>
          <w:lang w:val="en-US"/>
        </w:rPr>
        <w:t>and include it in the contract file.</w:t>
      </w:r>
    </w:p>
    <w:p w14:paraId="23D1851C" w14:textId="77777777" w:rsidR="00851F60" w:rsidRPr="009E6667" w:rsidRDefault="00851F60" w:rsidP="00851F60">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55D0957B" w14:textId="1647F758" w:rsidR="00851F60" w:rsidRDefault="00851F60" w:rsidP="00851F60">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rPr>
      </w:pPr>
      <w:r>
        <w:rPr>
          <w:rFonts w:eastAsiaTheme="minorHAnsi"/>
          <w:sz w:val="24"/>
          <w:szCs w:val="24"/>
          <w:lang w:val="en-US"/>
        </w:rPr>
        <w:tab/>
      </w:r>
      <w:r>
        <w:rPr>
          <w:rFonts w:eastAsiaTheme="minorHAnsi"/>
          <w:sz w:val="24"/>
          <w:szCs w:val="24"/>
          <w:lang w:val="en-US"/>
        </w:rPr>
        <w:tab/>
      </w:r>
      <w:r>
        <w:rPr>
          <w:rFonts w:eastAsiaTheme="minorHAnsi"/>
          <w:sz w:val="24"/>
          <w:szCs w:val="24"/>
          <w:lang w:val="en-US"/>
        </w:rPr>
        <w:tab/>
      </w:r>
      <w:r>
        <w:rPr>
          <w:rFonts w:eastAsiaTheme="minorHAnsi"/>
          <w:sz w:val="24"/>
          <w:szCs w:val="24"/>
          <w:lang w:val="en-US"/>
        </w:rPr>
        <w:tab/>
      </w:r>
      <w:r w:rsidR="00992F52" w:rsidRPr="00660348">
        <w:rPr>
          <w:rFonts w:eastAsiaTheme="minorHAnsi"/>
          <w:sz w:val="24"/>
          <w:szCs w:val="24"/>
          <w:lang w:val="en-US"/>
        </w:rPr>
        <w:t>(</w:t>
      </w:r>
      <w:r w:rsidR="00992F52" w:rsidRPr="00660348">
        <w:rPr>
          <w:rFonts w:eastAsiaTheme="minorHAnsi"/>
          <w:i/>
          <w:iCs/>
          <w:sz w:val="24"/>
          <w:szCs w:val="24"/>
          <w:lang w:val="en-US"/>
        </w:rPr>
        <w:t>2</w:t>
      </w:r>
      <w:r w:rsidR="00992F52" w:rsidRPr="00660348">
        <w:rPr>
          <w:rFonts w:eastAsiaTheme="minorHAnsi"/>
          <w:sz w:val="24"/>
          <w:szCs w:val="24"/>
          <w:lang w:val="en-US"/>
        </w:rPr>
        <w:t xml:space="preserve">) </w:t>
      </w:r>
      <w:r w:rsidR="006B746D">
        <w:rPr>
          <w:rFonts w:eastAsiaTheme="minorHAnsi"/>
          <w:sz w:val="24"/>
          <w:szCs w:val="24"/>
          <w:lang w:val="en-US"/>
        </w:rPr>
        <w:t xml:space="preserve"> </w:t>
      </w:r>
      <w:r w:rsidR="00373327" w:rsidRPr="00373327">
        <w:rPr>
          <w:rFonts w:eastAsiaTheme="minorHAnsi"/>
          <w:sz w:val="24"/>
          <w:szCs w:val="24"/>
        </w:rPr>
        <w:t>Particular care must be taken when documenting determinations involving items that are of a type customarily used by the general public or by nongovernmental entities, modifications of a type customarily available in the marketplace, and items only offered for sale, lease, or license to the general public but not yet actually sold, leased, or licensed.</w:t>
      </w:r>
      <w:r w:rsidR="006B746D">
        <w:rPr>
          <w:rFonts w:eastAsiaTheme="minorHAnsi"/>
          <w:sz w:val="24"/>
          <w:szCs w:val="24"/>
        </w:rPr>
        <w:t xml:space="preserve"> </w:t>
      </w:r>
      <w:r w:rsidR="00373327" w:rsidRPr="00373327">
        <w:rPr>
          <w:rFonts w:eastAsiaTheme="minorHAnsi"/>
          <w:sz w:val="24"/>
          <w:szCs w:val="24"/>
        </w:rPr>
        <w:t xml:space="preserve"> In these situations, the documentation must clearly detail the particulars of the items and modifications of a type and sales offers. </w:t>
      </w:r>
      <w:r w:rsidR="006B746D">
        <w:rPr>
          <w:rFonts w:eastAsiaTheme="minorHAnsi"/>
          <w:sz w:val="24"/>
          <w:szCs w:val="24"/>
        </w:rPr>
        <w:t xml:space="preserve"> </w:t>
      </w:r>
      <w:r w:rsidR="00373327" w:rsidRPr="00373327">
        <w:rPr>
          <w:rFonts w:eastAsiaTheme="minorHAnsi"/>
          <w:sz w:val="24"/>
          <w:szCs w:val="24"/>
        </w:rPr>
        <w:t>When such items lack sufficient market pricing information, additional diligence must be given to determinations that prices are fair and reasonable as required by FAR subpart 15.4.</w:t>
      </w:r>
    </w:p>
    <w:p w14:paraId="7C124F9A" w14:textId="77777777" w:rsidR="00102C5B" w:rsidRPr="009E6667" w:rsidRDefault="00102C5B" w:rsidP="00851F60">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7D22134D" w14:textId="51F74134" w:rsidR="00851F60" w:rsidRDefault="00851F60" w:rsidP="00851F60">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Pr>
          <w:rFonts w:eastAsiaTheme="minorHAnsi"/>
          <w:sz w:val="24"/>
          <w:szCs w:val="24"/>
          <w:lang w:val="en-US"/>
        </w:rPr>
        <w:tab/>
      </w:r>
      <w:r>
        <w:rPr>
          <w:rFonts w:eastAsiaTheme="minorHAnsi"/>
          <w:sz w:val="24"/>
          <w:szCs w:val="24"/>
          <w:lang w:val="en-US"/>
        </w:rPr>
        <w:tab/>
      </w:r>
      <w:r>
        <w:rPr>
          <w:rFonts w:eastAsiaTheme="minorHAnsi"/>
          <w:sz w:val="24"/>
          <w:szCs w:val="24"/>
          <w:lang w:val="en-US"/>
        </w:rPr>
        <w:tab/>
      </w:r>
      <w:r>
        <w:rPr>
          <w:rFonts w:eastAsiaTheme="minorHAnsi"/>
          <w:sz w:val="24"/>
          <w:szCs w:val="24"/>
          <w:lang w:val="en-US"/>
        </w:rPr>
        <w:tab/>
      </w:r>
      <w:r w:rsidR="00992F52" w:rsidRPr="00660348">
        <w:rPr>
          <w:rFonts w:eastAsiaTheme="minorHAnsi"/>
          <w:sz w:val="24"/>
          <w:szCs w:val="24"/>
          <w:lang w:val="en-US"/>
        </w:rPr>
        <w:t>(</w:t>
      </w:r>
      <w:r w:rsidR="00992F52" w:rsidRPr="00660348">
        <w:rPr>
          <w:rFonts w:eastAsiaTheme="minorHAnsi"/>
          <w:i/>
          <w:sz w:val="24"/>
          <w:szCs w:val="24"/>
          <w:lang w:val="en-US"/>
        </w:rPr>
        <w:t>3</w:t>
      </w:r>
      <w:r w:rsidR="00992F52" w:rsidRPr="00660348">
        <w:rPr>
          <w:rFonts w:eastAsiaTheme="minorHAnsi"/>
          <w:sz w:val="24"/>
          <w:szCs w:val="24"/>
          <w:lang w:val="en-US"/>
        </w:rPr>
        <w:t xml:space="preserve">) </w:t>
      </w:r>
      <w:r w:rsidR="006B746D">
        <w:rPr>
          <w:rFonts w:eastAsiaTheme="minorHAnsi"/>
          <w:sz w:val="24"/>
          <w:szCs w:val="24"/>
          <w:lang w:val="en-US"/>
        </w:rPr>
        <w:t xml:space="preserve"> </w:t>
      </w:r>
      <w:r w:rsidR="00992F52" w:rsidRPr="00660348">
        <w:rPr>
          <w:rFonts w:eastAsiaTheme="minorHAnsi"/>
          <w:sz w:val="24"/>
          <w:szCs w:val="24"/>
          <w:lang w:val="en-US"/>
        </w:rPr>
        <w:t>The contracting officer shall include the part number, the national stock</w:t>
      </w:r>
      <w:r>
        <w:rPr>
          <w:rFonts w:eastAsiaTheme="minorHAnsi"/>
          <w:sz w:val="24"/>
          <w:szCs w:val="24"/>
          <w:lang w:val="en-US"/>
        </w:rPr>
        <w:t xml:space="preserve"> </w:t>
      </w:r>
      <w:r w:rsidR="00992F52" w:rsidRPr="00660348">
        <w:rPr>
          <w:rFonts w:eastAsiaTheme="minorHAnsi"/>
          <w:sz w:val="24"/>
          <w:szCs w:val="24"/>
          <w:lang w:val="en-US"/>
        </w:rPr>
        <w:t xml:space="preserve">number, or both, as applicable, in the commercial </w:t>
      </w:r>
      <w:r w:rsidR="00F77D64" w:rsidRPr="00F4713F">
        <w:rPr>
          <w:strike/>
          <w:sz w:val="24"/>
          <w:szCs w:val="24"/>
        </w:rPr>
        <w:t>item</w:t>
      </w:r>
      <w:r w:rsidR="00F77D64" w:rsidRPr="00F4713F">
        <w:rPr>
          <w:b/>
          <w:sz w:val="24"/>
          <w:szCs w:val="24"/>
        </w:rPr>
        <w:t xml:space="preserve">[product or </w:t>
      </w:r>
      <w:r w:rsidR="00F77D64">
        <w:rPr>
          <w:b/>
          <w:sz w:val="24"/>
          <w:szCs w:val="24"/>
        </w:rPr>
        <w:t xml:space="preserve">commercial </w:t>
      </w:r>
      <w:r w:rsidR="00F77D64" w:rsidRPr="00F4713F">
        <w:rPr>
          <w:b/>
          <w:sz w:val="24"/>
          <w:szCs w:val="24"/>
        </w:rPr>
        <w:t>service]</w:t>
      </w:r>
      <w:r w:rsidR="00992F52" w:rsidRPr="00660348">
        <w:rPr>
          <w:rFonts w:eastAsiaTheme="minorHAnsi"/>
          <w:sz w:val="24"/>
          <w:szCs w:val="24"/>
          <w:lang w:val="en-US"/>
        </w:rPr>
        <w:t xml:space="preserve"> determination or the decision that the</w:t>
      </w:r>
      <w:r>
        <w:rPr>
          <w:rFonts w:eastAsiaTheme="minorHAnsi"/>
          <w:sz w:val="24"/>
          <w:szCs w:val="24"/>
          <w:lang w:val="en-US"/>
        </w:rPr>
        <w:t xml:space="preserve"> </w:t>
      </w:r>
      <w:r w:rsidR="00F77D64" w:rsidRPr="00F4713F">
        <w:rPr>
          <w:strike/>
          <w:sz w:val="24"/>
          <w:szCs w:val="24"/>
        </w:rPr>
        <w:t>item</w:t>
      </w:r>
      <w:r w:rsidR="00F77D64" w:rsidRPr="00F4713F">
        <w:rPr>
          <w:b/>
          <w:sz w:val="24"/>
          <w:szCs w:val="24"/>
        </w:rPr>
        <w:t>[product or service]</w:t>
      </w:r>
      <w:r w:rsidR="00992F52" w:rsidRPr="00660348">
        <w:rPr>
          <w:rFonts w:eastAsiaTheme="minorHAnsi"/>
          <w:sz w:val="24"/>
          <w:szCs w:val="24"/>
          <w:lang w:val="en-US"/>
        </w:rPr>
        <w:t xml:space="preserve"> does not meet the commercial</w:t>
      </w:r>
      <w:r w:rsidR="00992F52" w:rsidRPr="000D1185">
        <w:rPr>
          <w:rFonts w:eastAsiaTheme="minorHAnsi"/>
          <w:sz w:val="24"/>
          <w:szCs w:val="24"/>
          <w:lang w:val="en-US"/>
        </w:rPr>
        <w:t xml:space="preserve"> </w:t>
      </w:r>
      <w:r w:rsidR="00F77D64" w:rsidRPr="000D1185">
        <w:rPr>
          <w:sz w:val="24"/>
          <w:szCs w:val="24"/>
        </w:rPr>
        <w:t xml:space="preserve">product or commercial </w:t>
      </w:r>
      <w:r w:rsidR="00236C51">
        <w:rPr>
          <w:sz w:val="24"/>
          <w:szCs w:val="24"/>
        </w:rPr>
        <w:t xml:space="preserve">service </w:t>
      </w:r>
      <w:r w:rsidR="00992F52" w:rsidRPr="00660348">
        <w:rPr>
          <w:rFonts w:eastAsiaTheme="minorHAnsi"/>
          <w:sz w:val="24"/>
          <w:szCs w:val="24"/>
          <w:lang w:val="en-US"/>
        </w:rPr>
        <w:t>definition at FAR 2.101.</w:t>
      </w:r>
    </w:p>
    <w:p w14:paraId="13F212EF" w14:textId="77777777" w:rsidR="00851F60" w:rsidRPr="009E6667" w:rsidRDefault="00851F60" w:rsidP="00851F60">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14620355" w14:textId="4D7E4DD3" w:rsidR="00851F60" w:rsidRPr="009E6667" w:rsidRDefault="00851F60" w:rsidP="00851F60">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r>
        <w:rPr>
          <w:rFonts w:eastAsiaTheme="minorHAnsi"/>
          <w:sz w:val="24"/>
          <w:szCs w:val="24"/>
          <w:lang w:val="en-US"/>
        </w:rPr>
        <w:tab/>
      </w:r>
      <w:r>
        <w:rPr>
          <w:rFonts w:eastAsiaTheme="minorHAnsi"/>
          <w:sz w:val="24"/>
          <w:szCs w:val="24"/>
          <w:lang w:val="en-US"/>
        </w:rPr>
        <w:tab/>
      </w:r>
      <w:r>
        <w:rPr>
          <w:rFonts w:eastAsiaTheme="minorHAnsi"/>
          <w:sz w:val="24"/>
          <w:szCs w:val="24"/>
          <w:lang w:val="en-US"/>
        </w:rPr>
        <w:tab/>
      </w:r>
      <w:r>
        <w:rPr>
          <w:rFonts w:eastAsiaTheme="minorHAnsi"/>
          <w:sz w:val="24"/>
          <w:szCs w:val="24"/>
          <w:lang w:val="en-US"/>
        </w:rPr>
        <w:tab/>
      </w:r>
      <w:r w:rsidR="00992F52" w:rsidRPr="00660348">
        <w:rPr>
          <w:rFonts w:eastAsiaTheme="minorHAnsi"/>
          <w:sz w:val="24"/>
          <w:szCs w:val="24"/>
          <w:lang w:val="en-US"/>
        </w:rPr>
        <w:t>(</w:t>
      </w:r>
      <w:r w:rsidR="00992F52" w:rsidRPr="00660348">
        <w:rPr>
          <w:rFonts w:eastAsiaTheme="minorHAnsi"/>
          <w:i/>
          <w:iCs/>
          <w:sz w:val="24"/>
          <w:szCs w:val="24"/>
          <w:lang w:val="en-US"/>
        </w:rPr>
        <w:t>4</w:t>
      </w:r>
      <w:r w:rsidR="00992F52" w:rsidRPr="00660348">
        <w:rPr>
          <w:rFonts w:eastAsiaTheme="minorHAnsi"/>
          <w:sz w:val="24"/>
          <w:szCs w:val="24"/>
          <w:lang w:val="en-US"/>
        </w:rPr>
        <w:t xml:space="preserve">) </w:t>
      </w:r>
      <w:r w:rsidR="006B746D">
        <w:rPr>
          <w:rFonts w:eastAsiaTheme="minorHAnsi"/>
          <w:sz w:val="24"/>
          <w:szCs w:val="24"/>
          <w:lang w:val="en-US"/>
        </w:rPr>
        <w:t xml:space="preserve"> </w:t>
      </w:r>
      <w:r w:rsidR="00992F52" w:rsidRPr="00660348">
        <w:rPr>
          <w:rFonts w:eastAsiaTheme="minorHAnsi"/>
          <w:sz w:val="24"/>
          <w:szCs w:val="24"/>
          <w:lang w:val="en-US"/>
        </w:rPr>
        <w:t xml:space="preserve">The contracting officer shall include the commercial </w:t>
      </w:r>
      <w:r w:rsidR="00F77D64" w:rsidRPr="00F4713F">
        <w:rPr>
          <w:strike/>
          <w:sz w:val="24"/>
          <w:szCs w:val="24"/>
        </w:rPr>
        <w:t>item</w:t>
      </w:r>
      <w:r w:rsidR="00F77D64" w:rsidRPr="00F4713F">
        <w:rPr>
          <w:b/>
          <w:sz w:val="24"/>
          <w:szCs w:val="24"/>
        </w:rPr>
        <w:t xml:space="preserve">[product or </w:t>
      </w:r>
      <w:r w:rsidR="00F77D64">
        <w:rPr>
          <w:b/>
          <w:sz w:val="24"/>
          <w:szCs w:val="24"/>
        </w:rPr>
        <w:t xml:space="preserve">commercial </w:t>
      </w:r>
      <w:r w:rsidR="00F77D64" w:rsidRPr="00F4713F">
        <w:rPr>
          <w:b/>
          <w:sz w:val="24"/>
          <w:szCs w:val="24"/>
        </w:rPr>
        <w:t>service]</w:t>
      </w:r>
      <w:r w:rsidR="00992F52" w:rsidRPr="00660348">
        <w:rPr>
          <w:rFonts w:eastAsiaTheme="minorHAnsi"/>
          <w:sz w:val="24"/>
          <w:szCs w:val="24"/>
          <w:lang w:val="en-US"/>
        </w:rPr>
        <w:t xml:space="preserve"> determination</w:t>
      </w:r>
      <w:r>
        <w:rPr>
          <w:rFonts w:eastAsiaTheme="minorHAnsi"/>
          <w:sz w:val="24"/>
          <w:szCs w:val="24"/>
          <w:lang w:val="en-US"/>
        </w:rPr>
        <w:t xml:space="preserve"> </w:t>
      </w:r>
      <w:r w:rsidR="00992F52" w:rsidRPr="00660348">
        <w:rPr>
          <w:rFonts w:eastAsiaTheme="minorHAnsi"/>
          <w:sz w:val="24"/>
          <w:szCs w:val="24"/>
          <w:lang w:val="en-US"/>
        </w:rPr>
        <w:t xml:space="preserve">or the decision that the </w:t>
      </w:r>
      <w:r w:rsidR="00F77D64" w:rsidRPr="00F4713F">
        <w:rPr>
          <w:strike/>
          <w:sz w:val="24"/>
          <w:szCs w:val="24"/>
        </w:rPr>
        <w:t>item</w:t>
      </w:r>
      <w:r w:rsidR="00F77D64" w:rsidRPr="00F4713F">
        <w:rPr>
          <w:b/>
          <w:sz w:val="24"/>
          <w:szCs w:val="24"/>
        </w:rPr>
        <w:t>[product or service]</w:t>
      </w:r>
      <w:r w:rsidR="00992F52" w:rsidRPr="00660348">
        <w:rPr>
          <w:rFonts w:eastAsiaTheme="minorHAnsi"/>
          <w:sz w:val="24"/>
          <w:szCs w:val="24"/>
          <w:lang w:val="en-US"/>
        </w:rPr>
        <w:t xml:space="preserve"> does not meet the commercial </w:t>
      </w:r>
      <w:r w:rsidR="00F77D64" w:rsidRPr="000D1185">
        <w:rPr>
          <w:sz w:val="24"/>
          <w:szCs w:val="24"/>
        </w:rPr>
        <w:t xml:space="preserve">product or commercial </w:t>
      </w:r>
      <w:r w:rsidR="00236C51">
        <w:rPr>
          <w:sz w:val="24"/>
          <w:szCs w:val="24"/>
        </w:rPr>
        <w:t>service</w:t>
      </w:r>
      <w:r w:rsidR="00992F52" w:rsidRPr="00660348">
        <w:rPr>
          <w:rFonts w:eastAsiaTheme="minorHAnsi"/>
          <w:sz w:val="24"/>
          <w:szCs w:val="24"/>
          <w:lang w:val="en-US"/>
        </w:rPr>
        <w:t xml:space="preserve"> definition at FAR 2.101</w:t>
      </w:r>
      <w:r>
        <w:rPr>
          <w:rFonts w:eastAsiaTheme="minorHAnsi"/>
          <w:sz w:val="24"/>
          <w:szCs w:val="24"/>
          <w:lang w:val="en-US"/>
        </w:rPr>
        <w:t xml:space="preserve"> </w:t>
      </w:r>
      <w:r w:rsidR="00992F52" w:rsidRPr="00660348">
        <w:rPr>
          <w:rFonts w:eastAsiaTheme="minorHAnsi"/>
          <w:sz w:val="24"/>
          <w:szCs w:val="24"/>
          <w:lang w:val="en-US"/>
        </w:rPr>
        <w:t>in the contract file.</w:t>
      </w:r>
    </w:p>
    <w:p w14:paraId="3E95142B" w14:textId="77777777" w:rsidR="00992F52" w:rsidRDefault="00992F52" w:rsidP="00992F52">
      <w:pPr>
        <w:tabs>
          <w:tab w:val="left" w:pos="360"/>
          <w:tab w:val="left" w:pos="806"/>
          <w:tab w:val="left" w:pos="1210"/>
          <w:tab w:val="left" w:pos="1656"/>
          <w:tab w:val="left" w:pos="2131"/>
          <w:tab w:val="left" w:pos="2520"/>
        </w:tabs>
        <w:autoSpaceDE w:val="0"/>
        <w:autoSpaceDN w:val="0"/>
        <w:adjustRightInd w:val="0"/>
        <w:spacing w:line="240" w:lineRule="exact"/>
        <w:rPr>
          <w:sz w:val="24"/>
          <w:szCs w:val="24"/>
          <w:lang w:val="en-US"/>
        </w:rPr>
      </w:pPr>
    </w:p>
    <w:p w14:paraId="2710382E" w14:textId="1004CEED" w:rsidR="00E768FC" w:rsidRPr="00373327" w:rsidRDefault="005457D4" w:rsidP="00E768FC">
      <w:pPr>
        <w:tabs>
          <w:tab w:val="left" w:pos="360"/>
          <w:tab w:val="left" w:pos="806"/>
          <w:tab w:val="left" w:pos="1210"/>
          <w:tab w:val="left" w:pos="1656"/>
          <w:tab w:val="left" w:pos="2131"/>
          <w:tab w:val="left" w:pos="2520"/>
        </w:tabs>
        <w:autoSpaceDE w:val="0"/>
        <w:autoSpaceDN w:val="0"/>
        <w:adjustRightInd w:val="0"/>
        <w:spacing w:line="240" w:lineRule="exact"/>
        <w:rPr>
          <w:iCs/>
          <w:sz w:val="24"/>
          <w:szCs w:val="24"/>
          <w:lang w:val="en-US"/>
        </w:rPr>
      </w:pPr>
      <w:r w:rsidRPr="009E6667">
        <w:rPr>
          <w:sz w:val="24"/>
          <w:szCs w:val="24"/>
          <w:lang w:val="en-US"/>
        </w:rPr>
        <w:tab/>
      </w:r>
      <w:r w:rsidRPr="009E6667">
        <w:rPr>
          <w:sz w:val="24"/>
          <w:szCs w:val="24"/>
          <w:lang w:val="en-US"/>
        </w:rPr>
        <w:tab/>
      </w:r>
      <w:r w:rsidR="00610589">
        <w:rPr>
          <w:sz w:val="24"/>
          <w:szCs w:val="24"/>
          <w:lang w:val="en-US"/>
        </w:rPr>
        <w:tab/>
      </w:r>
      <w:r w:rsidRPr="009E6667">
        <w:rPr>
          <w:sz w:val="24"/>
          <w:szCs w:val="24"/>
          <w:lang w:val="en-US"/>
        </w:rPr>
        <w:t>(</w:t>
      </w:r>
      <w:r w:rsidR="00E768FC">
        <w:rPr>
          <w:sz w:val="24"/>
          <w:szCs w:val="24"/>
          <w:lang w:val="en-US"/>
        </w:rPr>
        <w:t>C</w:t>
      </w:r>
      <w:r w:rsidRPr="009E6667">
        <w:rPr>
          <w:sz w:val="24"/>
          <w:szCs w:val="24"/>
          <w:lang w:val="en-US"/>
        </w:rPr>
        <w:t>)</w:t>
      </w:r>
      <w:r w:rsidR="00610589">
        <w:rPr>
          <w:sz w:val="24"/>
          <w:szCs w:val="24"/>
          <w:lang w:val="en-US"/>
        </w:rPr>
        <w:t xml:space="preserve"> </w:t>
      </w:r>
      <w:r w:rsidRPr="00373327">
        <w:rPr>
          <w:sz w:val="24"/>
          <w:szCs w:val="24"/>
          <w:lang w:val="en-US"/>
        </w:rPr>
        <w:t xml:space="preserve"> </w:t>
      </w:r>
      <w:r w:rsidR="00373327" w:rsidRPr="00373327">
        <w:rPr>
          <w:i/>
          <w:iCs/>
          <w:sz w:val="24"/>
          <w:szCs w:val="24"/>
        </w:rPr>
        <w:t>DoD commercial item database</w:t>
      </w:r>
      <w:r w:rsidR="00373327" w:rsidRPr="00373327">
        <w:rPr>
          <w:iCs/>
          <w:sz w:val="24"/>
          <w:szCs w:val="24"/>
        </w:rPr>
        <w:t xml:space="preserve">. </w:t>
      </w:r>
      <w:r w:rsidR="006B746D">
        <w:rPr>
          <w:iCs/>
          <w:sz w:val="24"/>
          <w:szCs w:val="24"/>
        </w:rPr>
        <w:t xml:space="preserve"> </w:t>
      </w:r>
      <w:r w:rsidR="00373327" w:rsidRPr="00373327">
        <w:rPr>
          <w:iCs/>
          <w:sz w:val="24"/>
          <w:szCs w:val="24"/>
        </w:rPr>
        <w:t>In accordance with</w:t>
      </w:r>
      <w:r w:rsidR="00F83F6F">
        <w:rPr>
          <w:iCs/>
          <w:sz w:val="24"/>
          <w:szCs w:val="24"/>
        </w:rPr>
        <w:t xml:space="preserve"> </w:t>
      </w:r>
      <w:hyperlink r:id="rId9" w:tgtFrame="_blank" w:tooltip="10 U.S.C. 2380" w:history="1">
        <w:r w:rsidR="00373327" w:rsidRPr="00373327">
          <w:rPr>
            <w:rStyle w:val="Hyperlink"/>
            <w:iCs/>
            <w:sz w:val="24"/>
            <w:szCs w:val="24"/>
          </w:rPr>
          <w:t xml:space="preserve">10 U.S.C. </w:t>
        </w:r>
      </w:hyperlink>
      <w:r w:rsidR="00F83F6F">
        <w:rPr>
          <w:rStyle w:val="Hyperlink"/>
          <w:iCs/>
          <w:sz w:val="24"/>
          <w:szCs w:val="24"/>
        </w:rPr>
        <w:t>3456</w:t>
      </w:r>
      <w:r w:rsidR="00373327" w:rsidRPr="00373327">
        <w:rPr>
          <w:iCs/>
          <w:sz w:val="24"/>
          <w:szCs w:val="24"/>
        </w:rPr>
        <w:t xml:space="preserve">(b)(2), within 30 days of contract award, the contracting officer making the determination shall upload the signed commercial </w:t>
      </w:r>
      <w:r w:rsidR="00373327" w:rsidRPr="00ED1F0E">
        <w:rPr>
          <w:iCs/>
          <w:strike/>
          <w:sz w:val="24"/>
          <w:szCs w:val="24"/>
        </w:rPr>
        <w:t>item</w:t>
      </w:r>
      <w:r w:rsidR="005B34C5" w:rsidRPr="00ED1F0E">
        <w:rPr>
          <w:b/>
          <w:iCs/>
          <w:sz w:val="24"/>
          <w:szCs w:val="24"/>
        </w:rPr>
        <w:t>[product or service]</w:t>
      </w:r>
      <w:r w:rsidR="00373327" w:rsidRPr="00ED1F0E">
        <w:rPr>
          <w:iCs/>
          <w:sz w:val="24"/>
          <w:szCs w:val="24"/>
        </w:rPr>
        <w:t xml:space="preserve"> </w:t>
      </w:r>
      <w:r w:rsidR="00373327" w:rsidRPr="00373327">
        <w:rPr>
          <w:iCs/>
          <w:sz w:val="24"/>
          <w:szCs w:val="24"/>
        </w:rPr>
        <w:t>determination or the decision that the item does not meet the commercial product or commercial service definition at FAR</w:t>
      </w:r>
      <w:r w:rsidR="00007177">
        <w:rPr>
          <w:iCs/>
          <w:sz w:val="24"/>
          <w:szCs w:val="24"/>
        </w:rPr>
        <w:t xml:space="preserve"> </w:t>
      </w:r>
      <w:hyperlink r:id="rId10" w:anchor="FAR_2_101" w:tgtFrame="_blank" w:tooltip="2.101" w:history="1">
        <w:r w:rsidR="00373327" w:rsidRPr="00373327">
          <w:rPr>
            <w:rStyle w:val="Hyperlink"/>
            <w:iCs/>
            <w:sz w:val="24"/>
            <w:szCs w:val="24"/>
          </w:rPr>
          <w:t>2.101</w:t>
        </w:r>
      </w:hyperlink>
      <w:r w:rsidR="00007177">
        <w:rPr>
          <w:iCs/>
          <w:sz w:val="24"/>
          <w:szCs w:val="24"/>
        </w:rPr>
        <w:t xml:space="preserve"> </w:t>
      </w:r>
      <w:r w:rsidR="00373327" w:rsidRPr="00373327">
        <w:rPr>
          <w:iCs/>
          <w:sz w:val="24"/>
          <w:szCs w:val="24"/>
        </w:rPr>
        <w:t>to the DoD Commercial Item Database at</w:t>
      </w:r>
      <w:r w:rsidR="00007177">
        <w:rPr>
          <w:iCs/>
          <w:sz w:val="24"/>
          <w:szCs w:val="24"/>
        </w:rPr>
        <w:t xml:space="preserve"> </w:t>
      </w:r>
      <w:hyperlink r:id="rId11" w:tgtFrame="_blank" w:tooltip="https://piee.eb.mil" w:history="1">
        <w:r w:rsidR="00373327" w:rsidRPr="00373327">
          <w:rPr>
            <w:rStyle w:val="Hyperlink"/>
            <w:iCs/>
            <w:sz w:val="24"/>
            <w:szCs w:val="24"/>
          </w:rPr>
          <w:t>https://piee.eb.mil</w:t>
        </w:r>
      </w:hyperlink>
      <w:r w:rsidR="00373327" w:rsidRPr="00373327">
        <w:rPr>
          <w:iCs/>
          <w:sz w:val="24"/>
          <w:szCs w:val="24"/>
        </w:rPr>
        <w:t xml:space="preserve">. </w:t>
      </w:r>
      <w:r w:rsidR="00007177">
        <w:rPr>
          <w:iCs/>
          <w:sz w:val="24"/>
          <w:szCs w:val="24"/>
        </w:rPr>
        <w:t xml:space="preserve"> </w:t>
      </w:r>
      <w:r w:rsidR="00373327" w:rsidRPr="00373327">
        <w:rPr>
          <w:iCs/>
          <w:sz w:val="24"/>
          <w:szCs w:val="24"/>
        </w:rPr>
        <w:t xml:space="preserve">The only documentation that is required to be uploaded to the database is the commercial </w:t>
      </w:r>
      <w:r w:rsidR="005B34C5" w:rsidRPr="00ED1F0E">
        <w:rPr>
          <w:iCs/>
          <w:strike/>
          <w:sz w:val="24"/>
          <w:szCs w:val="24"/>
        </w:rPr>
        <w:t>item</w:t>
      </w:r>
      <w:r w:rsidR="005B34C5" w:rsidRPr="00ED1F0E">
        <w:rPr>
          <w:b/>
          <w:iCs/>
          <w:sz w:val="24"/>
          <w:szCs w:val="24"/>
        </w:rPr>
        <w:t>[product or service]</w:t>
      </w:r>
      <w:r w:rsidR="00373327" w:rsidRPr="003D1D2D">
        <w:rPr>
          <w:iCs/>
          <w:sz w:val="24"/>
          <w:szCs w:val="24"/>
        </w:rPr>
        <w:t xml:space="preserve"> det</w:t>
      </w:r>
      <w:r w:rsidR="00373327" w:rsidRPr="00373327">
        <w:rPr>
          <w:iCs/>
          <w:sz w:val="24"/>
          <w:szCs w:val="24"/>
        </w:rPr>
        <w:t xml:space="preserve">ermination or the decision that the item is </w:t>
      </w:r>
      <w:r w:rsidR="005B34C5" w:rsidRPr="00ED1F0E">
        <w:rPr>
          <w:strike/>
          <w:sz w:val="24"/>
          <w:szCs w:val="24"/>
          <w:lang w:val="en-US"/>
        </w:rPr>
        <w:t>not commercial</w:t>
      </w:r>
      <w:r w:rsidR="005B34C5" w:rsidRPr="00ED1F0E">
        <w:rPr>
          <w:b/>
          <w:sz w:val="24"/>
          <w:szCs w:val="24"/>
          <w:lang w:val="en-US"/>
        </w:rPr>
        <w:t>[other than commercial]</w:t>
      </w:r>
      <w:r w:rsidR="00373327" w:rsidRPr="003D1D2D">
        <w:rPr>
          <w:iCs/>
          <w:sz w:val="24"/>
          <w:szCs w:val="24"/>
        </w:rPr>
        <w:t>.</w:t>
      </w:r>
      <w:r w:rsidR="00373327" w:rsidRPr="00373327">
        <w:rPr>
          <w:iCs/>
          <w:sz w:val="24"/>
          <w:szCs w:val="24"/>
        </w:rPr>
        <w:t xml:space="preserve"> </w:t>
      </w:r>
      <w:r w:rsidR="00007177">
        <w:rPr>
          <w:iCs/>
          <w:sz w:val="24"/>
          <w:szCs w:val="24"/>
        </w:rPr>
        <w:t xml:space="preserve"> </w:t>
      </w:r>
      <w:r w:rsidR="00373327" w:rsidRPr="00373327">
        <w:rPr>
          <w:iCs/>
          <w:sz w:val="24"/>
          <w:szCs w:val="24"/>
        </w:rPr>
        <w:t>Contracting officers shall avoid uploading any data marked as proprietary or controlled unclassified information to the Commercial Item Database. Additional information is available at</w:t>
      </w:r>
      <w:r w:rsidR="00007177">
        <w:rPr>
          <w:iCs/>
          <w:sz w:val="24"/>
          <w:szCs w:val="24"/>
        </w:rPr>
        <w:t xml:space="preserve"> </w:t>
      </w:r>
      <w:hyperlink r:id="rId12" w:tgtFrame="_blank" w:tooltip="                https://www.dcma.mil/commercial-item-group/             " w:history="1">
        <w:r w:rsidR="00373327" w:rsidRPr="00373327">
          <w:rPr>
            <w:rStyle w:val="Hyperlink"/>
            <w:iCs/>
            <w:sz w:val="24"/>
            <w:szCs w:val="24"/>
          </w:rPr>
          <w:t>https://www.dcma.mil/commercial-item-group/</w:t>
        </w:r>
      </w:hyperlink>
      <w:r w:rsidR="00373327" w:rsidRPr="00373327">
        <w:rPr>
          <w:iCs/>
          <w:sz w:val="24"/>
          <w:szCs w:val="24"/>
        </w:rPr>
        <w:t>.</w:t>
      </w:r>
    </w:p>
    <w:p w14:paraId="11595ABD" w14:textId="77777777" w:rsidR="00236C51" w:rsidRPr="009E6667" w:rsidRDefault="00236C51" w:rsidP="00E768FC">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p>
    <w:p w14:paraId="077D3B7E" w14:textId="34A808C4" w:rsidR="00AF5015" w:rsidRDefault="003B49C9"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r w:rsidRPr="009E6667">
        <w:rPr>
          <w:sz w:val="24"/>
          <w:szCs w:val="24"/>
        </w:rPr>
        <w:tab/>
      </w:r>
      <w:r w:rsidR="00610589">
        <w:rPr>
          <w:sz w:val="24"/>
          <w:szCs w:val="24"/>
        </w:rPr>
        <w:tab/>
      </w:r>
      <w:r w:rsidR="00373327">
        <w:rPr>
          <w:sz w:val="24"/>
          <w:szCs w:val="24"/>
        </w:rPr>
        <w:tab/>
      </w:r>
      <w:r w:rsidRPr="009E6667">
        <w:rPr>
          <w:sz w:val="24"/>
          <w:szCs w:val="24"/>
        </w:rPr>
        <w:t>(</w:t>
      </w:r>
      <w:r w:rsidR="00373327">
        <w:rPr>
          <w:sz w:val="24"/>
          <w:szCs w:val="24"/>
        </w:rPr>
        <w:t>D</w:t>
      </w:r>
      <w:r w:rsidRPr="009E6667">
        <w:rPr>
          <w:sz w:val="24"/>
          <w:szCs w:val="24"/>
        </w:rPr>
        <w:t xml:space="preserve">) </w:t>
      </w:r>
      <w:r w:rsidR="00610589">
        <w:rPr>
          <w:sz w:val="24"/>
          <w:szCs w:val="24"/>
        </w:rPr>
        <w:t xml:space="preserve"> </w:t>
      </w:r>
      <w:r w:rsidRPr="00660348">
        <w:rPr>
          <w:i/>
          <w:sz w:val="24"/>
          <w:szCs w:val="24"/>
        </w:rPr>
        <w:t xml:space="preserve">Prior commercial </w:t>
      </w:r>
      <w:r w:rsidRPr="00660348">
        <w:rPr>
          <w:i/>
          <w:strike/>
          <w:sz w:val="24"/>
          <w:szCs w:val="24"/>
          <w:lang w:val="en-US"/>
        </w:rPr>
        <w:t>item</w:t>
      </w:r>
      <w:r w:rsidRPr="00660348">
        <w:rPr>
          <w:b/>
          <w:i/>
          <w:sz w:val="24"/>
          <w:szCs w:val="24"/>
          <w:lang w:val="en-US"/>
        </w:rPr>
        <w:t>[product or commercial service]</w:t>
      </w:r>
      <w:r w:rsidRPr="00660348">
        <w:rPr>
          <w:i/>
          <w:sz w:val="24"/>
          <w:szCs w:val="24"/>
        </w:rPr>
        <w:t xml:space="preserve"> determination.</w:t>
      </w:r>
    </w:p>
    <w:p w14:paraId="036FBBD2" w14:textId="77777777" w:rsidR="00AF5015" w:rsidRDefault="00AF501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p>
    <w:p w14:paraId="301F031A" w14:textId="238319A4" w:rsidR="003B49C9" w:rsidRPr="009E6667" w:rsidRDefault="00AF5015" w:rsidP="00AF5015">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r>
        <w:rPr>
          <w:sz w:val="24"/>
          <w:szCs w:val="24"/>
        </w:rPr>
        <w:tab/>
      </w:r>
      <w:r>
        <w:rPr>
          <w:sz w:val="24"/>
          <w:szCs w:val="24"/>
        </w:rPr>
        <w:tab/>
      </w:r>
      <w:r>
        <w:rPr>
          <w:sz w:val="24"/>
          <w:szCs w:val="24"/>
        </w:rPr>
        <w:tab/>
      </w:r>
      <w:r w:rsidR="00373327">
        <w:rPr>
          <w:sz w:val="24"/>
          <w:szCs w:val="24"/>
        </w:rPr>
        <w:tab/>
      </w:r>
      <w:r>
        <w:rPr>
          <w:sz w:val="24"/>
          <w:szCs w:val="24"/>
        </w:rPr>
        <w:t>(</w:t>
      </w:r>
      <w:r w:rsidR="00373327">
        <w:rPr>
          <w:sz w:val="24"/>
          <w:szCs w:val="24"/>
        </w:rPr>
        <w:t>1</w:t>
      </w:r>
      <w:r>
        <w:rPr>
          <w:sz w:val="24"/>
          <w:szCs w:val="24"/>
        </w:rPr>
        <w:t>)</w:t>
      </w:r>
      <w:r w:rsidR="00007177">
        <w:rPr>
          <w:sz w:val="24"/>
          <w:szCs w:val="24"/>
        </w:rPr>
        <w:t xml:space="preserve"> </w:t>
      </w:r>
      <w:r w:rsidR="003B49C9" w:rsidRPr="009E6667">
        <w:rPr>
          <w:sz w:val="24"/>
          <w:szCs w:val="24"/>
        </w:rPr>
        <w:t xml:space="preserve"> If a prior DoD commercial </w:t>
      </w:r>
      <w:r w:rsidR="003B49C9" w:rsidRPr="009E6667">
        <w:rPr>
          <w:strike/>
          <w:sz w:val="24"/>
          <w:szCs w:val="24"/>
          <w:lang w:val="en-US"/>
        </w:rPr>
        <w:t>item</w:t>
      </w:r>
      <w:r w:rsidR="003B49C9" w:rsidRPr="009E6667">
        <w:rPr>
          <w:b/>
          <w:sz w:val="24"/>
          <w:szCs w:val="24"/>
          <w:lang w:val="en-US"/>
        </w:rPr>
        <w:t xml:space="preserve">[product or commercial service] </w:t>
      </w:r>
      <w:r w:rsidR="003B49C9" w:rsidRPr="009E6667">
        <w:rPr>
          <w:sz w:val="24"/>
          <w:szCs w:val="24"/>
        </w:rPr>
        <w:t xml:space="preserve">determination for the same </w:t>
      </w:r>
      <w:r w:rsidR="00891AC1" w:rsidRPr="009E6667">
        <w:rPr>
          <w:strike/>
          <w:sz w:val="24"/>
          <w:szCs w:val="24"/>
          <w:lang w:val="en-US"/>
        </w:rPr>
        <w:t>item</w:t>
      </w:r>
      <w:r w:rsidR="00891AC1" w:rsidRPr="009E6667">
        <w:rPr>
          <w:b/>
          <w:sz w:val="24"/>
          <w:szCs w:val="24"/>
          <w:lang w:val="en-US"/>
        </w:rPr>
        <w:t>[product or service]</w:t>
      </w:r>
      <w:r w:rsidR="003B49C9" w:rsidRPr="009E6667">
        <w:rPr>
          <w:sz w:val="24"/>
          <w:szCs w:val="24"/>
        </w:rPr>
        <w:t xml:space="preserve"> is made by a military department, defense agency, or another component of DoD, contracting officers may presume that the prior commercial </w:t>
      </w:r>
      <w:r w:rsidR="003B49C9" w:rsidRPr="009E6667">
        <w:rPr>
          <w:strike/>
          <w:sz w:val="24"/>
          <w:szCs w:val="24"/>
          <w:lang w:val="en-US"/>
        </w:rPr>
        <w:t>item</w:t>
      </w:r>
      <w:r w:rsidR="003B49C9" w:rsidRPr="009E6667">
        <w:rPr>
          <w:b/>
          <w:sz w:val="24"/>
          <w:szCs w:val="24"/>
          <w:lang w:val="en-US"/>
        </w:rPr>
        <w:t xml:space="preserve">[product or commercial service] </w:t>
      </w:r>
      <w:r w:rsidR="003B49C9" w:rsidRPr="009E6667">
        <w:rPr>
          <w:sz w:val="24"/>
          <w:szCs w:val="24"/>
        </w:rPr>
        <w:t xml:space="preserve">determination shall serve as a determination for subsequent procurements of such </w:t>
      </w:r>
      <w:r w:rsidRPr="00660348">
        <w:rPr>
          <w:strike/>
          <w:sz w:val="24"/>
          <w:szCs w:val="24"/>
        </w:rPr>
        <w:t>item</w:t>
      </w:r>
      <w:r w:rsidR="003B49C9" w:rsidRPr="009E6667">
        <w:rPr>
          <w:b/>
          <w:sz w:val="24"/>
          <w:szCs w:val="24"/>
          <w:lang w:val="en-US"/>
        </w:rPr>
        <w:t>[product or service]</w:t>
      </w:r>
      <w:r w:rsidR="003B49C9" w:rsidRPr="009E6667">
        <w:rPr>
          <w:sz w:val="24"/>
          <w:szCs w:val="24"/>
        </w:rPr>
        <w:t>,</w:t>
      </w:r>
      <w:r w:rsidR="002B2E7E">
        <w:rPr>
          <w:sz w:val="24"/>
          <w:szCs w:val="24"/>
        </w:rPr>
        <w:t xml:space="preserve"> </w:t>
      </w:r>
      <w:r w:rsidR="003B49C9" w:rsidRPr="009E6667">
        <w:rPr>
          <w:sz w:val="24"/>
          <w:szCs w:val="24"/>
        </w:rPr>
        <w:t>unless the process is followed to overturn the prior determination (see DFARS</w:t>
      </w:r>
      <w:r w:rsidR="00E04F66">
        <w:rPr>
          <w:sz w:val="24"/>
          <w:szCs w:val="24"/>
        </w:rPr>
        <w:t xml:space="preserve"> </w:t>
      </w:r>
      <w:r w:rsidR="003B49C9" w:rsidRPr="009E6667">
        <w:rPr>
          <w:sz w:val="24"/>
          <w:szCs w:val="24"/>
        </w:rPr>
        <w:t>212.102(a)(ii)(B)).</w:t>
      </w:r>
      <w:r>
        <w:rPr>
          <w:sz w:val="24"/>
          <w:szCs w:val="24"/>
        </w:rPr>
        <w:t xml:space="preserve">  </w:t>
      </w:r>
      <w:r w:rsidRPr="00AF5015">
        <w:rPr>
          <w:sz w:val="24"/>
          <w:szCs w:val="24"/>
        </w:rPr>
        <w:t xml:space="preserve">If there is no prior commercial </w:t>
      </w:r>
      <w:r w:rsidRPr="00660348">
        <w:rPr>
          <w:strike/>
          <w:sz w:val="24"/>
          <w:szCs w:val="24"/>
        </w:rPr>
        <w:t>item</w:t>
      </w:r>
      <w:r w:rsidRPr="00660348">
        <w:rPr>
          <w:b/>
          <w:sz w:val="24"/>
          <w:szCs w:val="24"/>
        </w:rPr>
        <w:t>[product or commercial service]</w:t>
      </w:r>
      <w:r>
        <w:rPr>
          <w:sz w:val="24"/>
          <w:szCs w:val="24"/>
        </w:rPr>
        <w:t xml:space="preserve"> </w:t>
      </w:r>
      <w:r w:rsidRPr="00AF5015">
        <w:rPr>
          <w:sz w:val="24"/>
          <w:szCs w:val="24"/>
        </w:rPr>
        <w:t>determination, see PGI 212.102(a)(ii</w:t>
      </w:r>
      <w:r w:rsidR="00F624C4" w:rsidRPr="00DA73DA">
        <w:rPr>
          <w:b/>
          <w:sz w:val="24"/>
          <w:szCs w:val="24"/>
        </w:rPr>
        <w:t>[i]</w:t>
      </w:r>
      <w:r w:rsidRPr="003D1D2D">
        <w:rPr>
          <w:sz w:val="24"/>
          <w:szCs w:val="24"/>
        </w:rPr>
        <w:t>)</w:t>
      </w:r>
      <w:r w:rsidRPr="00AF5015">
        <w:rPr>
          <w:sz w:val="24"/>
          <w:szCs w:val="24"/>
        </w:rPr>
        <w:t>(B).</w:t>
      </w:r>
    </w:p>
    <w:p w14:paraId="64FD6F68" w14:textId="1AF7101B" w:rsidR="003B49C9" w:rsidRDefault="003B49C9"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p>
    <w:p w14:paraId="13318B04" w14:textId="5721564D" w:rsidR="00AF5015" w:rsidRDefault="00AF5015" w:rsidP="00AF5015">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r>
        <w:rPr>
          <w:sz w:val="24"/>
          <w:szCs w:val="24"/>
        </w:rPr>
        <w:tab/>
      </w:r>
      <w:r>
        <w:rPr>
          <w:sz w:val="24"/>
          <w:szCs w:val="24"/>
        </w:rPr>
        <w:tab/>
      </w:r>
      <w:r>
        <w:rPr>
          <w:sz w:val="24"/>
          <w:szCs w:val="24"/>
        </w:rPr>
        <w:tab/>
      </w:r>
      <w:r w:rsidR="00373327">
        <w:rPr>
          <w:sz w:val="24"/>
          <w:szCs w:val="24"/>
        </w:rPr>
        <w:tab/>
      </w:r>
      <w:r w:rsidRPr="00AF5015">
        <w:rPr>
          <w:sz w:val="24"/>
          <w:szCs w:val="24"/>
        </w:rPr>
        <w:t>(</w:t>
      </w:r>
      <w:r w:rsidR="00373327">
        <w:rPr>
          <w:sz w:val="24"/>
          <w:szCs w:val="24"/>
        </w:rPr>
        <w:t>2</w:t>
      </w:r>
      <w:r w:rsidRPr="00AF5015">
        <w:rPr>
          <w:sz w:val="24"/>
          <w:szCs w:val="24"/>
        </w:rPr>
        <w:t>)</w:t>
      </w:r>
      <w:r w:rsidR="00007177">
        <w:rPr>
          <w:sz w:val="24"/>
          <w:szCs w:val="24"/>
        </w:rPr>
        <w:t xml:space="preserve"> </w:t>
      </w:r>
      <w:r w:rsidRPr="00AF5015">
        <w:rPr>
          <w:sz w:val="24"/>
          <w:szCs w:val="24"/>
        </w:rPr>
        <w:t xml:space="preserve"> If the DoD Commercial Item Database contains a prior decision that a</w:t>
      </w:r>
      <w:r w:rsidRPr="00660348">
        <w:rPr>
          <w:strike/>
          <w:sz w:val="24"/>
          <w:szCs w:val="24"/>
        </w:rPr>
        <w:t>n item</w:t>
      </w:r>
      <w:r w:rsidR="00F77D64" w:rsidRPr="00660348">
        <w:rPr>
          <w:b/>
          <w:sz w:val="24"/>
          <w:szCs w:val="24"/>
        </w:rPr>
        <w:t>[product or service]</w:t>
      </w:r>
      <w:r>
        <w:rPr>
          <w:sz w:val="24"/>
          <w:szCs w:val="24"/>
        </w:rPr>
        <w:t xml:space="preserve"> </w:t>
      </w:r>
      <w:r w:rsidRPr="00AF5015">
        <w:rPr>
          <w:sz w:val="24"/>
          <w:szCs w:val="24"/>
        </w:rPr>
        <w:t xml:space="preserve">does not meet the definition of a commercial </w:t>
      </w:r>
      <w:r w:rsidR="00F77D64" w:rsidRPr="00212D26">
        <w:rPr>
          <w:sz w:val="24"/>
          <w:szCs w:val="24"/>
        </w:rPr>
        <w:t>product or commercial service</w:t>
      </w:r>
      <w:r w:rsidRPr="00AF5015">
        <w:rPr>
          <w:sz w:val="24"/>
          <w:szCs w:val="24"/>
        </w:rPr>
        <w:t xml:space="preserve"> at FAR 2.101, the contracting officer may</w:t>
      </w:r>
      <w:r>
        <w:rPr>
          <w:sz w:val="24"/>
          <w:szCs w:val="24"/>
        </w:rPr>
        <w:t xml:space="preserve"> </w:t>
      </w:r>
      <w:r w:rsidRPr="00AF5015">
        <w:rPr>
          <w:sz w:val="24"/>
          <w:szCs w:val="24"/>
        </w:rPr>
        <w:t>use the prior decision to serve as the decision for subsequent procurements of the same</w:t>
      </w:r>
      <w:r>
        <w:rPr>
          <w:sz w:val="24"/>
          <w:szCs w:val="24"/>
        </w:rPr>
        <w:t xml:space="preserve"> </w:t>
      </w:r>
      <w:r w:rsidRPr="00660348">
        <w:rPr>
          <w:strike/>
          <w:sz w:val="24"/>
          <w:szCs w:val="24"/>
        </w:rPr>
        <w:t>item</w:t>
      </w:r>
      <w:r w:rsidR="00F77D64" w:rsidRPr="00660348">
        <w:rPr>
          <w:b/>
          <w:sz w:val="24"/>
          <w:szCs w:val="24"/>
        </w:rPr>
        <w:t>[product or service]</w:t>
      </w:r>
      <w:r w:rsidRPr="00AF5015">
        <w:rPr>
          <w:sz w:val="24"/>
          <w:szCs w:val="24"/>
        </w:rPr>
        <w:t xml:space="preserve">. </w:t>
      </w:r>
      <w:r w:rsidR="00007177">
        <w:rPr>
          <w:sz w:val="24"/>
          <w:szCs w:val="24"/>
        </w:rPr>
        <w:t xml:space="preserve"> </w:t>
      </w:r>
      <w:r w:rsidRPr="00AF5015">
        <w:rPr>
          <w:sz w:val="24"/>
          <w:szCs w:val="24"/>
        </w:rPr>
        <w:t>To promote consistent acquisition procedures across DoD, contracting officers should</w:t>
      </w:r>
      <w:r>
        <w:rPr>
          <w:sz w:val="24"/>
          <w:szCs w:val="24"/>
        </w:rPr>
        <w:t xml:space="preserve"> </w:t>
      </w:r>
      <w:r w:rsidRPr="00AF5015">
        <w:rPr>
          <w:sz w:val="24"/>
          <w:szCs w:val="24"/>
        </w:rPr>
        <w:t xml:space="preserve">consult contracting activities that regularly procure the </w:t>
      </w:r>
      <w:r w:rsidRPr="00660348">
        <w:rPr>
          <w:strike/>
          <w:sz w:val="24"/>
          <w:szCs w:val="24"/>
        </w:rPr>
        <w:t>item</w:t>
      </w:r>
      <w:r w:rsidR="00F77D64" w:rsidRPr="00660348">
        <w:rPr>
          <w:b/>
          <w:sz w:val="24"/>
          <w:szCs w:val="24"/>
        </w:rPr>
        <w:t>[product or service]</w:t>
      </w:r>
      <w:r w:rsidRPr="00AF5015">
        <w:rPr>
          <w:sz w:val="24"/>
          <w:szCs w:val="24"/>
        </w:rPr>
        <w:t xml:space="preserve"> to understand the basis for</w:t>
      </w:r>
      <w:r>
        <w:rPr>
          <w:sz w:val="24"/>
          <w:szCs w:val="24"/>
        </w:rPr>
        <w:t xml:space="preserve"> </w:t>
      </w:r>
      <w:r w:rsidRPr="00AF5015">
        <w:rPr>
          <w:sz w:val="24"/>
          <w:szCs w:val="24"/>
        </w:rPr>
        <w:t xml:space="preserve">determining that the </w:t>
      </w:r>
      <w:r w:rsidR="00F77D64" w:rsidRPr="00F4713F">
        <w:rPr>
          <w:strike/>
          <w:sz w:val="24"/>
          <w:szCs w:val="24"/>
        </w:rPr>
        <w:t>item</w:t>
      </w:r>
      <w:r w:rsidR="00F77D64" w:rsidRPr="00F4713F">
        <w:rPr>
          <w:b/>
          <w:sz w:val="24"/>
          <w:szCs w:val="24"/>
        </w:rPr>
        <w:t>[product or service]</w:t>
      </w:r>
      <w:r w:rsidRPr="00AF5015">
        <w:rPr>
          <w:sz w:val="24"/>
          <w:szCs w:val="24"/>
        </w:rPr>
        <w:t xml:space="preserve"> does not meet the commercial </w:t>
      </w:r>
      <w:r w:rsidR="00F77D64" w:rsidRPr="00212D26">
        <w:rPr>
          <w:sz w:val="24"/>
          <w:szCs w:val="24"/>
        </w:rPr>
        <w:t>product or commercial service</w:t>
      </w:r>
      <w:r w:rsidRPr="00AF5015">
        <w:rPr>
          <w:sz w:val="24"/>
          <w:szCs w:val="24"/>
        </w:rPr>
        <w:t xml:space="preserve"> definition at FAR 2.101.</w:t>
      </w:r>
      <w:r w:rsidR="00007177">
        <w:rPr>
          <w:sz w:val="24"/>
          <w:szCs w:val="24"/>
        </w:rPr>
        <w:t xml:space="preserve"> </w:t>
      </w:r>
      <w:r w:rsidRPr="00AF5015">
        <w:rPr>
          <w:sz w:val="24"/>
          <w:szCs w:val="24"/>
        </w:rPr>
        <w:t xml:space="preserve"> If</w:t>
      </w:r>
      <w:r>
        <w:rPr>
          <w:sz w:val="24"/>
          <w:szCs w:val="24"/>
        </w:rPr>
        <w:t xml:space="preserve"> </w:t>
      </w:r>
      <w:r w:rsidRPr="00AF5015">
        <w:rPr>
          <w:sz w:val="24"/>
          <w:szCs w:val="24"/>
        </w:rPr>
        <w:t xml:space="preserve">there is no prior commercial </w:t>
      </w:r>
      <w:r w:rsidR="00F77D64" w:rsidRPr="00F4713F">
        <w:rPr>
          <w:strike/>
          <w:sz w:val="24"/>
          <w:szCs w:val="24"/>
        </w:rPr>
        <w:t>item</w:t>
      </w:r>
      <w:r w:rsidR="00F77D64" w:rsidRPr="00F4713F">
        <w:rPr>
          <w:b/>
          <w:sz w:val="24"/>
          <w:szCs w:val="24"/>
        </w:rPr>
        <w:t xml:space="preserve">[product or </w:t>
      </w:r>
      <w:r w:rsidR="00F77D64">
        <w:rPr>
          <w:b/>
          <w:sz w:val="24"/>
          <w:szCs w:val="24"/>
        </w:rPr>
        <w:t xml:space="preserve">commercial </w:t>
      </w:r>
      <w:r w:rsidR="00F77D64" w:rsidRPr="00F4713F">
        <w:rPr>
          <w:b/>
          <w:sz w:val="24"/>
          <w:szCs w:val="24"/>
        </w:rPr>
        <w:t>service]</w:t>
      </w:r>
      <w:r w:rsidRPr="00AF5015">
        <w:rPr>
          <w:sz w:val="24"/>
          <w:szCs w:val="24"/>
        </w:rPr>
        <w:t xml:space="preserve"> determination or prior decision that a</w:t>
      </w:r>
      <w:r w:rsidRPr="0071459E">
        <w:rPr>
          <w:strike/>
          <w:sz w:val="24"/>
          <w:szCs w:val="24"/>
        </w:rPr>
        <w:t>n</w:t>
      </w:r>
      <w:r w:rsidRPr="00AF5015">
        <w:rPr>
          <w:sz w:val="24"/>
          <w:szCs w:val="24"/>
        </w:rPr>
        <w:t xml:space="preserve"> </w:t>
      </w:r>
      <w:r w:rsidR="00F77D64" w:rsidRPr="00F4713F">
        <w:rPr>
          <w:strike/>
          <w:sz w:val="24"/>
          <w:szCs w:val="24"/>
        </w:rPr>
        <w:t>item</w:t>
      </w:r>
      <w:r w:rsidR="00F77D64" w:rsidRPr="00F4713F">
        <w:rPr>
          <w:b/>
          <w:sz w:val="24"/>
          <w:szCs w:val="24"/>
        </w:rPr>
        <w:t>[product or service]</w:t>
      </w:r>
      <w:r w:rsidRPr="00AF5015">
        <w:rPr>
          <w:sz w:val="24"/>
          <w:szCs w:val="24"/>
        </w:rPr>
        <w:t xml:space="preserve"> does not meet</w:t>
      </w:r>
      <w:r>
        <w:rPr>
          <w:sz w:val="24"/>
          <w:szCs w:val="24"/>
        </w:rPr>
        <w:t xml:space="preserve"> </w:t>
      </w:r>
      <w:r w:rsidRPr="00AF5015">
        <w:rPr>
          <w:sz w:val="24"/>
          <w:szCs w:val="24"/>
        </w:rPr>
        <w:t xml:space="preserve">the definition of a commercial </w:t>
      </w:r>
      <w:r w:rsidR="00F77D64" w:rsidRPr="00212D26">
        <w:rPr>
          <w:sz w:val="24"/>
          <w:szCs w:val="24"/>
        </w:rPr>
        <w:t>product or commercial service</w:t>
      </w:r>
      <w:r w:rsidRPr="00AF5015">
        <w:rPr>
          <w:sz w:val="24"/>
          <w:szCs w:val="24"/>
        </w:rPr>
        <w:t xml:space="preserve"> at FAR 2.101, see PGI 212.102(a)(</w:t>
      </w:r>
      <w:r w:rsidRPr="003D1D2D">
        <w:rPr>
          <w:sz w:val="24"/>
          <w:szCs w:val="24"/>
        </w:rPr>
        <w:t>i</w:t>
      </w:r>
      <w:r w:rsidR="00F624C4" w:rsidRPr="003D1D2D">
        <w:rPr>
          <w:b/>
          <w:sz w:val="24"/>
          <w:szCs w:val="24"/>
        </w:rPr>
        <w:t>[</w:t>
      </w:r>
      <w:r w:rsidR="00F624C4" w:rsidRPr="00DA73DA">
        <w:rPr>
          <w:b/>
          <w:sz w:val="24"/>
          <w:szCs w:val="24"/>
        </w:rPr>
        <w:t>ii]</w:t>
      </w:r>
      <w:r w:rsidRPr="003D1D2D">
        <w:rPr>
          <w:sz w:val="24"/>
          <w:szCs w:val="24"/>
        </w:rPr>
        <w:t>)(</w:t>
      </w:r>
      <w:r w:rsidRPr="00DA73DA">
        <w:rPr>
          <w:strike/>
          <w:sz w:val="24"/>
          <w:szCs w:val="24"/>
        </w:rPr>
        <w:t>A</w:t>
      </w:r>
      <w:r w:rsidR="00F624C4" w:rsidRPr="00DA73DA">
        <w:rPr>
          <w:b/>
          <w:sz w:val="24"/>
          <w:szCs w:val="24"/>
        </w:rPr>
        <w:t>[B]</w:t>
      </w:r>
      <w:r w:rsidRPr="003D1D2D">
        <w:rPr>
          <w:sz w:val="24"/>
          <w:szCs w:val="24"/>
        </w:rPr>
        <w:t>).</w:t>
      </w:r>
    </w:p>
    <w:p w14:paraId="45505E6C" w14:textId="77777777" w:rsidR="00AF5015" w:rsidRPr="009E6667" w:rsidRDefault="00AF5015"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p>
    <w:p w14:paraId="7E79075D" w14:textId="06160713" w:rsidR="003B49C9" w:rsidRPr="009E6667" w:rsidRDefault="003B49C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sidRPr="009E6667">
        <w:rPr>
          <w:rFonts w:eastAsiaTheme="minorHAnsi"/>
          <w:color w:val="000000"/>
          <w:sz w:val="24"/>
          <w:szCs w:val="24"/>
          <w:lang w:val="en-US"/>
        </w:rPr>
        <w:tab/>
      </w:r>
      <w:r w:rsidRPr="009E6667">
        <w:rPr>
          <w:rFonts w:eastAsiaTheme="minorHAnsi"/>
          <w:color w:val="000000"/>
          <w:sz w:val="24"/>
          <w:szCs w:val="24"/>
          <w:lang w:val="en-US"/>
        </w:rPr>
        <w:tab/>
        <w:t>(</w:t>
      </w:r>
      <w:r w:rsidR="00AF5015">
        <w:rPr>
          <w:rFonts w:eastAsiaTheme="minorHAnsi"/>
          <w:color w:val="000000"/>
          <w:sz w:val="24"/>
          <w:szCs w:val="24"/>
          <w:lang w:val="en-US"/>
        </w:rPr>
        <w:t>v</w:t>
      </w:r>
      <w:r w:rsidRPr="009E6667">
        <w:rPr>
          <w:rFonts w:eastAsiaTheme="minorHAnsi"/>
          <w:color w:val="000000"/>
          <w:sz w:val="24"/>
          <w:szCs w:val="24"/>
          <w:lang w:val="en-US"/>
        </w:rPr>
        <w:t xml:space="preserve">) </w:t>
      </w:r>
      <w:r w:rsidR="00610589">
        <w:rPr>
          <w:rFonts w:eastAsiaTheme="minorHAnsi"/>
          <w:color w:val="000000"/>
          <w:sz w:val="24"/>
          <w:szCs w:val="24"/>
          <w:lang w:val="en-US"/>
        </w:rPr>
        <w:t xml:space="preserve"> </w:t>
      </w:r>
      <w:r w:rsidRPr="009E6667">
        <w:rPr>
          <w:rFonts w:eastAsiaTheme="minorHAnsi"/>
          <w:i/>
          <w:iCs/>
          <w:color w:val="000000"/>
          <w:sz w:val="24"/>
          <w:szCs w:val="24"/>
          <w:lang w:val="en-US"/>
        </w:rPr>
        <w:t xml:space="preserve">Commercial </w:t>
      </w:r>
      <w:r w:rsidRPr="009E6667">
        <w:rPr>
          <w:i/>
          <w:strike/>
          <w:sz w:val="24"/>
          <w:szCs w:val="24"/>
          <w:lang w:val="en-US"/>
        </w:rPr>
        <w:t>item</w:t>
      </w:r>
      <w:r w:rsidRPr="009E6667">
        <w:rPr>
          <w:b/>
          <w:i/>
          <w:sz w:val="24"/>
          <w:szCs w:val="24"/>
          <w:lang w:val="en-US"/>
        </w:rPr>
        <w:t>[product or commercial service]</w:t>
      </w:r>
      <w:r w:rsidRPr="009E6667">
        <w:rPr>
          <w:rFonts w:eastAsiaTheme="minorHAnsi"/>
          <w:i/>
          <w:iCs/>
          <w:color w:val="000000"/>
          <w:sz w:val="24"/>
          <w:szCs w:val="24"/>
          <w:lang w:val="en-US"/>
        </w:rPr>
        <w:t xml:space="preserve"> guidebook</w:t>
      </w:r>
      <w:r w:rsidRPr="009E6667">
        <w:rPr>
          <w:rFonts w:eastAsiaTheme="minorHAnsi"/>
          <w:color w:val="000000"/>
          <w:sz w:val="24"/>
          <w:szCs w:val="24"/>
          <w:lang w:val="en-US"/>
        </w:rPr>
        <w:t xml:space="preserve">. </w:t>
      </w:r>
      <w:r w:rsidR="00007177">
        <w:rPr>
          <w:rFonts w:eastAsiaTheme="minorHAnsi"/>
          <w:color w:val="000000"/>
          <w:sz w:val="24"/>
          <w:szCs w:val="24"/>
          <w:lang w:val="en-US"/>
        </w:rPr>
        <w:t xml:space="preserve"> </w:t>
      </w:r>
      <w:r w:rsidRPr="009E6667">
        <w:rPr>
          <w:rFonts w:eastAsiaTheme="minorHAnsi"/>
          <w:color w:val="000000"/>
          <w:sz w:val="24"/>
          <w:szCs w:val="24"/>
          <w:lang w:val="en-US"/>
        </w:rPr>
        <w:t xml:space="preserve">See the </w:t>
      </w:r>
      <w:hyperlink r:id="rId13" w:history="1">
        <w:r w:rsidRPr="00660348">
          <w:rPr>
            <w:rStyle w:val="Hyperlink"/>
            <w:rFonts w:eastAsiaTheme="minorHAnsi"/>
            <w:sz w:val="24"/>
            <w:szCs w:val="24"/>
            <w:lang w:val="en-US"/>
          </w:rPr>
          <w:t>Department of Defense Guidebook for Acquiring Commercial Items, Part A: Commercial Item Determination</w:t>
        </w:r>
      </w:hyperlink>
      <w:r w:rsidRPr="009E6667">
        <w:rPr>
          <w:rFonts w:eastAsiaTheme="minorHAnsi"/>
          <w:color w:val="000000"/>
          <w:sz w:val="24"/>
          <w:szCs w:val="24"/>
          <w:lang w:val="en-US"/>
        </w:rPr>
        <w:t xml:space="preserve">, for detailed guidance and practical examples on improving the consistency and timeliness of commercial </w:t>
      </w:r>
      <w:r w:rsidRPr="009E6667">
        <w:rPr>
          <w:strike/>
          <w:sz w:val="24"/>
          <w:szCs w:val="24"/>
          <w:lang w:val="en-US"/>
        </w:rPr>
        <w:t>item</w:t>
      </w:r>
      <w:r w:rsidRPr="009E6667">
        <w:rPr>
          <w:b/>
          <w:sz w:val="24"/>
          <w:szCs w:val="24"/>
          <w:lang w:val="en-US"/>
        </w:rPr>
        <w:t>[product or commercial service]</w:t>
      </w:r>
      <w:r w:rsidR="00F77D64">
        <w:rPr>
          <w:b/>
          <w:sz w:val="24"/>
          <w:szCs w:val="24"/>
          <w:lang w:val="en-US"/>
        </w:rPr>
        <w:t xml:space="preserve"> </w:t>
      </w:r>
      <w:r w:rsidRPr="009E6667">
        <w:rPr>
          <w:rFonts w:eastAsiaTheme="minorHAnsi"/>
          <w:color w:val="000000"/>
          <w:sz w:val="24"/>
          <w:szCs w:val="24"/>
          <w:lang w:val="en-US"/>
        </w:rPr>
        <w:t xml:space="preserve">determinations to include a template for new commercial </w:t>
      </w:r>
      <w:r w:rsidRPr="009E6667">
        <w:rPr>
          <w:strike/>
          <w:sz w:val="24"/>
          <w:szCs w:val="24"/>
          <w:lang w:val="en-US"/>
        </w:rPr>
        <w:t>item</w:t>
      </w:r>
      <w:r w:rsidRPr="009E6667">
        <w:rPr>
          <w:b/>
          <w:sz w:val="24"/>
          <w:szCs w:val="24"/>
          <w:lang w:val="en-US"/>
        </w:rPr>
        <w:t>[product or commercial service]</w:t>
      </w:r>
      <w:r w:rsidRPr="009E6667">
        <w:rPr>
          <w:rFonts w:eastAsiaTheme="minorHAnsi"/>
          <w:color w:val="000000"/>
          <w:sz w:val="24"/>
          <w:szCs w:val="24"/>
          <w:lang w:val="en-US"/>
        </w:rPr>
        <w:t xml:space="preserve"> determinations and for general information related to commercial </w:t>
      </w:r>
      <w:r w:rsidRPr="009E6667">
        <w:rPr>
          <w:strike/>
          <w:sz w:val="24"/>
          <w:szCs w:val="24"/>
          <w:lang w:val="en-US"/>
        </w:rPr>
        <w:t>items</w:t>
      </w:r>
      <w:r w:rsidRPr="009E6667">
        <w:rPr>
          <w:b/>
          <w:sz w:val="24"/>
          <w:szCs w:val="24"/>
          <w:lang w:val="en-US"/>
        </w:rPr>
        <w:t>[products or commercial services]</w:t>
      </w:r>
      <w:r w:rsidRPr="009E6667">
        <w:rPr>
          <w:rFonts w:eastAsiaTheme="minorHAnsi"/>
          <w:color w:val="000000"/>
          <w:sz w:val="24"/>
          <w:szCs w:val="24"/>
          <w:lang w:val="en-US"/>
        </w:rPr>
        <w:t>.</w:t>
      </w:r>
    </w:p>
    <w:p w14:paraId="31F25CB5" w14:textId="31DFA5E1" w:rsidR="003B49C9" w:rsidRPr="009E6667" w:rsidRDefault="003B49C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087198CC" w14:textId="6C5D9E13" w:rsidR="003B49C9" w:rsidRPr="009E6667" w:rsidRDefault="003B49C9"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sidRPr="009E6667">
        <w:rPr>
          <w:b/>
          <w:bCs/>
          <w:sz w:val="24"/>
          <w:szCs w:val="24"/>
          <w:lang w:val="en-US"/>
        </w:rPr>
        <w:t xml:space="preserve">PGI 212.4—UNIQUE REQUIREMENTS REGARDING TERMS AND CONDITIONS FOR COMMERCIAL </w:t>
      </w:r>
      <w:r w:rsidRPr="009E6667">
        <w:rPr>
          <w:b/>
          <w:strike/>
          <w:sz w:val="24"/>
          <w:szCs w:val="24"/>
          <w:lang w:val="en-US"/>
        </w:rPr>
        <w:t>ITEMS</w:t>
      </w:r>
      <w:r w:rsidRPr="009E6667">
        <w:rPr>
          <w:b/>
          <w:sz w:val="24"/>
          <w:szCs w:val="24"/>
          <w:lang w:val="en-US"/>
        </w:rPr>
        <w:t xml:space="preserve">[PRODUCTS </w:t>
      </w:r>
      <w:r w:rsidR="00891AC1" w:rsidRPr="009E6667">
        <w:rPr>
          <w:b/>
          <w:sz w:val="24"/>
          <w:szCs w:val="24"/>
          <w:lang w:val="en-US"/>
        </w:rPr>
        <w:t>AND</w:t>
      </w:r>
      <w:r w:rsidRPr="009E6667">
        <w:rPr>
          <w:b/>
          <w:sz w:val="24"/>
          <w:szCs w:val="24"/>
          <w:lang w:val="en-US"/>
        </w:rPr>
        <w:t xml:space="preserve"> COMMERCIAL SERVICES]</w:t>
      </w:r>
    </w:p>
    <w:p w14:paraId="4963F66B" w14:textId="77777777" w:rsidR="003B49C9" w:rsidRPr="009E6667" w:rsidRDefault="003B49C9" w:rsidP="00610589">
      <w:pPr>
        <w:tabs>
          <w:tab w:val="left" w:pos="360"/>
          <w:tab w:val="left" w:pos="806"/>
          <w:tab w:val="left" w:pos="1210"/>
          <w:tab w:val="left" w:pos="1656"/>
          <w:tab w:val="left" w:pos="2131"/>
          <w:tab w:val="left" w:pos="2520"/>
        </w:tabs>
        <w:autoSpaceDE w:val="0"/>
        <w:autoSpaceDN w:val="0"/>
        <w:adjustRightInd w:val="0"/>
        <w:spacing w:line="240" w:lineRule="exact"/>
        <w:rPr>
          <w:i/>
          <w:iCs/>
          <w:sz w:val="24"/>
          <w:szCs w:val="24"/>
          <w:lang w:val="en-US"/>
        </w:rPr>
      </w:pPr>
    </w:p>
    <w:p w14:paraId="58CFA628" w14:textId="5FC86A58" w:rsidR="008062B5" w:rsidRDefault="008062B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340229E4" w14:textId="77777777" w:rsidR="000368DB" w:rsidRPr="00B303E6" w:rsidRDefault="000368DB" w:rsidP="000368DB">
      <w:pPr>
        <w:tabs>
          <w:tab w:val="left" w:pos="360"/>
          <w:tab w:val="left" w:pos="806"/>
          <w:tab w:val="left" w:pos="1210"/>
          <w:tab w:val="left" w:pos="1656"/>
          <w:tab w:val="left" w:pos="2131"/>
          <w:tab w:val="left" w:pos="2520"/>
        </w:tabs>
        <w:spacing w:line="240" w:lineRule="exact"/>
        <w:rPr>
          <w:spacing w:val="-5"/>
          <w:kern w:val="20"/>
          <w:sz w:val="24"/>
          <w:szCs w:val="24"/>
        </w:rPr>
      </w:pPr>
    </w:p>
    <w:p w14:paraId="448B4DE6" w14:textId="7C1B6F1B" w:rsidR="009C4EB8" w:rsidRDefault="009C4EB8" w:rsidP="00A23648">
      <w:pPr>
        <w:tabs>
          <w:tab w:val="left" w:pos="360"/>
          <w:tab w:val="left" w:pos="806"/>
          <w:tab w:val="left" w:pos="1210"/>
          <w:tab w:val="left" w:pos="1656"/>
          <w:tab w:val="left" w:pos="2131"/>
          <w:tab w:val="left" w:pos="2520"/>
        </w:tabs>
        <w:spacing w:line="240" w:lineRule="exact"/>
        <w:rPr>
          <w:b/>
          <w:spacing w:val="-5"/>
          <w:kern w:val="20"/>
          <w:sz w:val="24"/>
          <w:szCs w:val="24"/>
        </w:rPr>
      </w:pPr>
      <w:r w:rsidRPr="00B303E6">
        <w:rPr>
          <w:b/>
          <w:spacing w:val="-5"/>
          <w:kern w:val="20"/>
          <w:sz w:val="24"/>
          <w:szCs w:val="24"/>
        </w:rPr>
        <w:t xml:space="preserve">PGI </w:t>
      </w:r>
      <w:r w:rsidR="00F138EF">
        <w:rPr>
          <w:b/>
          <w:spacing w:val="-5"/>
          <w:kern w:val="20"/>
          <w:sz w:val="24"/>
          <w:szCs w:val="24"/>
        </w:rPr>
        <w:t xml:space="preserve">Part </w:t>
      </w:r>
      <w:r w:rsidRPr="00B303E6">
        <w:rPr>
          <w:b/>
          <w:spacing w:val="-5"/>
          <w:kern w:val="20"/>
          <w:sz w:val="24"/>
          <w:szCs w:val="24"/>
        </w:rPr>
        <w:t>213</w:t>
      </w:r>
      <w:r>
        <w:rPr>
          <w:b/>
          <w:spacing w:val="-5"/>
          <w:kern w:val="20"/>
          <w:sz w:val="24"/>
          <w:szCs w:val="24"/>
        </w:rPr>
        <w:t>—SIMPLIFIED ACQUISITION PROCEDURES</w:t>
      </w:r>
    </w:p>
    <w:p w14:paraId="2E353C37" w14:textId="2DBB495D" w:rsidR="009C4EB8" w:rsidRDefault="009C4EB8" w:rsidP="009C4EB8">
      <w:pPr>
        <w:tabs>
          <w:tab w:val="left" w:pos="360"/>
          <w:tab w:val="left" w:pos="806"/>
          <w:tab w:val="left" w:pos="1210"/>
          <w:tab w:val="left" w:pos="1656"/>
          <w:tab w:val="left" w:pos="2131"/>
          <w:tab w:val="left" w:pos="2520"/>
        </w:tabs>
        <w:spacing w:line="240" w:lineRule="exact"/>
        <w:jc w:val="center"/>
        <w:rPr>
          <w:b/>
          <w:spacing w:val="-5"/>
          <w:kern w:val="20"/>
          <w:sz w:val="24"/>
          <w:szCs w:val="24"/>
        </w:rPr>
      </w:pPr>
    </w:p>
    <w:p w14:paraId="04FA3A8C" w14:textId="75D96E78" w:rsidR="009C4EB8" w:rsidRPr="00B303E6" w:rsidRDefault="009C4EB8" w:rsidP="009C4EB8">
      <w:pPr>
        <w:tabs>
          <w:tab w:val="left" w:pos="360"/>
          <w:tab w:val="left" w:pos="806"/>
          <w:tab w:val="left" w:pos="1210"/>
          <w:tab w:val="left" w:pos="1656"/>
          <w:tab w:val="left" w:pos="2131"/>
          <w:tab w:val="left" w:pos="2520"/>
        </w:tabs>
        <w:spacing w:line="240" w:lineRule="exact"/>
        <w:rPr>
          <w:b/>
          <w:spacing w:val="-5"/>
          <w:kern w:val="20"/>
          <w:sz w:val="24"/>
          <w:szCs w:val="24"/>
        </w:rPr>
      </w:pPr>
      <w:r>
        <w:rPr>
          <w:b/>
          <w:spacing w:val="-5"/>
          <w:kern w:val="20"/>
          <w:sz w:val="24"/>
          <w:szCs w:val="24"/>
        </w:rPr>
        <w:t xml:space="preserve">* * * * * </w:t>
      </w:r>
    </w:p>
    <w:p w14:paraId="132A9DCB" w14:textId="77777777" w:rsidR="009C4EB8" w:rsidRDefault="009C4EB8" w:rsidP="000368DB">
      <w:pPr>
        <w:tabs>
          <w:tab w:val="left" w:pos="360"/>
          <w:tab w:val="left" w:pos="806"/>
          <w:tab w:val="left" w:pos="1210"/>
          <w:tab w:val="left" w:pos="1656"/>
          <w:tab w:val="left" w:pos="2131"/>
          <w:tab w:val="left" w:pos="2520"/>
        </w:tabs>
        <w:spacing w:line="240" w:lineRule="exact"/>
        <w:jc w:val="center"/>
        <w:rPr>
          <w:b/>
          <w:spacing w:val="-5"/>
          <w:kern w:val="20"/>
          <w:sz w:val="24"/>
          <w:szCs w:val="24"/>
        </w:rPr>
      </w:pPr>
    </w:p>
    <w:p w14:paraId="520DE3E6" w14:textId="09268743" w:rsidR="000368DB" w:rsidRPr="00B303E6" w:rsidRDefault="000368DB" w:rsidP="00A23648">
      <w:pPr>
        <w:tabs>
          <w:tab w:val="left" w:pos="360"/>
          <w:tab w:val="left" w:pos="806"/>
          <w:tab w:val="left" w:pos="1210"/>
          <w:tab w:val="left" w:pos="1656"/>
          <w:tab w:val="left" w:pos="2131"/>
          <w:tab w:val="left" w:pos="2520"/>
        </w:tabs>
        <w:spacing w:line="240" w:lineRule="exact"/>
        <w:rPr>
          <w:b/>
          <w:spacing w:val="-5"/>
          <w:kern w:val="20"/>
          <w:sz w:val="24"/>
          <w:szCs w:val="24"/>
        </w:rPr>
      </w:pPr>
      <w:r w:rsidRPr="00B303E6">
        <w:rPr>
          <w:b/>
          <w:spacing w:val="-5"/>
          <w:kern w:val="20"/>
          <w:sz w:val="24"/>
          <w:szCs w:val="24"/>
        </w:rPr>
        <w:t>PGI 213.3—SIMPLIFIED ACQUISITION METHODS</w:t>
      </w:r>
    </w:p>
    <w:p w14:paraId="79ECC0BF" w14:textId="6F35196B" w:rsidR="000368DB" w:rsidRDefault="000368DB" w:rsidP="000368DB">
      <w:pPr>
        <w:tabs>
          <w:tab w:val="left" w:pos="360"/>
          <w:tab w:val="left" w:pos="806"/>
          <w:tab w:val="left" w:pos="1210"/>
          <w:tab w:val="left" w:pos="1656"/>
          <w:tab w:val="left" w:pos="2131"/>
          <w:tab w:val="left" w:pos="2520"/>
        </w:tabs>
        <w:spacing w:line="240" w:lineRule="exact"/>
        <w:rPr>
          <w:spacing w:val="-5"/>
          <w:kern w:val="20"/>
          <w:sz w:val="24"/>
          <w:szCs w:val="24"/>
        </w:rPr>
      </w:pPr>
    </w:p>
    <w:p w14:paraId="0AAB698F" w14:textId="77777777" w:rsidR="000368DB" w:rsidRPr="00B303E6" w:rsidRDefault="000368DB" w:rsidP="000368DB">
      <w:pPr>
        <w:tabs>
          <w:tab w:val="left" w:pos="360"/>
          <w:tab w:val="left" w:pos="806"/>
          <w:tab w:val="left" w:pos="1210"/>
          <w:tab w:val="left" w:pos="1656"/>
          <w:tab w:val="left" w:pos="2131"/>
          <w:tab w:val="left" w:pos="2520"/>
        </w:tabs>
        <w:spacing w:line="240" w:lineRule="exact"/>
        <w:rPr>
          <w:spacing w:val="-5"/>
          <w:kern w:val="20"/>
          <w:sz w:val="24"/>
          <w:szCs w:val="24"/>
        </w:rPr>
      </w:pPr>
      <w:r w:rsidRPr="00B303E6">
        <w:rPr>
          <w:spacing w:val="-5"/>
          <w:kern w:val="20"/>
          <w:sz w:val="24"/>
          <w:szCs w:val="24"/>
        </w:rPr>
        <w:t>* * * * *</w:t>
      </w:r>
    </w:p>
    <w:p w14:paraId="6CFD4453" w14:textId="77777777" w:rsidR="000368DB" w:rsidRPr="00B303E6" w:rsidRDefault="000368DB" w:rsidP="000368DB">
      <w:pPr>
        <w:tabs>
          <w:tab w:val="left" w:pos="360"/>
          <w:tab w:val="left" w:pos="806"/>
          <w:tab w:val="left" w:pos="1210"/>
          <w:tab w:val="left" w:pos="1656"/>
          <w:tab w:val="left" w:pos="2131"/>
          <w:tab w:val="left" w:pos="2520"/>
        </w:tabs>
        <w:spacing w:line="240" w:lineRule="exact"/>
        <w:rPr>
          <w:b/>
          <w:spacing w:val="-5"/>
          <w:kern w:val="20"/>
          <w:sz w:val="24"/>
          <w:szCs w:val="24"/>
        </w:rPr>
      </w:pPr>
    </w:p>
    <w:p w14:paraId="4B3318E4" w14:textId="77777777" w:rsidR="000368DB" w:rsidRPr="00B303E6" w:rsidRDefault="000368DB" w:rsidP="000368DB">
      <w:pPr>
        <w:pStyle w:val="DFARS0"/>
        <w:tabs>
          <w:tab w:val="clear" w:pos="810"/>
          <w:tab w:val="left" w:pos="806"/>
        </w:tabs>
        <w:rPr>
          <w:rFonts w:ascii="Arial" w:hAnsi="Arial" w:cs="Arial"/>
          <w:b/>
          <w:szCs w:val="24"/>
        </w:rPr>
      </w:pPr>
      <w:r w:rsidRPr="00B303E6">
        <w:rPr>
          <w:rFonts w:ascii="Arial" w:hAnsi="Arial" w:cs="Arial"/>
          <w:b/>
          <w:szCs w:val="24"/>
        </w:rPr>
        <w:t>PGI 213.307  Forms.</w:t>
      </w:r>
    </w:p>
    <w:p w14:paraId="024EBCAC" w14:textId="77777777" w:rsidR="000368DB" w:rsidRPr="00B303E6" w:rsidRDefault="000368DB" w:rsidP="000368DB">
      <w:pPr>
        <w:pStyle w:val="DFARS0"/>
        <w:tabs>
          <w:tab w:val="clear" w:pos="810"/>
          <w:tab w:val="left" w:pos="806"/>
        </w:tabs>
        <w:rPr>
          <w:rFonts w:ascii="Arial" w:hAnsi="Arial" w:cs="Arial"/>
          <w:b/>
          <w:szCs w:val="24"/>
        </w:rPr>
      </w:pPr>
    </w:p>
    <w:p w14:paraId="21A8BDCC" w14:textId="36FFB351" w:rsidR="000368DB" w:rsidRPr="00B303E6" w:rsidRDefault="000368DB" w:rsidP="000368DB">
      <w:pPr>
        <w:pStyle w:val="DFARS0"/>
        <w:tabs>
          <w:tab w:val="clear" w:pos="810"/>
          <w:tab w:val="left" w:pos="806"/>
        </w:tabs>
        <w:rPr>
          <w:rFonts w:ascii="Arial" w:hAnsi="Arial" w:cs="Arial"/>
          <w:szCs w:val="24"/>
        </w:rPr>
      </w:pPr>
      <w:r w:rsidRPr="00B303E6">
        <w:rPr>
          <w:rFonts w:ascii="Arial" w:hAnsi="Arial" w:cs="Arial"/>
          <w:szCs w:val="24"/>
        </w:rPr>
        <w:tab/>
        <w:t>(a</w:t>
      </w:r>
      <w:r w:rsidRPr="00102C5B">
        <w:rPr>
          <w:rFonts w:ascii="Arial" w:hAnsi="Arial" w:cs="Arial"/>
          <w:szCs w:val="24"/>
        </w:rPr>
        <w:t xml:space="preserve">) </w:t>
      </w:r>
      <w:r w:rsidRPr="00212D26">
        <w:rPr>
          <w:rFonts w:ascii="Arial" w:hAnsi="Arial" w:cs="Arial"/>
          <w:szCs w:val="24"/>
        </w:rPr>
        <w:t xml:space="preserve"> </w:t>
      </w:r>
      <w:r w:rsidRPr="00212D26">
        <w:rPr>
          <w:rFonts w:ascii="Arial" w:hAnsi="Arial" w:cs="Arial"/>
          <w:i/>
          <w:szCs w:val="24"/>
        </w:rPr>
        <w:t>Commercial</w:t>
      </w:r>
      <w:r w:rsidR="00102C5B">
        <w:rPr>
          <w:rFonts w:ascii="Arial" w:hAnsi="Arial" w:cs="Arial"/>
          <w:b/>
          <w:i/>
          <w:szCs w:val="24"/>
        </w:rPr>
        <w:t xml:space="preserve"> </w:t>
      </w:r>
      <w:r w:rsidR="00102C5B" w:rsidRPr="00212D26">
        <w:rPr>
          <w:rFonts w:ascii="Arial" w:hAnsi="Arial" w:cs="Arial"/>
          <w:bCs/>
          <w:i/>
          <w:strike/>
          <w:szCs w:val="24"/>
        </w:rPr>
        <w:t>items</w:t>
      </w:r>
      <w:r w:rsidR="00102C5B">
        <w:rPr>
          <w:rFonts w:ascii="Arial" w:hAnsi="Arial" w:cs="Arial"/>
          <w:b/>
          <w:i/>
          <w:szCs w:val="24"/>
        </w:rPr>
        <w:t>[</w:t>
      </w:r>
      <w:r w:rsidRPr="00354250">
        <w:rPr>
          <w:rFonts w:ascii="Arial" w:hAnsi="Arial" w:cs="Arial"/>
          <w:b/>
          <w:i/>
          <w:szCs w:val="24"/>
        </w:rPr>
        <w:t>products</w:t>
      </w:r>
      <w:r w:rsidR="001917CF" w:rsidRPr="00354250">
        <w:rPr>
          <w:rFonts w:ascii="Arial" w:hAnsi="Arial" w:cs="Arial"/>
          <w:b/>
          <w:i/>
          <w:szCs w:val="24"/>
        </w:rPr>
        <w:t xml:space="preserve"> </w:t>
      </w:r>
      <w:r w:rsidR="001A7EFC" w:rsidRPr="00354250">
        <w:rPr>
          <w:rFonts w:ascii="Arial" w:hAnsi="Arial" w:cs="Arial"/>
          <w:b/>
          <w:i/>
          <w:szCs w:val="24"/>
        </w:rPr>
        <w:t>and</w:t>
      </w:r>
      <w:r w:rsidR="001917CF" w:rsidRPr="00354250">
        <w:rPr>
          <w:rFonts w:ascii="Arial" w:hAnsi="Arial" w:cs="Arial"/>
          <w:b/>
          <w:i/>
          <w:szCs w:val="24"/>
        </w:rPr>
        <w:t xml:space="preserve"> commercial services</w:t>
      </w:r>
      <w:r w:rsidR="00120B02" w:rsidRPr="008D0FF4">
        <w:rPr>
          <w:rFonts w:ascii="Arial" w:hAnsi="Arial" w:cs="Arial"/>
          <w:b/>
          <w:iCs/>
          <w:szCs w:val="24"/>
        </w:rPr>
        <w:t>]</w:t>
      </w:r>
      <w:r w:rsidRPr="00B303E6">
        <w:rPr>
          <w:rFonts w:ascii="Arial" w:hAnsi="Arial" w:cs="Arial"/>
          <w:b/>
          <w:i/>
          <w:szCs w:val="24"/>
        </w:rPr>
        <w:t>.</w:t>
      </w:r>
      <w:r w:rsidRPr="00B303E6">
        <w:rPr>
          <w:rFonts w:ascii="Arial" w:hAnsi="Arial" w:cs="Arial"/>
          <w:szCs w:val="24"/>
        </w:rPr>
        <w:t xml:space="preserve">  If SF 1449 is not used, use DD Form 1155 in accordance with paragraph (b)(i) of this section.</w:t>
      </w:r>
    </w:p>
    <w:p w14:paraId="6185EE23" w14:textId="77777777" w:rsidR="000368DB" w:rsidRPr="00B303E6" w:rsidRDefault="000368DB" w:rsidP="000368DB">
      <w:pPr>
        <w:pStyle w:val="DFARS0"/>
        <w:tabs>
          <w:tab w:val="clear" w:pos="810"/>
          <w:tab w:val="left" w:pos="806"/>
        </w:tabs>
        <w:rPr>
          <w:rFonts w:ascii="Arial" w:hAnsi="Arial" w:cs="Arial"/>
          <w:szCs w:val="24"/>
        </w:rPr>
      </w:pPr>
    </w:p>
    <w:p w14:paraId="6A0D99F1" w14:textId="2D2D44A9" w:rsidR="000368DB" w:rsidRPr="00B303E6" w:rsidRDefault="000368DB" w:rsidP="000368DB">
      <w:pPr>
        <w:pStyle w:val="DFARS0"/>
        <w:tabs>
          <w:tab w:val="clear" w:pos="810"/>
          <w:tab w:val="left" w:pos="806"/>
        </w:tabs>
        <w:rPr>
          <w:rFonts w:ascii="Arial" w:hAnsi="Arial" w:cs="Arial"/>
          <w:b/>
          <w:i/>
          <w:szCs w:val="24"/>
        </w:rPr>
      </w:pPr>
      <w:r w:rsidRPr="00B303E6">
        <w:rPr>
          <w:rFonts w:ascii="Arial" w:hAnsi="Arial" w:cs="Arial"/>
          <w:szCs w:val="24"/>
        </w:rPr>
        <w:tab/>
        <w:t>(b)</w:t>
      </w:r>
      <w:r>
        <w:rPr>
          <w:rFonts w:ascii="Arial" w:hAnsi="Arial" w:cs="Arial"/>
          <w:szCs w:val="24"/>
        </w:rPr>
        <w:t xml:space="preserve"> </w:t>
      </w:r>
      <w:r w:rsidRPr="00B303E6">
        <w:rPr>
          <w:rFonts w:ascii="Arial" w:hAnsi="Arial" w:cs="Arial"/>
          <w:szCs w:val="24"/>
        </w:rPr>
        <w:t xml:space="preserve"> </w:t>
      </w:r>
      <w:r w:rsidRPr="00212D26">
        <w:rPr>
          <w:rFonts w:ascii="Arial" w:hAnsi="Arial" w:cs="Arial"/>
          <w:i/>
          <w:szCs w:val="24"/>
        </w:rPr>
        <w:t>Other than commercial</w:t>
      </w:r>
      <w:r w:rsidR="00CE7D25" w:rsidRPr="00212D26">
        <w:rPr>
          <w:rFonts w:ascii="Arial" w:hAnsi="Arial" w:cs="Arial"/>
          <w:i/>
          <w:szCs w:val="24"/>
        </w:rPr>
        <w:t xml:space="preserve"> </w:t>
      </w:r>
      <w:r w:rsidR="00102C5B" w:rsidRPr="00212D26">
        <w:rPr>
          <w:rFonts w:ascii="Arial" w:hAnsi="Arial" w:cs="Arial"/>
          <w:i/>
          <w:strike/>
          <w:szCs w:val="24"/>
        </w:rPr>
        <w:t>items</w:t>
      </w:r>
      <w:r w:rsidR="00AA4B7F">
        <w:rPr>
          <w:rFonts w:ascii="Arial" w:hAnsi="Arial" w:cs="Arial"/>
          <w:b/>
          <w:i/>
          <w:szCs w:val="24"/>
        </w:rPr>
        <w:t>[</w:t>
      </w:r>
      <w:r w:rsidR="00CE7D25" w:rsidRPr="00354250">
        <w:rPr>
          <w:rFonts w:ascii="Arial" w:hAnsi="Arial" w:cs="Arial"/>
          <w:b/>
          <w:i/>
          <w:szCs w:val="24"/>
        </w:rPr>
        <w:t>products</w:t>
      </w:r>
      <w:r w:rsidR="001A7EFC" w:rsidRPr="00354250">
        <w:rPr>
          <w:rFonts w:ascii="Arial" w:hAnsi="Arial" w:cs="Arial"/>
          <w:b/>
          <w:i/>
          <w:szCs w:val="24"/>
        </w:rPr>
        <w:t xml:space="preserve"> and commercial services</w:t>
      </w:r>
      <w:r w:rsidRPr="00354250">
        <w:rPr>
          <w:rFonts w:ascii="Arial" w:hAnsi="Arial" w:cs="Arial"/>
          <w:b/>
          <w:i/>
          <w:szCs w:val="24"/>
        </w:rPr>
        <w:t>.</w:t>
      </w:r>
      <w:r w:rsidRPr="00354250">
        <w:rPr>
          <w:rFonts w:ascii="Arial" w:hAnsi="Arial" w:cs="Arial"/>
          <w:b/>
          <w:szCs w:val="24"/>
        </w:rPr>
        <w:t>]</w:t>
      </w:r>
    </w:p>
    <w:p w14:paraId="26D79B9A" w14:textId="77777777" w:rsidR="000368DB" w:rsidRDefault="000368DB" w:rsidP="000368DB">
      <w:pPr>
        <w:pStyle w:val="DFARS0"/>
        <w:tabs>
          <w:tab w:val="clear" w:pos="810"/>
          <w:tab w:val="left" w:pos="806"/>
        </w:tabs>
        <w:rPr>
          <w:rFonts w:ascii="Arial" w:hAnsi="Arial" w:cs="Arial"/>
          <w:b/>
          <w:i/>
          <w:szCs w:val="24"/>
        </w:rPr>
      </w:pPr>
    </w:p>
    <w:p w14:paraId="38792FBF" w14:textId="77777777" w:rsidR="000368DB" w:rsidRDefault="000368DB" w:rsidP="000368DB">
      <w:pPr>
        <w:pStyle w:val="DFARS0"/>
        <w:tabs>
          <w:tab w:val="clear" w:pos="810"/>
          <w:tab w:val="left" w:pos="806"/>
        </w:tabs>
        <w:rPr>
          <w:rFonts w:ascii="Arial" w:hAnsi="Arial" w:cs="Arial"/>
          <w:szCs w:val="24"/>
        </w:rPr>
      </w:pPr>
      <w:r w:rsidRPr="00B303E6">
        <w:rPr>
          <w:rFonts w:ascii="Arial" w:hAnsi="Arial" w:cs="Arial"/>
          <w:b/>
          <w:i/>
          <w:szCs w:val="24"/>
        </w:rPr>
        <w:lastRenderedPageBreak/>
        <w:tab/>
      </w:r>
      <w:r w:rsidRPr="00B303E6">
        <w:rPr>
          <w:rFonts w:ascii="Arial" w:hAnsi="Arial" w:cs="Arial"/>
          <w:b/>
          <w:i/>
          <w:szCs w:val="24"/>
        </w:rPr>
        <w:tab/>
      </w:r>
      <w:r w:rsidRPr="00B303E6">
        <w:rPr>
          <w:rFonts w:ascii="Arial" w:hAnsi="Arial" w:cs="Arial"/>
          <w:szCs w:val="24"/>
        </w:rPr>
        <w:t>(i)  Use DD Form 1155, Order for Supplies or Services, for purchases made using simplified acquisition procedures.</w:t>
      </w:r>
    </w:p>
    <w:p w14:paraId="1C299332" w14:textId="77777777" w:rsidR="000368DB" w:rsidRPr="00B303E6" w:rsidRDefault="000368DB" w:rsidP="000368DB">
      <w:pPr>
        <w:pStyle w:val="DFARS0"/>
        <w:tabs>
          <w:tab w:val="clear" w:pos="810"/>
          <w:tab w:val="left" w:pos="806"/>
        </w:tabs>
        <w:rPr>
          <w:rFonts w:ascii="Arial" w:hAnsi="Arial" w:cs="Arial"/>
          <w:b/>
          <w:i/>
          <w:szCs w:val="24"/>
        </w:rPr>
      </w:pPr>
    </w:p>
    <w:p w14:paraId="0200B2B8" w14:textId="77777777" w:rsidR="000368DB" w:rsidRPr="000D26D2" w:rsidRDefault="000368DB" w:rsidP="000368DB">
      <w:pPr>
        <w:pStyle w:val="DFARS0"/>
      </w:pPr>
      <w:r>
        <w:rPr>
          <w:rFonts w:ascii="Arial" w:hAnsi="Arial" w:cs="Arial"/>
          <w:szCs w:val="24"/>
        </w:rPr>
        <w:t>* * * * *</w:t>
      </w:r>
    </w:p>
    <w:p w14:paraId="6A0FEBAF" w14:textId="77777777" w:rsidR="000368DB" w:rsidRDefault="000368DB"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08FEC41B" w14:textId="3486BBD9" w:rsidR="0017185A" w:rsidRPr="009E6667" w:rsidRDefault="0017185A" w:rsidP="00A23648">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sidRPr="009E6667">
        <w:rPr>
          <w:b/>
          <w:bCs/>
          <w:sz w:val="24"/>
          <w:szCs w:val="24"/>
          <w:lang w:val="en-US"/>
        </w:rPr>
        <w:t xml:space="preserve">PGI </w:t>
      </w:r>
      <w:r w:rsidR="00F138EF">
        <w:rPr>
          <w:b/>
          <w:bCs/>
          <w:sz w:val="24"/>
          <w:szCs w:val="24"/>
          <w:lang w:val="en-US"/>
        </w:rPr>
        <w:t xml:space="preserve">Part </w:t>
      </w:r>
      <w:r w:rsidRPr="009E6667">
        <w:rPr>
          <w:b/>
          <w:bCs/>
          <w:sz w:val="24"/>
          <w:szCs w:val="24"/>
          <w:lang w:val="en-US"/>
        </w:rPr>
        <w:t>215—C</w:t>
      </w:r>
      <w:r w:rsidR="00F138EF">
        <w:rPr>
          <w:b/>
          <w:bCs/>
          <w:sz w:val="24"/>
          <w:szCs w:val="24"/>
          <w:lang w:val="en-US"/>
        </w:rPr>
        <w:t>ONTRACTING BY NEGOTIATION</w:t>
      </w:r>
    </w:p>
    <w:p w14:paraId="3778BA2C" w14:textId="77777777" w:rsidR="00B41214" w:rsidRDefault="00B41214"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23C18229" w14:textId="77489B3F" w:rsidR="008062B5" w:rsidRDefault="008062B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01F0B383" w14:textId="0B190562" w:rsidR="00950005" w:rsidRDefault="0095000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59F04576" w14:textId="0A47B47C" w:rsidR="00007177" w:rsidRPr="00212D26" w:rsidRDefault="00007177" w:rsidP="00610589">
      <w:pPr>
        <w:tabs>
          <w:tab w:val="left" w:pos="360"/>
          <w:tab w:val="left" w:pos="806"/>
          <w:tab w:val="left" w:pos="1210"/>
          <w:tab w:val="left" w:pos="1656"/>
          <w:tab w:val="left" w:pos="2131"/>
          <w:tab w:val="left" w:pos="2520"/>
        </w:tabs>
        <w:spacing w:line="240" w:lineRule="exact"/>
        <w:rPr>
          <w:rFonts w:eastAsia="Courier New"/>
          <w:b/>
          <w:color w:val="000000"/>
          <w:sz w:val="24"/>
          <w:szCs w:val="24"/>
        </w:rPr>
      </w:pPr>
      <w:r>
        <w:rPr>
          <w:rFonts w:eastAsia="Courier New"/>
          <w:b/>
          <w:color w:val="000000"/>
          <w:sz w:val="24"/>
          <w:szCs w:val="24"/>
        </w:rPr>
        <w:t>PGI 215.4—CONTRACT PRICING</w:t>
      </w:r>
    </w:p>
    <w:p w14:paraId="78790345" w14:textId="77777777" w:rsidR="00007177" w:rsidRPr="009E6667" w:rsidRDefault="00007177"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29443B4C" w14:textId="3D239354" w:rsidR="008062B5" w:rsidRPr="009E6667" w:rsidRDefault="008062B5"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sidRPr="009E6667">
        <w:rPr>
          <w:rFonts w:eastAsiaTheme="minorHAnsi"/>
          <w:b/>
          <w:bCs/>
          <w:sz w:val="24"/>
          <w:szCs w:val="24"/>
          <w:lang w:val="en-US"/>
        </w:rPr>
        <w:t>PGI 215.402</w:t>
      </w:r>
      <w:r w:rsidR="00610589">
        <w:rPr>
          <w:rFonts w:eastAsiaTheme="minorHAnsi"/>
          <w:b/>
          <w:bCs/>
          <w:sz w:val="24"/>
          <w:szCs w:val="24"/>
          <w:lang w:val="en-US"/>
        </w:rPr>
        <w:t xml:space="preserve"> </w:t>
      </w:r>
      <w:r w:rsidRPr="009E6667">
        <w:rPr>
          <w:rFonts w:eastAsiaTheme="minorHAnsi"/>
          <w:b/>
          <w:bCs/>
          <w:sz w:val="24"/>
          <w:szCs w:val="24"/>
          <w:lang w:val="en-US"/>
        </w:rPr>
        <w:t xml:space="preserve"> Pricing policy.</w:t>
      </w:r>
    </w:p>
    <w:p w14:paraId="51E28FB3" w14:textId="5977B1AD" w:rsidR="008062B5" w:rsidRPr="009E6667" w:rsidRDefault="008062B5"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7E880875" w14:textId="77777777" w:rsidR="008062B5" w:rsidRPr="009E6667" w:rsidRDefault="008062B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5FE8237F" w14:textId="77777777" w:rsidR="008062B5" w:rsidRPr="009E6667" w:rsidRDefault="008062B5"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53B21FB2" w14:textId="3E305CB5" w:rsidR="008062B5" w:rsidRPr="009E6667" w:rsidRDefault="008062B5"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sidRPr="009E6667">
        <w:rPr>
          <w:rFonts w:eastAsiaTheme="minorHAnsi"/>
          <w:color w:val="000000"/>
          <w:sz w:val="24"/>
          <w:szCs w:val="24"/>
          <w:lang w:val="en-US"/>
        </w:rPr>
        <w:tab/>
        <w:t xml:space="preserve">(3) </w:t>
      </w:r>
      <w:r w:rsidR="00610589">
        <w:rPr>
          <w:rFonts w:eastAsiaTheme="minorHAnsi"/>
          <w:color w:val="000000"/>
          <w:sz w:val="24"/>
          <w:szCs w:val="24"/>
          <w:lang w:val="en-US"/>
        </w:rPr>
        <w:t xml:space="preserve"> </w:t>
      </w:r>
      <w:r w:rsidRPr="009E6667">
        <w:rPr>
          <w:rFonts w:eastAsiaTheme="minorHAnsi"/>
          <w:color w:val="000000"/>
          <w:sz w:val="24"/>
          <w:szCs w:val="24"/>
          <w:lang w:val="en-US"/>
        </w:rPr>
        <w:t>Obtaining sufficient data from the offeror is particularly critical in situations where a</w:t>
      </w:r>
      <w:r w:rsidRPr="009E6667">
        <w:rPr>
          <w:rFonts w:eastAsiaTheme="minorHAnsi"/>
          <w:strike/>
          <w:color w:val="000000"/>
          <w:sz w:val="24"/>
          <w:szCs w:val="24"/>
          <w:lang w:val="en-US"/>
        </w:rPr>
        <w:t>n</w:t>
      </w:r>
      <w:r w:rsidRPr="009E6667">
        <w:rPr>
          <w:rFonts w:eastAsiaTheme="minorHAnsi"/>
          <w:color w:val="000000"/>
          <w:sz w:val="24"/>
          <w:szCs w:val="24"/>
          <w:lang w:val="en-US"/>
        </w:rPr>
        <w:t xml:space="preserve"> </w:t>
      </w:r>
      <w:r w:rsidRPr="009E6667">
        <w:rPr>
          <w:strike/>
          <w:sz w:val="24"/>
          <w:szCs w:val="24"/>
          <w:lang w:val="en-US"/>
        </w:rPr>
        <w:t>item</w:t>
      </w:r>
      <w:r w:rsidRPr="009E6667">
        <w:rPr>
          <w:b/>
          <w:sz w:val="24"/>
          <w:szCs w:val="24"/>
          <w:lang w:val="en-US"/>
        </w:rPr>
        <w:t>[product or service]</w:t>
      </w:r>
      <w:r w:rsidR="004E5E3A">
        <w:rPr>
          <w:b/>
          <w:sz w:val="24"/>
          <w:szCs w:val="24"/>
          <w:lang w:val="en-US"/>
        </w:rPr>
        <w:t xml:space="preserve"> </w:t>
      </w:r>
      <w:r w:rsidRPr="009E6667">
        <w:rPr>
          <w:rFonts w:eastAsiaTheme="minorHAnsi"/>
          <w:color w:val="000000"/>
          <w:sz w:val="24"/>
          <w:szCs w:val="24"/>
          <w:lang w:val="en-US"/>
        </w:rPr>
        <w:t xml:space="preserve">is determined to be a commercial </w:t>
      </w:r>
      <w:r w:rsidRPr="009E6667">
        <w:rPr>
          <w:strike/>
          <w:sz w:val="24"/>
          <w:szCs w:val="24"/>
          <w:lang w:val="en-US"/>
        </w:rPr>
        <w:t>item</w:t>
      </w:r>
      <w:r w:rsidRPr="009E6667">
        <w:rPr>
          <w:b/>
          <w:sz w:val="24"/>
          <w:szCs w:val="24"/>
          <w:lang w:val="en-US"/>
        </w:rPr>
        <w:t>[product or commercial service]</w:t>
      </w:r>
      <w:r w:rsidRPr="009E6667">
        <w:rPr>
          <w:rFonts w:eastAsiaTheme="minorHAnsi"/>
          <w:color w:val="000000"/>
          <w:sz w:val="24"/>
          <w:szCs w:val="24"/>
          <w:lang w:val="en-US"/>
        </w:rPr>
        <w:t xml:space="preserve"> in accordance with FAR 2.101 and the contract is being awarded on a sole source basis. </w:t>
      </w:r>
      <w:r w:rsidR="006C5590">
        <w:rPr>
          <w:rFonts w:eastAsiaTheme="minorHAnsi"/>
          <w:color w:val="000000"/>
          <w:sz w:val="24"/>
          <w:szCs w:val="24"/>
          <w:lang w:val="en-US"/>
        </w:rPr>
        <w:t xml:space="preserve"> </w:t>
      </w:r>
      <w:r w:rsidRPr="009E6667">
        <w:rPr>
          <w:rFonts w:eastAsiaTheme="minorHAnsi"/>
          <w:color w:val="000000"/>
          <w:sz w:val="24"/>
          <w:szCs w:val="24"/>
          <w:lang w:val="en-US"/>
        </w:rPr>
        <w:t xml:space="preserve">This includes commercial sales data of </w:t>
      </w:r>
      <w:r w:rsidR="00891AC1" w:rsidRPr="009E6667">
        <w:rPr>
          <w:strike/>
          <w:sz w:val="24"/>
          <w:szCs w:val="24"/>
          <w:lang w:val="en-US"/>
        </w:rPr>
        <w:t>items</w:t>
      </w:r>
      <w:r w:rsidR="00891AC1" w:rsidRPr="009E6667">
        <w:rPr>
          <w:b/>
          <w:sz w:val="24"/>
          <w:szCs w:val="24"/>
          <w:lang w:val="en-US"/>
        </w:rPr>
        <w:t>[products or services]</w:t>
      </w:r>
      <w:r w:rsidRPr="009E6667">
        <w:rPr>
          <w:rFonts w:eastAsiaTheme="minorHAnsi"/>
          <w:color w:val="000000"/>
          <w:sz w:val="24"/>
          <w:szCs w:val="24"/>
          <w:lang w:val="en-US"/>
        </w:rPr>
        <w:t xml:space="preserve"> sold in similar quantities and, if such data is insufficient, cost data to support the proposed price.</w:t>
      </w:r>
    </w:p>
    <w:p w14:paraId="2FAC033B" w14:textId="77777777" w:rsidR="00C06A77" w:rsidRPr="009E6667" w:rsidRDefault="00C06A77"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143DD107" w14:textId="58FA37C7" w:rsidR="008062B5" w:rsidRPr="008D0FF4" w:rsidRDefault="008062B5" w:rsidP="00354250">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sidRPr="008D0FF4">
        <w:rPr>
          <w:rFonts w:eastAsiaTheme="minorHAnsi"/>
          <w:color w:val="000000"/>
          <w:sz w:val="24"/>
          <w:szCs w:val="24"/>
          <w:lang w:val="en-US"/>
        </w:rPr>
        <w:tab/>
      </w:r>
      <w:bookmarkStart w:id="1" w:name="_Hlk125094072"/>
      <w:r w:rsidRPr="008D0FF4">
        <w:rPr>
          <w:rFonts w:eastAsiaTheme="minorHAnsi"/>
          <w:color w:val="000000"/>
          <w:sz w:val="24"/>
          <w:szCs w:val="24"/>
          <w:lang w:val="en-US"/>
        </w:rPr>
        <w:t xml:space="preserve">(4) </w:t>
      </w:r>
      <w:r w:rsidR="00610589" w:rsidRPr="008D0FF4">
        <w:rPr>
          <w:rFonts w:eastAsiaTheme="minorHAnsi"/>
          <w:color w:val="000000"/>
          <w:sz w:val="24"/>
          <w:szCs w:val="24"/>
          <w:lang w:val="en-US"/>
        </w:rPr>
        <w:t xml:space="preserve"> </w:t>
      </w:r>
      <w:r w:rsidRPr="008D0FF4">
        <w:rPr>
          <w:rFonts w:eastAsiaTheme="minorHAnsi"/>
          <w:color w:val="000000"/>
          <w:sz w:val="24"/>
          <w:szCs w:val="24"/>
          <w:lang w:val="en-US"/>
        </w:rPr>
        <w:t xml:space="preserve">See </w:t>
      </w:r>
      <w:r w:rsidRPr="008D0FF4">
        <w:rPr>
          <w:rFonts w:eastAsiaTheme="minorHAnsi"/>
          <w:color w:val="0000FF"/>
          <w:sz w:val="24"/>
          <w:szCs w:val="24"/>
          <w:lang w:val="en-US"/>
        </w:rPr>
        <w:t xml:space="preserve">PGI 215.404-1 </w:t>
      </w:r>
      <w:r w:rsidRPr="008D0FF4">
        <w:rPr>
          <w:rFonts w:eastAsiaTheme="minorHAnsi"/>
          <w:color w:val="000000"/>
          <w:sz w:val="24"/>
          <w:szCs w:val="24"/>
          <w:lang w:val="en-US"/>
        </w:rPr>
        <w:t xml:space="preserve">and the </w:t>
      </w:r>
      <w:hyperlink r:id="rId14" w:history="1">
        <w:r w:rsidRPr="008D0FF4">
          <w:rPr>
            <w:rStyle w:val="Hyperlink"/>
            <w:rFonts w:eastAsiaTheme="minorHAnsi"/>
            <w:sz w:val="24"/>
            <w:szCs w:val="24"/>
            <w:lang w:val="en-US"/>
          </w:rPr>
          <w:t>Department of Defense Guidebook for Acquiring Commercial Items</w:t>
        </w:r>
      </w:hyperlink>
      <w:r w:rsidRPr="008D0FF4">
        <w:rPr>
          <w:rFonts w:eastAsiaTheme="minorHAnsi"/>
          <w:color w:val="000000"/>
          <w:sz w:val="24"/>
          <w:szCs w:val="24"/>
          <w:u w:val="single"/>
          <w:lang w:val="en-US"/>
        </w:rPr>
        <w:t xml:space="preserve">, </w:t>
      </w:r>
      <w:r w:rsidRPr="008D0FF4">
        <w:rPr>
          <w:rFonts w:eastAsiaTheme="minorHAnsi"/>
          <w:color w:val="0000FF"/>
          <w:sz w:val="24"/>
          <w:szCs w:val="24"/>
          <w:u w:val="single"/>
          <w:lang w:val="en-US"/>
        </w:rPr>
        <w:t>Part B: Pricing Commercial Items</w:t>
      </w:r>
      <w:r w:rsidRPr="008D0FF4">
        <w:rPr>
          <w:rFonts w:eastAsiaTheme="minorHAnsi"/>
          <w:color w:val="000000"/>
          <w:sz w:val="24"/>
          <w:szCs w:val="24"/>
          <w:lang w:val="en-US"/>
        </w:rPr>
        <w:t>, for more detailed procedures and guidance on obtaining data needed to determine fair and reasonable prices.</w:t>
      </w:r>
      <w:bookmarkEnd w:id="1"/>
    </w:p>
    <w:p w14:paraId="2D180C03" w14:textId="7F3505B7" w:rsidR="00801860" w:rsidRPr="009E6667" w:rsidRDefault="0080186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28B75D75" w14:textId="0A2364B0" w:rsidR="00801860" w:rsidRDefault="0080186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color w:val="000000"/>
          <w:sz w:val="24"/>
          <w:szCs w:val="24"/>
          <w:lang w:val="en-US"/>
        </w:rPr>
      </w:pPr>
      <w:r w:rsidRPr="009E6667">
        <w:rPr>
          <w:rFonts w:eastAsiaTheme="minorHAnsi"/>
          <w:b/>
          <w:bCs/>
          <w:color w:val="000000"/>
          <w:sz w:val="24"/>
          <w:szCs w:val="24"/>
          <w:lang w:val="en-US"/>
        </w:rPr>
        <w:t>PGI 215.403 Obtaining certified cost or pricing data.</w:t>
      </w:r>
    </w:p>
    <w:p w14:paraId="0ADA5AFB" w14:textId="77777777" w:rsidR="00950005" w:rsidRPr="009E6667" w:rsidRDefault="00950005"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color w:val="000000"/>
          <w:sz w:val="24"/>
          <w:szCs w:val="24"/>
          <w:lang w:val="en-US"/>
        </w:rPr>
      </w:pPr>
    </w:p>
    <w:p w14:paraId="3050F7A9" w14:textId="606167C4" w:rsidR="00801860" w:rsidRPr="009E6667" w:rsidRDefault="0080186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color w:val="000000"/>
          <w:sz w:val="24"/>
          <w:szCs w:val="24"/>
          <w:lang w:val="en-US"/>
        </w:rPr>
      </w:pPr>
      <w:r w:rsidRPr="009E6667">
        <w:rPr>
          <w:rFonts w:eastAsiaTheme="minorHAnsi"/>
          <w:b/>
          <w:bCs/>
          <w:color w:val="000000"/>
          <w:sz w:val="24"/>
          <w:szCs w:val="24"/>
          <w:lang w:val="en-US"/>
        </w:rPr>
        <w:t xml:space="preserve">PGI 215.403-1 Prohibition on obtaining certified cost or pricing data (10 U.S.C. </w:t>
      </w:r>
      <w:r w:rsidR="00F83F6F">
        <w:rPr>
          <w:rFonts w:eastAsiaTheme="minorHAnsi"/>
          <w:b/>
          <w:bCs/>
          <w:color w:val="000000"/>
          <w:sz w:val="24"/>
          <w:szCs w:val="24"/>
          <w:lang w:val="en-US"/>
        </w:rPr>
        <w:t>chapter 271</w:t>
      </w:r>
      <w:r w:rsidR="00F83F6F" w:rsidRPr="009E6667">
        <w:rPr>
          <w:rFonts w:eastAsiaTheme="minorHAnsi"/>
          <w:b/>
          <w:bCs/>
          <w:color w:val="000000"/>
          <w:sz w:val="24"/>
          <w:szCs w:val="24"/>
          <w:lang w:val="en-US"/>
        </w:rPr>
        <w:t xml:space="preserve"> </w:t>
      </w:r>
      <w:r w:rsidRPr="009E6667">
        <w:rPr>
          <w:rFonts w:eastAsiaTheme="minorHAnsi"/>
          <w:b/>
          <w:bCs/>
          <w:color w:val="000000"/>
          <w:sz w:val="24"/>
          <w:szCs w:val="24"/>
          <w:lang w:val="en-US"/>
        </w:rPr>
        <w:t>and 41 U.S.C. chapter 35).</w:t>
      </w:r>
    </w:p>
    <w:p w14:paraId="1C4172C0" w14:textId="77777777" w:rsidR="00801860" w:rsidRPr="009E6667" w:rsidRDefault="0080186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color w:val="000000"/>
          <w:sz w:val="24"/>
          <w:szCs w:val="24"/>
          <w:lang w:val="en-US"/>
        </w:rPr>
      </w:pPr>
    </w:p>
    <w:p w14:paraId="11BA2859" w14:textId="6EA5A008" w:rsidR="00801860" w:rsidRPr="009E6667" w:rsidRDefault="0080186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sidRPr="009E6667">
        <w:rPr>
          <w:rFonts w:eastAsiaTheme="minorHAnsi"/>
          <w:color w:val="000000"/>
          <w:sz w:val="24"/>
          <w:szCs w:val="24"/>
          <w:lang w:val="en-US"/>
        </w:rPr>
        <w:tab/>
        <w:t xml:space="preserve">(b) </w:t>
      </w:r>
      <w:r w:rsidR="00610589">
        <w:rPr>
          <w:rFonts w:eastAsiaTheme="minorHAnsi"/>
          <w:color w:val="000000"/>
          <w:sz w:val="24"/>
          <w:szCs w:val="24"/>
          <w:lang w:val="en-US"/>
        </w:rPr>
        <w:t xml:space="preserve"> </w:t>
      </w:r>
      <w:r w:rsidRPr="009E6667">
        <w:rPr>
          <w:rFonts w:eastAsiaTheme="minorHAnsi"/>
          <w:i/>
          <w:iCs/>
          <w:color w:val="000000"/>
          <w:sz w:val="24"/>
          <w:szCs w:val="24"/>
          <w:lang w:val="en-US"/>
        </w:rPr>
        <w:t>Exceptions to certified cost or pricing data requirements</w:t>
      </w:r>
      <w:r w:rsidRPr="009E6667">
        <w:rPr>
          <w:rFonts w:eastAsiaTheme="minorHAnsi"/>
          <w:color w:val="000000"/>
          <w:sz w:val="24"/>
          <w:szCs w:val="24"/>
          <w:lang w:val="en-US"/>
        </w:rPr>
        <w:t xml:space="preserve">. </w:t>
      </w:r>
      <w:r w:rsidR="00F80EA6">
        <w:rPr>
          <w:rFonts w:eastAsiaTheme="minorHAnsi"/>
          <w:color w:val="000000"/>
          <w:sz w:val="24"/>
          <w:szCs w:val="24"/>
          <w:lang w:val="en-US"/>
        </w:rPr>
        <w:t xml:space="preserve"> </w:t>
      </w:r>
      <w:r w:rsidRPr="009E6667">
        <w:rPr>
          <w:rFonts w:eastAsiaTheme="minorHAnsi"/>
          <w:color w:val="000000"/>
          <w:sz w:val="24"/>
          <w:szCs w:val="24"/>
          <w:lang w:val="en-US"/>
        </w:rPr>
        <w:t>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w14:paraId="77004BEA" w14:textId="77777777" w:rsidR="00801860" w:rsidRPr="009E6667" w:rsidRDefault="0080186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30292C9A" w14:textId="2CB0880C" w:rsidR="00801860" w:rsidRPr="009E6667" w:rsidRDefault="00801860" w:rsidP="00354250">
      <w:pPr>
        <w:tabs>
          <w:tab w:val="left" w:pos="360"/>
          <w:tab w:val="left" w:pos="806"/>
          <w:tab w:val="left" w:pos="1210"/>
          <w:tab w:val="left" w:pos="1656"/>
          <w:tab w:val="left" w:pos="2131"/>
          <w:tab w:val="left" w:pos="2520"/>
        </w:tabs>
        <w:autoSpaceDE w:val="0"/>
        <w:autoSpaceDN w:val="0"/>
        <w:adjustRightInd w:val="0"/>
        <w:spacing w:line="240" w:lineRule="exact"/>
        <w:rPr>
          <w:iCs/>
          <w:sz w:val="24"/>
          <w:szCs w:val="24"/>
          <w:lang w:val="en-US"/>
        </w:rPr>
      </w:pPr>
      <w:r w:rsidRPr="009E6667">
        <w:rPr>
          <w:rFonts w:eastAsiaTheme="minorHAnsi"/>
          <w:color w:val="000000"/>
          <w:sz w:val="24"/>
          <w:szCs w:val="24"/>
          <w:lang w:val="en-US"/>
        </w:rPr>
        <w:tab/>
        <w:t xml:space="preserve">(c)(3) </w:t>
      </w:r>
      <w:r w:rsidR="00610589">
        <w:rPr>
          <w:rFonts w:eastAsiaTheme="minorHAnsi"/>
          <w:color w:val="000000"/>
          <w:sz w:val="24"/>
          <w:szCs w:val="24"/>
          <w:lang w:val="en-US"/>
        </w:rPr>
        <w:t xml:space="preserve"> </w:t>
      </w:r>
      <w:r w:rsidRPr="009E6667">
        <w:rPr>
          <w:rFonts w:eastAsiaTheme="minorHAnsi"/>
          <w:i/>
          <w:iCs/>
          <w:color w:val="000000"/>
          <w:sz w:val="24"/>
          <w:szCs w:val="24"/>
          <w:lang w:val="en-US"/>
        </w:rPr>
        <w:t xml:space="preserve">Commercial </w:t>
      </w:r>
      <w:r w:rsidRPr="009E6667">
        <w:rPr>
          <w:i/>
          <w:strike/>
          <w:sz w:val="24"/>
          <w:szCs w:val="24"/>
          <w:lang w:val="en-US"/>
        </w:rPr>
        <w:t>items</w:t>
      </w:r>
      <w:r w:rsidRPr="009E6667">
        <w:rPr>
          <w:b/>
          <w:i/>
          <w:sz w:val="24"/>
          <w:szCs w:val="24"/>
          <w:lang w:val="en-US"/>
        </w:rPr>
        <w:t>[products or commercial services]</w:t>
      </w:r>
      <w:r w:rsidRPr="009E6667">
        <w:rPr>
          <w:rFonts w:eastAsiaTheme="minorHAnsi"/>
          <w:color w:val="000000"/>
          <w:sz w:val="24"/>
          <w:szCs w:val="24"/>
          <w:lang w:val="en-US"/>
        </w:rPr>
        <w:t xml:space="preserve">. See the </w:t>
      </w:r>
      <w:hyperlink r:id="rId15" w:history="1">
        <w:r w:rsidR="00354250" w:rsidRPr="00212D26">
          <w:rPr>
            <w:rStyle w:val="Hyperlink"/>
            <w:rFonts w:eastAsiaTheme="minorHAnsi"/>
            <w:sz w:val="24"/>
            <w:szCs w:val="24"/>
            <w:lang w:val="en-US"/>
          </w:rPr>
          <w:t>Department of Defense Guidebook for Acquiring Commercial Items</w:t>
        </w:r>
      </w:hyperlink>
      <w:r w:rsidR="00354250" w:rsidRPr="00212D26">
        <w:rPr>
          <w:rFonts w:eastAsiaTheme="minorHAnsi"/>
          <w:color w:val="000000"/>
          <w:sz w:val="24"/>
          <w:szCs w:val="24"/>
          <w:u w:val="single"/>
          <w:lang w:val="en-US"/>
        </w:rPr>
        <w:t xml:space="preserve">, </w:t>
      </w:r>
      <w:r w:rsidR="00354250" w:rsidRPr="00212D26">
        <w:rPr>
          <w:rFonts w:eastAsiaTheme="minorHAnsi"/>
          <w:color w:val="0000FF"/>
          <w:sz w:val="24"/>
          <w:szCs w:val="24"/>
          <w:u w:val="single"/>
          <w:lang w:val="en-US"/>
        </w:rPr>
        <w:t>Part B: Pricing Commercial Items</w:t>
      </w:r>
      <w:r w:rsidRPr="008B0EC4">
        <w:rPr>
          <w:rFonts w:eastAsiaTheme="minorHAnsi"/>
          <w:color w:val="000000"/>
          <w:sz w:val="24"/>
          <w:szCs w:val="24"/>
          <w:lang w:val="en-US"/>
        </w:rPr>
        <w:t xml:space="preserve"> f</w:t>
      </w:r>
      <w:r w:rsidRPr="009E6667">
        <w:rPr>
          <w:rFonts w:eastAsiaTheme="minorHAnsi"/>
          <w:color w:val="000000"/>
          <w:sz w:val="24"/>
          <w:szCs w:val="24"/>
          <w:lang w:val="en-US"/>
        </w:rPr>
        <w:t xml:space="preserve">or detailed guidance about techniques and approaches to pricing commercial products and </w:t>
      </w:r>
      <w:r w:rsidRPr="009E6667">
        <w:rPr>
          <w:rFonts w:eastAsiaTheme="minorHAnsi"/>
          <w:b/>
          <w:color w:val="000000"/>
          <w:sz w:val="24"/>
          <w:szCs w:val="24"/>
          <w:lang w:val="en-US"/>
        </w:rPr>
        <w:t xml:space="preserve">[commercial] </w:t>
      </w:r>
      <w:r w:rsidRPr="009E6667">
        <w:rPr>
          <w:rFonts w:eastAsiaTheme="minorHAnsi"/>
          <w:color w:val="000000"/>
          <w:sz w:val="24"/>
          <w:szCs w:val="24"/>
          <w:lang w:val="en-US"/>
        </w:rPr>
        <w:t>services.</w:t>
      </w:r>
    </w:p>
    <w:p w14:paraId="6BD97075" w14:textId="2A6307CC" w:rsidR="008062B5" w:rsidRPr="009E6667" w:rsidRDefault="008062B5" w:rsidP="00610589">
      <w:pPr>
        <w:tabs>
          <w:tab w:val="left" w:pos="360"/>
          <w:tab w:val="left" w:pos="806"/>
          <w:tab w:val="left" w:pos="1210"/>
          <w:tab w:val="left" w:pos="1656"/>
          <w:tab w:val="left" w:pos="2131"/>
          <w:tab w:val="left" w:pos="2520"/>
        </w:tabs>
        <w:autoSpaceDE w:val="0"/>
        <w:autoSpaceDN w:val="0"/>
        <w:adjustRightInd w:val="0"/>
        <w:spacing w:line="240" w:lineRule="exact"/>
        <w:rPr>
          <w:i/>
          <w:iCs/>
          <w:sz w:val="24"/>
          <w:szCs w:val="24"/>
          <w:lang w:val="en-US"/>
        </w:rPr>
      </w:pPr>
    </w:p>
    <w:p w14:paraId="71AD066D" w14:textId="77777777" w:rsidR="006B40E6" w:rsidRPr="009E6667" w:rsidRDefault="006B40E6"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05D90F26" w14:textId="77777777" w:rsidR="006B40E6" w:rsidRPr="009E6667" w:rsidRDefault="006B40E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342ED562" w14:textId="63333495" w:rsidR="006B40E6" w:rsidRPr="009E6667" w:rsidRDefault="006B40E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sidRPr="009E6667">
        <w:rPr>
          <w:rFonts w:eastAsiaTheme="minorHAnsi"/>
          <w:b/>
          <w:bCs/>
          <w:sz w:val="24"/>
          <w:szCs w:val="24"/>
          <w:lang w:val="en-US"/>
        </w:rPr>
        <w:t xml:space="preserve">PGI 215.403-3 </w:t>
      </w:r>
      <w:r w:rsidR="00610589">
        <w:rPr>
          <w:rFonts w:eastAsiaTheme="minorHAnsi"/>
          <w:b/>
          <w:bCs/>
          <w:sz w:val="24"/>
          <w:szCs w:val="24"/>
          <w:lang w:val="en-US"/>
        </w:rPr>
        <w:t xml:space="preserve"> </w:t>
      </w:r>
      <w:r w:rsidRPr="009E6667">
        <w:rPr>
          <w:rFonts w:eastAsiaTheme="minorHAnsi"/>
          <w:b/>
          <w:bCs/>
          <w:sz w:val="24"/>
          <w:szCs w:val="24"/>
          <w:lang w:val="en-US"/>
        </w:rPr>
        <w:t>Requiring data other than certified cost or pricing data.</w:t>
      </w:r>
    </w:p>
    <w:p w14:paraId="5D44DE39" w14:textId="0EFBCF0F" w:rsidR="006B40E6" w:rsidRPr="009E6667" w:rsidRDefault="006B40E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5B7A26A0" w14:textId="5ED16A31" w:rsidR="006B40E6" w:rsidRDefault="006B40E6"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22E3BF8E" w14:textId="77777777" w:rsidR="00BE0ED2" w:rsidRPr="009E6667" w:rsidRDefault="00BE0ED2"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3C56F45A" w14:textId="77083702" w:rsidR="00BE0ED2" w:rsidRDefault="006B40E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sidRPr="009E6667">
        <w:rPr>
          <w:rFonts w:eastAsiaTheme="minorHAnsi"/>
          <w:sz w:val="24"/>
          <w:szCs w:val="24"/>
          <w:lang w:val="en-US"/>
        </w:rPr>
        <w:tab/>
        <w:t>(4)</w:t>
      </w:r>
      <w:r w:rsidR="00BE0ED2">
        <w:rPr>
          <w:rFonts w:eastAsiaTheme="minorHAnsi"/>
          <w:sz w:val="24"/>
          <w:szCs w:val="24"/>
          <w:lang w:val="en-US"/>
        </w:rPr>
        <w:t xml:space="preserve"> </w:t>
      </w:r>
      <w:r w:rsidRPr="009E6667">
        <w:rPr>
          <w:rFonts w:eastAsiaTheme="minorHAnsi"/>
          <w:sz w:val="24"/>
          <w:szCs w:val="24"/>
          <w:lang w:val="en-US"/>
        </w:rPr>
        <w:t xml:space="preserve"> </w:t>
      </w:r>
      <w:r w:rsidR="00BE0ED2">
        <w:rPr>
          <w:rFonts w:eastAsiaTheme="minorHAnsi"/>
          <w:i/>
          <w:iCs/>
          <w:sz w:val="24"/>
          <w:szCs w:val="24"/>
          <w:lang w:val="en-US"/>
        </w:rPr>
        <w:t xml:space="preserve">Analysis of historical </w:t>
      </w:r>
      <w:r w:rsidRPr="009E6667">
        <w:rPr>
          <w:rFonts w:eastAsiaTheme="minorHAnsi"/>
          <w:i/>
          <w:iCs/>
          <w:sz w:val="24"/>
          <w:szCs w:val="24"/>
          <w:lang w:val="en-US"/>
        </w:rPr>
        <w:t>prices paid by the Government</w:t>
      </w:r>
      <w:r w:rsidRPr="009E6667">
        <w:rPr>
          <w:rFonts w:eastAsiaTheme="minorHAnsi"/>
          <w:sz w:val="24"/>
          <w:szCs w:val="24"/>
          <w:lang w:val="en-US"/>
        </w:rPr>
        <w:t>.</w:t>
      </w:r>
    </w:p>
    <w:p w14:paraId="2CF4D4AE" w14:textId="77777777" w:rsidR="00BE0ED2" w:rsidRDefault="00BE0ED2"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08E0ABA5" w14:textId="5F1DA2EA" w:rsidR="008C4273" w:rsidRDefault="00BE0ED2" w:rsidP="008C4273">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ab/>
      </w:r>
      <w:r>
        <w:rPr>
          <w:rFonts w:eastAsiaTheme="minorHAnsi"/>
          <w:sz w:val="24"/>
          <w:szCs w:val="24"/>
          <w:lang w:val="en-US"/>
        </w:rPr>
        <w:tab/>
        <w:t xml:space="preserve">(i)  </w:t>
      </w:r>
      <w:r w:rsidR="008C4273">
        <w:rPr>
          <w:rFonts w:eastAsiaTheme="minorHAnsi"/>
          <w:sz w:val="24"/>
          <w:szCs w:val="24"/>
          <w:lang w:val="en-US"/>
        </w:rPr>
        <w:t>* * *</w:t>
      </w:r>
    </w:p>
    <w:p w14:paraId="083E3E9F" w14:textId="77777777" w:rsidR="008C4273" w:rsidRDefault="008C4273" w:rsidP="008C4273">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39409A3B" w14:textId="04AB5075" w:rsidR="00BE0ED2" w:rsidRPr="009E6667" w:rsidRDefault="008C4273"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r>
        <w:rPr>
          <w:sz w:val="24"/>
          <w:szCs w:val="24"/>
        </w:rPr>
        <w:tab/>
      </w:r>
      <w:r>
        <w:rPr>
          <w:sz w:val="24"/>
          <w:szCs w:val="24"/>
        </w:rPr>
        <w:tab/>
        <w:t xml:space="preserve">(ii)  </w:t>
      </w:r>
      <w:r w:rsidRPr="00BE0ED2">
        <w:rPr>
          <w:sz w:val="24"/>
          <w:szCs w:val="24"/>
        </w:rPr>
        <w:t xml:space="preserve">Not verifying that a previous analysis was performed, or the consistencies in quantities, has been a recurring issue on sole source commercial </w:t>
      </w:r>
      <w:r w:rsidRPr="00212D26">
        <w:rPr>
          <w:strike/>
          <w:sz w:val="24"/>
          <w:szCs w:val="24"/>
        </w:rPr>
        <w:t>items</w:t>
      </w:r>
      <w:r>
        <w:rPr>
          <w:b/>
          <w:sz w:val="24"/>
          <w:szCs w:val="24"/>
        </w:rPr>
        <w:t xml:space="preserve">[products and </w:t>
      </w:r>
      <w:r>
        <w:rPr>
          <w:b/>
          <w:sz w:val="24"/>
          <w:szCs w:val="24"/>
        </w:rPr>
        <w:lastRenderedPageBreak/>
        <w:t>commercial services]</w:t>
      </w:r>
      <w:r w:rsidRPr="00BE0ED2">
        <w:rPr>
          <w:sz w:val="24"/>
          <w:szCs w:val="24"/>
        </w:rPr>
        <w:t xml:space="preserve"> reported by oversight organizations. </w:t>
      </w:r>
      <w:r>
        <w:rPr>
          <w:sz w:val="24"/>
          <w:szCs w:val="24"/>
        </w:rPr>
        <w:t xml:space="preserve"> </w:t>
      </w:r>
      <w:r w:rsidRPr="00BE0ED2">
        <w:rPr>
          <w:sz w:val="24"/>
          <w:szCs w:val="24"/>
        </w:rPr>
        <w:t xml:space="preserve">Sole source commercial </w:t>
      </w:r>
      <w:r w:rsidRPr="00212D26">
        <w:rPr>
          <w:strike/>
          <w:sz w:val="24"/>
          <w:szCs w:val="24"/>
        </w:rPr>
        <w:t>items</w:t>
      </w:r>
      <w:r>
        <w:rPr>
          <w:b/>
          <w:sz w:val="24"/>
          <w:szCs w:val="24"/>
        </w:rPr>
        <w:t>[products and commercial services]</w:t>
      </w:r>
      <w:r w:rsidRPr="00BE0ED2">
        <w:rPr>
          <w:sz w:val="24"/>
          <w:szCs w:val="24"/>
        </w:rPr>
        <w:t xml:space="preserve"> require extra attention to verify that previous prices paid on Government contracts were sufficiently analyzed and determined to be fair and reasonable.</w:t>
      </w:r>
    </w:p>
    <w:p w14:paraId="3EB4E07F" w14:textId="77777777" w:rsidR="00D46E7C" w:rsidRDefault="00D46E7C"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0A6CB287" w14:textId="6CC43868" w:rsidR="00EF7516" w:rsidRPr="009E6667" w:rsidRDefault="00EF7516"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0C38BF6E" w14:textId="77777777" w:rsidR="00891AC1" w:rsidRPr="009E6667" w:rsidRDefault="00891AC1"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0150B6C4" w14:textId="69CA75FD" w:rsidR="00EF7516" w:rsidRPr="009E6667" w:rsidRDefault="00EF7516"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sidRPr="009E6667">
        <w:rPr>
          <w:b/>
          <w:bCs/>
          <w:sz w:val="24"/>
          <w:szCs w:val="24"/>
          <w:lang w:val="en-US"/>
        </w:rPr>
        <w:t>PGI 215.404-1 Proposal analysis techniques.</w:t>
      </w:r>
    </w:p>
    <w:p w14:paraId="171D5649" w14:textId="5ABAE5E3" w:rsidR="00EF7516" w:rsidRDefault="00EF7516"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p>
    <w:p w14:paraId="4F1212AD" w14:textId="76D9C1CE" w:rsidR="001D2453" w:rsidRPr="00212D26" w:rsidRDefault="001D2453" w:rsidP="00610589">
      <w:pPr>
        <w:tabs>
          <w:tab w:val="left" w:pos="360"/>
          <w:tab w:val="left" w:pos="806"/>
          <w:tab w:val="left" w:pos="1210"/>
          <w:tab w:val="left" w:pos="1656"/>
          <w:tab w:val="left" w:pos="2131"/>
          <w:tab w:val="left" w:pos="2520"/>
        </w:tabs>
        <w:autoSpaceDE w:val="0"/>
        <w:autoSpaceDN w:val="0"/>
        <w:adjustRightInd w:val="0"/>
        <w:spacing w:line="240" w:lineRule="exact"/>
        <w:rPr>
          <w:bCs/>
          <w:sz w:val="24"/>
          <w:szCs w:val="24"/>
          <w:lang w:val="en-US"/>
        </w:rPr>
      </w:pPr>
      <w:r w:rsidRPr="00212D26">
        <w:rPr>
          <w:bCs/>
          <w:sz w:val="24"/>
          <w:szCs w:val="24"/>
          <w:lang w:val="en-US"/>
        </w:rPr>
        <w:tab/>
        <w:t>(a) * * *</w:t>
      </w:r>
    </w:p>
    <w:p w14:paraId="66CA945F" w14:textId="77777777" w:rsidR="001D2453" w:rsidRPr="00212D26" w:rsidRDefault="001D2453" w:rsidP="00610589">
      <w:pPr>
        <w:tabs>
          <w:tab w:val="left" w:pos="360"/>
          <w:tab w:val="left" w:pos="806"/>
          <w:tab w:val="left" w:pos="1210"/>
          <w:tab w:val="left" w:pos="1656"/>
          <w:tab w:val="left" w:pos="2131"/>
          <w:tab w:val="left" w:pos="2520"/>
        </w:tabs>
        <w:autoSpaceDE w:val="0"/>
        <w:autoSpaceDN w:val="0"/>
        <w:adjustRightInd w:val="0"/>
        <w:spacing w:line="240" w:lineRule="exact"/>
        <w:rPr>
          <w:bCs/>
          <w:sz w:val="24"/>
          <w:szCs w:val="24"/>
          <w:lang w:val="en-US"/>
        </w:rPr>
      </w:pPr>
    </w:p>
    <w:p w14:paraId="02BC7CE8" w14:textId="23668487" w:rsidR="00EF7516" w:rsidRDefault="00EF7516"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sidRPr="009E6667">
        <w:rPr>
          <w:rFonts w:eastAsia="Courier New"/>
          <w:color w:val="000000"/>
          <w:sz w:val="24"/>
          <w:szCs w:val="24"/>
        </w:rPr>
        <w:t>* * * * *</w:t>
      </w:r>
    </w:p>
    <w:p w14:paraId="2EF6E598" w14:textId="77777777" w:rsidR="008C4273" w:rsidRDefault="008C4273"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2B986893" w14:textId="1D5F5687" w:rsidR="001D2453" w:rsidRDefault="001D2453"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r>
        <w:rPr>
          <w:rFonts w:eastAsia="Courier New"/>
          <w:color w:val="000000"/>
          <w:sz w:val="24"/>
          <w:szCs w:val="24"/>
        </w:rPr>
        <w:tab/>
      </w:r>
      <w:r>
        <w:rPr>
          <w:rFonts w:eastAsia="Courier New"/>
          <w:color w:val="000000"/>
          <w:sz w:val="24"/>
          <w:szCs w:val="24"/>
        </w:rPr>
        <w:tab/>
        <w:t>(</w:t>
      </w:r>
      <w:r w:rsidR="00345B03">
        <w:rPr>
          <w:rFonts w:eastAsia="Courier New"/>
          <w:color w:val="000000"/>
          <w:sz w:val="24"/>
          <w:szCs w:val="24"/>
        </w:rPr>
        <w:t>i</w:t>
      </w:r>
      <w:r>
        <w:rPr>
          <w:rFonts w:eastAsia="Courier New"/>
          <w:color w:val="000000"/>
          <w:sz w:val="24"/>
          <w:szCs w:val="24"/>
        </w:rPr>
        <w:t>)  * * *</w:t>
      </w:r>
    </w:p>
    <w:p w14:paraId="55887390" w14:textId="77777777" w:rsidR="00950005" w:rsidRPr="009E6667" w:rsidRDefault="00950005" w:rsidP="00610589">
      <w:pPr>
        <w:tabs>
          <w:tab w:val="left" w:pos="360"/>
          <w:tab w:val="left" w:pos="806"/>
          <w:tab w:val="left" w:pos="1210"/>
          <w:tab w:val="left" w:pos="1656"/>
          <w:tab w:val="left" w:pos="2131"/>
          <w:tab w:val="left" w:pos="2520"/>
        </w:tabs>
        <w:spacing w:line="240" w:lineRule="exact"/>
        <w:rPr>
          <w:rFonts w:eastAsia="Courier New"/>
          <w:color w:val="000000"/>
          <w:sz w:val="24"/>
          <w:szCs w:val="24"/>
        </w:rPr>
      </w:pPr>
    </w:p>
    <w:p w14:paraId="32DF3A6A" w14:textId="40903F76" w:rsidR="00EF7516" w:rsidRPr="009E6667" w:rsidRDefault="00EF7516" w:rsidP="00610589">
      <w:pPr>
        <w:tabs>
          <w:tab w:val="left" w:pos="360"/>
          <w:tab w:val="left" w:pos="806"/>
          <w:tab w:val="left" w:pos="1210"/>
          <w:tab w:val="left" w:pos="1656"/>
          <w:tab w:val="left" w:pos="2131"/>
          <w:tab w:val="left" w:pos="2520"/>
        </w:tabs>
        <w:autoSpaceDE w:val="0"/>
        <w:autoSpaceDN w:val="0"/>
        <w:adjustRightInd w:val="0"/>
        <w:spacing w:line="240" w:lineRule="exact"/>
        <w:rPr>
          <w:b/>
          <w:bCs/>
          <w:sz w:val="24"/>
          <w:szCs w:val="24"/>
          <w:lang w:val="en-US"/>
        </w:rPr>
      </w:pPr>
      <w:r w:rsidRPr="009E6667">
        <w:rPr>
          <w:rFonts w:eastAsiaTheme="minorHAnsi"/>
          <w:sz w:val="24"/>
          <w:szCs w:val="24"/>
          <w:lang w:val="en-US"/>
        </w:rPr>
        <w:tab/>
      </w:r>
      <w:r w:rsidR="001D2453">
        <w:rPr>
          <w:rFonts w:eastAsiaTheme="minorHAnsi"/>
          <w:sz w:val="24"/>
          <w:szCs w:val="24"/>
          <w:lang w:val="en-US"/>
        </w:rPr>
        <w:tab/>
      </w:r>
      <w:r w:rsidR="001D2453">
        <w:rPr>
          <w:rFonts w:eastAsiaTheme="minorHAnsi"/>
          <w:sz w:val="24"/>
          <w:szCs w:val="24"/>
          <w:lang w:val="en-US"/>
        </w:rPr>
        <w:tab/>
      </w:r>
      <w:r w:rsidRPr="009E6667">
        <w:rPr>
          <w:rFonts w:eastAsiaTheme="minorHAnsi"/>
          <w:sz w:val="24"/>
          <w:szCs w:val="24"/>
          <w:lang w:val="en-US"/>
        </w:rPr>
        <w:t xml:space="preserve">(C) </w:t>
      </w:r>
      <w:r w:rsidR="00610589">
        <w:rPr>
          <w:rFonts w:eastAsiaTheme="minorHAnsi"/>
          <w:sz w:val="24"/>
          <w:szCs w:val="24"/>
          <w:lang w:val="en-US"/>
        </w:rPr>
        <w:t xml:space="preserve"> </w:t>
      </w:r>
      <w:r w:rsidRPr="009E6667">
        <w:rPr>
          <w:rFonts w:eastAsiaTheme="minorHAnsi"/>
          <w:sz w:val="24"/>
          <w:szCs w:val="24"/>
          <w:lang w:val="en-US"/>
        </w:rPr>
        <w:t xml:space="preserve">Particular attention should be paid to sole source commercial </w:t>
      </w:r>
      <w:r w:rsidR="00660348">
        <w:rPr>
          <w:rFonts w:eastAsiaTheme="minorHAnsi"/>
          <w:b/>
          <w:sz w:val="24"/>
          <w:szCs w:val="24"/>
          <w:lang w:val="en-US"/>
        </w:rPr>
        <w:t>[products]</w:t>
      </w:r>
      <w:r w:rsidRPr="00660348">
        <w:rPr>
          <w:rFonts w:eastAsiaTheme="minorHAnsi"/>
          <w:strike/>
          <w:sz w:val="24"/>
          <w:szCs w:val="24"/>
          <w:lang w:val="en-US"/>
        </w:rPr>
        <w:t>supplies</w:t>
      </w:r>
      <w:r w:rsidRPr="009E6667">
        <w:rPr>
          <w:rFonts w:eastAsiaTheme="minorHAnsi"/>
          <w:sz w:val="24"/>
          <w:szCs w:val="24"/>
          <w:lang w:val="en-US"/>
        </w:rPr>
        <w:t xml:space="preserve"> or</w:t>
      </w:r>
      <w:r w:rsidR="00994B56">
        <w:rPr>
          <w:rFonts w:eastAsiaTheme="minorHAnsi"/>
          <w:sz w:val="24"/>
          <w:szCs w:val="24"/>
          <w:lang w:val="en-US"/>
        </w:rPr>
        <w:t xml:space="preserve"> </w:t>
      </w:r>
      <w:r w:rsidR="00223E75" w:rsidRPr="00D46E7C">
        <w:rPr>
          <w:rFonts w:eastAsiaTheme="minorHAnsi"/>
          <w:b/>
          <w:sz w:val="24"/>
          <w:szCs w:val="24"/>
          <w:lang w:val="en-US"/>
        </w:rPr>
        <w:t>[commercial]</w:t>
      </w:r>
      <w:r w:rsidR="00223E75">
        <w:rPr>
          <w:rFonts w:eastAsiaTheme="minorHAnsi"/>
          <w:sz w:val="24"/>
          <w:szCs w:val="24"/>
          <w:lang w:val="en-US"/>
        </w:rPr>
        <w:t xml:space="preserve"> </w:t>
      </w:r>
      <w:r w:rsidRPr="009E6667">
        <w:rPr>
          <w:rFonts w:eastAsiaTheme="minorHAnsi"/>
          <w:sz w:val="24"/>
          <w:szCs w:val="24"/>
          <w:lang w:val="en-US"/>
        </w:rPr>
        <w:t xml:space="preserve">services. </w:t>
      </w:r>
      <w:r w:rsidR="008C4273">
        <w:rPr>
          <w:rFonts w:eastAsiaTheme="minorHAnsi"/>
          <w:sz w:val="24"/>
          <w:szCs w:val="24"/>
          <w:lang w:val="en-US"/>
        </w:rPr>
        <w:t xml:space="preserve"> </w:t>
      </w:r>
      <w:r w:rsidRPr="009E6667">
        <w:rPr>
          <w:rFonts w:eastAsiaTheme="minorHAnsi"/>
          <w:sz w:val="24"/>
          <w:szCs w:val="24"/>
          <w:lang w:val="en-US"/>
        </w:rPr>
        <w:t xml:space="preserve">While the order of preference at FAR 15.402 must be followed, if the contracting officer cannot determine price reasonableness without obtaining data other than cost or pricing data from the offeror, at a minimum, the contracting officer must obtain appropriate data on the prices at which the same or similar items have been sold previously (often previous sales data was the basis of the commercial </w:t>
      </w:r>
      <w:r w:rsidR="00B02FB6" w:rsidRPr="009E6667">
        <w:rPr>
          <w:strike/>
          <w:sz w:val="24"/>
          <w:szCs w:val="24"/>
          <w:lang w:val="en-US"/>
        </w:rPr>
        <w:t>item</w:t>
      </w:r>
      <w:r w:rsidR="00B02FB6" w:rsidRPr="009E6667">
        <w:rPr>
          <w:b/>
          <w:sz w:val="24"/>
          <w:szCs w:val="24"/>
          <w:lang w:val="en-US"/>
        </w:rPr>
        <w:t>[product or co</w:t>
      </w:r>
      <w:r w:rsidR="00B02FB6">
        <w:rPr>
          <w:b/>
          <w:sz w:val="24"/>
          <w:szCs w:val="24"/>
          <w:lang w:val="en-US"/>
        </w:rPr>
        <w:t>mmercial service</w:t>
      </w:r>
      <w:r w:rsidR="00B02FB6" w:rsidRPr="009E6667">
        <w:rPr>
          <w:b/>
          <w:sz w:val="24"/>
          <w:szCs w:val="24"/>
          <w:lang w:val="en-US"/>
        </w:rPr>
        <w:t>]</w:t>
      </w:r>
      <w:r w:rsidRPr="009E6667">
        <w:rPr>
          <w:rFonts w:eastAsiaTheme="minorHAnsi"/>
          <w:sz w:val="24"/>
          <w:szCs w:val="24"/>
          <w:lang w:val="en-US"/>
        </w:rPr>
        <w:t xml:space="preserve"> determination and must be requested during price analysis of the data provided by the offeror). </w:t>
      </w:r>
      <w:r w:rsidR="008C4273">
        <w:rPr>
          <w:rFonts w:eastAsiaTheme="minorHAnsi"/>
          <w:sz w:val="24"/>
          <w:szCs w:val="24"/>
          <w:lang w:val="en-US"/>
        </w:rPr>
        <w:t xml:space="preserve"> </w:t>
      </w:r>
      <w:r w:rsidRPr="009E6667">
        <w:rPr>
          <w:rFonts w:eastAsiaTheme="minorHAnsi"/>
          <w:sz w:val="24"/>
          <w:szCs w:val="24"/>
          <w:lang w:val="en-US"/>
        </w:rPr>
        <w:t>If previous sales data is not sufficient to determine price reasonableness, the contracting officer must obtain “data other than certified cost or pricing data” and, if necessary, perform a cost analysis.</w:t>
      </w:r>
    </w:p>
    <w:p w14:paraId="11EFD0CE" w14:textId="273E3E85" w:rsidR="00EF7516" w:rsidRPr="009E6667" w:rsidRDefault="00EF7516"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p>
    <w:p w14:paraId="19F13DF9" w14:textId="3B3A4948" w:rsidR="00EF7516" w:rsidRPr="009E6667" w:rsidRDefault="00EF7516"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r w:rsidRPr="009E6667">
        <w:rPr>
          <w:sz w:val="24"/>
          <w:szCs w:val="24"/>
        </w:rPr>
        <w:tab/>
      </w:r>
      <w:r w:rsidR="001D2453">
        <w:rPr>
          <w:sz w:val="24"/>
          <w:szCs w:val="24"/>
        </w:rPr>
        <w:tab/>
      </w:r>
      <w:r w:rsidR="001D2453">
        <w:rPr>
          <w:sz w:val="24"/>
          <w:szCs w:val="24"/>
        </w:rPr>
        <w:tab/>
      </w:r>
      <w:r w:rsidRPr="009E6667">
        <w:rPr>
          <w:sz w:val="24"/>
          <w:szCs w:val="24"/>
        </w:rPr>
        <w:t>(D)</w:t>
      </w:r>
      <w:r w:rsidR="008C4273">
        <w:rPr>
          <w:sz w:val="24"/>
          <w:szCs w:val="24"/>
        </w:rPr>
        <w:t xml:space="preserve"> </w:t>
      </w:r>
      <w:r w:rsidRPr="009E6667">
        <w:rPr>
          <w:sz w:val="24"/>
          <w:szCs w:val="24"/>
        </w:rPr>
        <w:t xml:space="preserve"> * * *</w:t>
      </w:r>
    </w:p>
    <w:p w14:paraId="4EB3C5D5" w14:textId="265A90D1" w:rsidR="00EF7516" w:rsidRPr="009E6667" w:rsidRDefault="00EF7516" w:rsidP="00610589">
      <w:pPr>
        <w:tabs>
          <w:tab w:val="left" w:pos="360"/>
          <w:tab w:val="left" w:pos="806"/>
          <w:tab w:val="left" w:pos="1210"/>
          <w:tab w:val="left" w:pos="1656"/>
          <w:tab w:val="left" w:pos="2131"/>
          <w:tab w:val="left" w:pos="2520"/>
        </w:tabs>
        <w:autoSpaceDE w:val="0"/>
        <w:autoSpaceDN w:val="0"/>
        <w:adjustRightInd w:val="0"/>
        <w:spacing w:line="240" w:lineRule="exact"/>
        <w:rPr>
          <w:sz w:val="24"/>
          <w:szCs w:val="24"/>
        </w:rPr>
      </w:pPr>
    </w:p>
    <w:p w14:paraId="58C73560" w14:textId="383A6545" w:rsidR="00EF7516" w:rsidRPr="009E6667" w:rsidRDefault="0061058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Pr>
          <w:rFonts w:eastAsiaTheme="minorHAnsi"/>
          <w:color w:val="000000"/>
          <w:sz w:val="24"/>
          <w:szCs w:val="24"/>
          <w:lang w:val="en-US"/>
        </w:rPr>
        <w:tab/>
      </w:r>
      <w:r w:rsidR="00EF7516" w:rsidRPr="009E6667">
        <w:rPr>
          <w:rFonts w:eastAsiaTheme="minorHAnsi"/>
          <w:color w:val="000000"/>
          <w:sz w:val="24"/>
          <w:szCs w:val="24"/>
          <w:lang w:val="en-US"/>
        </w:rPr>
        <w:t>(b)</w:t>
      </w:r>
      <w:r>
        <w:rPr>
          <w:rFonts w:eastAsiaTheme="minorHAnsi"/>
          <w:color w:val="000000"/>
          <w:sz w:val="24"/>
          <w:szCs w:val="24"/>
          <w:lang w:val="en-US"/>
        </w:rPr>
        <w:t xml:space="preserve"> </w:t>
      </w:r>
      <w:r w:rsidR="00EF7516" w:rsidRPr="009E6667">
        <w:rPr>
          <w:rFonts w:eastAsiaTheme="minorHAnsi"/>
          <w:color w:val="000000"/>
          <w:sz w:val="24"/>
          <w:szCs w:val="24"/>
          <w:lang w:val="en-US"/>
        </w:rPr>
        <w:t xml:space="preserve"> </w:t>
      </w:r>
      <w:r w:rsidR="00EF7516" w:rsidRPr="009E6667">
        <w:rPr>
          <w:rFonts w:eastAsiaTheme="minorHAnsi"/>
          <w:i/>
          <w:iCs/>
          <w:color w:val="000000"/>
          <w:sz w:val="24"/>
          <w:szCs w:val="24"/>
          <w:lang w:val="en-US"/>
        </w:rPr>
        <w:t>Price analysi</w:t>
      </w:r>
      <w:r w:rsidR="00EF7516" w:rsidRPr="008C4273">
        <w:rPr>
          <w:rFonts w:eastAsiaTheme="minorHAnsi"/>
          <w:i/>
          <w:iCs/>
          <w:color w:val="000000"/>
          <w:sz w:val="24"/>
          <w:szCs w:val="24"/>
          <w:lang w:val="en-US"/>
        </w:rPr>
        <w:t>s</w:t>
      </w:r>
      <w:r w:rsidR="00EF7516" w:rsidRPr="00212D26">
        <w:rPr>
          <w:rFonts w:eastAsiaTheme="minorHAnsi"/>
          <w:i/>
          <w:iCs/>
          <w:strike/>
          <w:color w:val="000000"/>
          <w:sz w:val="24"/>
          <w:szCs w:val="24"/>
          <w:lang w:val="en-US"/>
        </w:rPr>
        <w:t xml:space="preserve"> </w:t>
      </w:r>
      <w:r w:rsidR="00EF7516" w:rsidRPr="00660348">
        <w:rPr>
          <w:rFonts w:eastAsiaTheme="minorHAnsi"/>
          <w:i/>
          <w:iCs/>
          <w:strike/>
          <w:color w:val="000000"/>
          <w:sz w:val="24"/>
          <w:szCs w:val="24"/>
          <w:lang w:val="en-US"/>
        </w:rPr>
        <w:t xml:space="preserve">for commercial and noncommercial </w:t>
      </w:r>
      <w:r w:rsidR="00B02FB6" w:rsidRPr="00212D26">
        <w:rPr>
          <w:i/>
          <w:strike/>
          <w:sz w:val="24"/>
          <w:szCs w:val="24"/>
          <w:lang w:val="en-US"/>
        </w:rPr>
        <w:t>items</w:t>
      </w:r>
      <w:r w:rsidR="00EF7516" w:rsidRPr="00212D26">
        <w:rPr>
          <w:rFonts w:eastAsiaTheme="minorHAnsi"/>
          <w:color w:val="000000"/>
          <w:sz w:val="24"/>
          <w:szCs w:val="24"/>
          <w:lang w:val="en-US"/>
        </w:rPr>
        <w:t>.</w:t>
      </w:r>
    </w:p>
    <w:p w14:paraId="4CF49DD0" w14:textId="77777777" w:rsidR="00891AC1" w:rsidRPr="009E6667" w:rsidRDefault="00891AC1"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2F80EE0F" w14:textId="3D9A50A8" w:rsidR="00EF7516" w:rsidRPr="009E6667" w:rsidRDefault="00891AC1" w:rsidP="00BC10A6">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sidRPr="009E6667">
        <w:rPr>
          <w:rFonts w:eastAsiaTheme="minorHAnsi"/>
          <w:color w:val="000000"/>
          <w:sz w:val="24"/>
          <w:szCs w:val="24"/>
          <w:lang w:val="en-US"/>
        </w:rPr>
        <w:tab/>
      </w:r>
      <w:r w:rsidR="00610589">
        <w:rPr>
          <w:rFonts w:eastAsiaTheme="minorHAnsi"/>
          <w:color w:val="000000"/>
          <w:sz w:val="24"/>
          <w:szCs w:val="24"/>
          <w:lang w:val="en-US"/>
        </w:rPr>
        <w:tab/>
      </w:r>
      <w:r w:rsidR="00EF7516" w:rsidRPr="008B0EC4">
        <w:rPr>
          <w:rFonts w:eastAsiaTheme="minorHAnsi"/>
          <w:color w:val="000000"/>
          <w:sz w:val="24"/>
          <w:szCs w:val="24"/>
          <w:lang w:val="en-US"/>
        </w:rPr>
        <w:t xml:space="preserve">(i) </w:t>
      </w:r>
      <w:r w:rsidR="00610589">
        <w:rPr>
          <w:rFonts w:eastAsiaTheme="minorHAnsi"/>
          <w:color w:val="000000"/>
          <w:sz w:val="24"/>
          <w:szCs w:val="24"/>
          <w:lang w:val="en-US"/>
        </w:rPr>
        <w:t xml:space="preserve"> </w:t>
      </w:r>
      <w:r w:rsidR="00EF7516" w:rsidRPr="008B0EC4">
        <w:rPr>
          <w:rFonts w:eastAsiaTheme="minorHAnsi"/>
          <w:color w:val="000000"/>
          <w:sz w:val="24"/>
          <w:szCs w:val="24"/>
          <w:lang w:val="en-US"/>
        </w:rPr>
        <w:t xml:space="preserve">See the </w:t>
      </w:r>
      <w:hyperlink r:id="rId16" w:history="1">
        <w:r w:rsidR="00BC10A6" w:rsidRPr="00212D26">
          <w:rPr>
            <w:rStyle w:val="Hyperlink"/>
            <w:rFonts w:eastAsiaTheme="minorHAnsi"/>
            <w:sz w:val="24"/>
            <w:szCs w:val="24"/>
            <w:lang w:val="en-US"/>
          </w:rPr>
          <w:t>Department of Defense Guidebook for Acquiring Commercial Items</w:t>
        </w:r>
      </w:hyperlink>
      <w:r w:rsidR="00BC10A6" w:rsidRPr="00212D26">
        <w:rPr>
          <w:rFonts w:eastAsiaTheme="minorHAnsi"/>
          <w:color w:val="000000"/>
          <w:sz w:val="24"/>
          <w:szCs w:val="24"/>
          <w:u w:val="single"/>
          <w:lang w:val="en-US"/>
        </w:rPr>
        <w:t xml:space="preserve">, </w:t>
      </w:r>
      <w:r w:rsidR="00BC10A6" w:rsidRPr="00212D26">
        <w:rPr>
          <w:rFonts w:eastAsiaTheme="minorHAnsi"/>
          <w:color w:val="0000FF"/>
          <w:sz w:val="24"/>
          <w:szCs w:val="24"/>
          <w:u w:val="single"/>
          <w:lang w:val="en-US"/>
        </w:rPr>
        <w:t>Part B: Pricing Commercial Items</w:t>
      </w:r>
      <w:r w:rsidR="00EF7516" w:rsidRPr="008B0EC4">
        <w:rPr>
          <w:rFonts w:eastAsiaTheme="minorHAnsi"/>
          <w:color w:val="000000"/>
          <w:sz w:val="24"/>
          <w:szCs w:val="24"/>
          <w:lang w:val="en-US"/>
        </w:rPr>
        <w:t>,</w:t>
      </w:r>
      <w:r w:rsidR="00EF7516" w:rsidRPr="009E6667">
        <w:rPr>
          <w:rFonts w:eastAsiaTheme="minorHAnsi"/>
          <w:color w:val="000000"/>
          <w:sz w:val="24"/>
          <w:szCs w:val="24"/>
          <w:lang w:val="en-US"/>
        </w:rPr>
        <w:t xml:space="preserve"> for detailed guidance about techniques and approaches to</w:t>
      </w:r>
      <w:r w:rsidRPr="009E6667">
        <w:rPr>
          <w:rFonts w:eastAsiaTheme="minorHAnsi"/>
          <w:color w:val="000000"/>
          <w:sz w:val="24"/>
          <w:szCs w:val="24"/>
          <w:lang w:val="en-US"/>
        </w:rPr>
        <w:t xml:space="preserve"> </w:t>
      </w:r>
      <w:r w:rsidR="00EF7516" w:rsidRPr="009E6667">
        <w:rPr>
          <w:rFonts w:eastAsiaTheme="minorHAnsi"/>
          <w:color w:val="000000"/>
          <w:sz w:val="24"/>
          <w:szCs w:val="24"/>
          <w:lang w:val="en-US"/>
        </w:rPr>
        <w:t xml:space="preserve">pricing commercial products and </w:t>
      </w:r>
      <w:r w:rsidR="00223E75" w:rsidRPr="00D46E7C">
        <w:rPr>
          <w:rFonts w:eastAsiaTheme="minorHAnsi"/>
          <w:b/>
          <w:color w:val="000000"/>
          <w:sz w:val="24"/>
          <w:szCs w:val="24"/>
          <w:lang w:val="en-US"/>
        </w:rPr>
        <w:t>[commercial]</w:t>
      </w:r>
      <w:r w:rsidR="00223E75" w:rsidRPr="00D46E7C">
        <w:rPr>
          <w:rFonts w:eastAsiaTheme="minorHAnsi"/>
          <w:bCs/>
          <w:color w:val="000000"/>
          <w:sz w:val="24"/>
          <w:szCs w:val="24"/>
          <w:lang w:val="en-US"/>
        </w:rPr>
        <w:t xml:space="preserve"> </w:t>
      </w:r>
      <w:r w:rsidR="00EF7516" w:rsidRPr="009E6667">
        <w:rPr>
          <w:rFonts w:eastAsiaTheme="minorHAnsi"/>
          <w:color w:val="000000"/>
          <w:sz w:val="24"/>
          <w:szCs w:val="24"/>
          <w:lang w:val="en-US"/>
        </w:rPr>
        <w:t>services.</w:t>
      </w:r>
    </w:p>
    <w:p w14:paraId="20604F51" w14:textId="77777777" w:rsidR="00891AC1" w:rsidRPr="009E6667" w:rsidRDefault="00891AC1"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6D2221BA" w14:textId="76D28833" w:rsidR="00891AC1" w:rsidRPr="009E6667" w:rsidRDefault="00891AC1"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sidRPr="009E6667">
        <w:rPr>
          <w:rFonts w:eastAsiaTheme="minorHAnsi"/>
          <w:color w:val="000000"/>
          <w:sz w:val="24"/>
          <w:szCs w:val="24"/>
          <w:lang w:val="en-US"/>
        </w:rPr>
        <w:tab/>
      </w:r>
      <w:r w:rsidRPr="009E6667">
        <w:rPr>
          <w:rFonts w:eastAsiaTheme="minorHAnsi"/>
          <w:color w:val="000000"/>
          <w:sz w:val="24"/>
          <w:szCs w:val="24"/>
          <w:lang w:val="en-US"/>
        </w:rPr>
        <w:tab/>
      </w:r>
      <w:r w:rsidR="00EF7516" w:rsidRPr="009E6667">
        <w:rPr>
          <w:rFonts w:eastAsiaTheme="minorHAnsi"/>
          <w:color w:val="000000"/>
          <w:sz w:val="24"/>
          <w:szCs w:val="24"/>
          <w:lang w:val="en-US"/>
        </w:rPr>
        <w:t xml:space="preserve">(v) </w:t>
      </w:r>
      <w:r w:rsidR="00610589">
        <w:rPr>
          <w:rFonts w:eastAsiaTheme="minorHAnsi"/>
          <w:color w:val="000000"/>
          <w:sz w:val="24"/>
          <w:szCs w:val="24"/>
          <w:lang w:val="en-US"/>
        </w:rPr>
        <w:t xml:space="preserve"> </w:t>
      </w:r>
      <w:r w:rsidR="00EF7516" w:rsidRPr="009E6667">
        <w:rPr>
          <w:rFonts w:eastAsiaTheme="minorHAnsi"/>
          <w:color w:val="000000"/>
          <w:sz w:val="24"/>
          <w:szCs w:val="24"/>
          <w:lang w:val="en-US"/>
        </w:rPr>
        <w:t>Contracting officers must obtain and document sufficient data to confirm that</w:t>
      </w:r>
      <w:r w:rsidRPr="009E6667">
        <w:rPr>
          <w:rFonts w:eastAsiaTheme="minorHAnsi"/>
          <w:color w:val="000000"/>
          <w:sz w:val="24"/>
          <w:szCs w:val="24"/>
          <w:lang w:val="en-US"/>
        </w:rPr>
        <w:t xml:space="preserve"> </w:t>
      </w:r>
      <w:r w:rsidR="00EF7516" w:rsidRPr="009E6667">
        <w:rPr>
          <w:rFonts w:eastAsiaTheme="minorHAnsi"/>
          <w:color w:val="000000"/>
          <w:sz w:val="24"/>
          <w:szCs w:val="24"/>
          <w:lang w:val="en-US"/>
        </w:rPr>
        <w:t>previous prices paid by the Government were based on a thorough price and/or cost</w:t>
      </w:r>
      <w:r w:rsidRPr="009E6667">
        <w:rPr>
          <w:rFonts w:eastAsiaTheme="minorHAnsi"/>
          <w:color w:val="000000"/>
          <w:sz w:val="24"/>
          <w:szCs w:val="24"/>
          <w:lang w:val="en-US"/>
        </w:rPr>
        <w:t xml:space="preserve"> </w:t>
      </w:r>
      <w:r w:rsidR="00EF7516" w:rsidRPr="009E6667">
        <w:rPr>
          <w:rFonts w:eastAsiaTheme="minorHAnsi"/>
          <w:color w:val="000000"/>
          <w:sz w:val="24"/>
          <w:szCs w:val="24"/>
          <w:lang w:val="en-US"/>
        </w:rPr>
        <w:t>analysis.</w:t>
      </w:r>
      <w:r w:rsidR="006F08B2">
        <w:rPr>
          <w:rFonts w:eastAsiaTheme="minorHAnsi"/>
          <w:color w:val="000000"/>
          <w:sz w:val="24"/>
          <w:szCs w:val="24"/>
          <w:lang w:val="en-US"/>
        </w:rPr>
        <w:t xml:space="preserve"> </w:t>
      </w:r>
      <w:r w:rsidR="00EF7516" w:rsidRPr="009E6667">
        <w:rPr>
          <w:rFonts w:eastAsiaTheme="minorHAnsi"/>
          <w:color w:val="000000"/>
          <w:sz w:val="24"/>
          <w:szCs w:val="24"/>
          <w:lang w:val="en-US"/>
        </w:rPr>
        <w:t xml:space="preserve"> For example, it would not be sufficient to use price(s) from a database paid by</w:t>
      </w:r>
      <w:r w:rsidRPr="009E6667">
        <w:rPr>
          <w:rFonts w:eastAsiaTheme="minorHAnsi"/>
          <w:color w:val="000000"/>
          <w:sz w:val="24"/>
          <w:szCs w:val="24"/>
          <w:lang w:val="en-US"/>
        </w:rPr>
        <w:t xml:space="preserve"> </w:t>
      </w:r>
      <w:r w:rsidR="00EF7516" w:rsidRPr="009E6667">
        <w:rPr>
          <w:rFonts w:eastAsiaTheme="minorHAnsi"/>
          <w:color w:val="000000"/>
          <w:sz w:val="24"/>
          <w:szCs w:val="24"/>
          <w:lang w:val="en-US"/>
        </w:rPr>
        <w:t>another contracting officer without understanding the type of analysis that was performed to</w:t>
      </w:r>
      <w:r w:rsidR="00414721" w:rsidRPr="009E6667">
        <w:rPr>
          <w:rFonts w:eastAsiaTheme="minorHAnsi"/>
          <w:color w:val="000000"/>
          <w:sz w:val="24"/>
          <w:szCs w:val="24"/>
          <w:lang w:val="en-US"/>
        </w:rPr>
        <w:t xml:space="preserve"> </w:t>
      </w:r>
      <w:r w:rsidR="00EF7516" w:rsidRPr="009E6667">
        <w:rPr>
          <w:rFonts w:eastAsiaTheme="minorHAnsi"/>
          <w:color w:val="000000"/>
          <w:sz w:val="24"/>
          <w:szCs w:val="24"/>
          <w:lang w:val="en-US"/>
        </w:rPr>
        <w:t>determine the price(s), and without verifying that the quantities were similar for pricing</w:t>
      </w:r>
      <w:r w:rsidR="00414721" w:rsidRPr="009E6667">
        <w:rPr>
          <w:rFonts w:eastAsiaTheme="minorHAnsi"/>
          <w:color w:val="000000"/>
          <w:sz w:val="24"/>
          <w:szCs w:val="24"/>
          <w:lang w:val="en-US"/>
        </w:rPr>
        <w:t xml:space="preserve"> </w:t>
      </w:r>
      <w:r w:rsidR="00EF7516" w:rsidRPr="009E6667">
        <w:rPr>
          <w:rFonts w:eastAsiaTheme="minorHAnsi"/>
          <w:color w:val="000000"/>
          <w:sz w:val="24"/>
          <w:szCs w:val="24"/>
          <w:lang w:val="en-US"/>
        </w:rPr>
        <w:t xml:space="preserve">purposes. </w:t>
      </w:r>
      <w:r w:rsidR="006F08B2">
        <w:rPr>
          <w:rFonts w:eastAsiaTheme="minorHAnsi"/>
          <w:color w:val="000000"/>
          <w:sz w:val="24"/>
          <w:szCs w:val="24"/>
          <w:lang w:val="en-US"/>
        </w:rPr>
        <w:t xml:space="preserve"> </w:t>
      </w:r>
      <w:r w:rsidR="00EF7516" w:rsidRPr="009E6667">
        <w:rPr>
          <w:rFonts w:eastAsiaTheme="minorHAnsi"/>
          <w:color w:val="000000"/>
          <w:sz w:val="24"/>
          <w:szCs w:val="24"/>
          <w:lang w:val="en-US"/>
        </w:rPr>
        <w:t>This does not necessarily need to be another analysis, but there should be</w:t>
      </w:r>
      <w:r w:rsidR="00414721" w:rsidRPr="009E6667">
        <w:rPr>
          <w:rFonts w:eastAsiaTheme="minorHAnsi"/>
          <w:color w:val="000000"/>
          <w:sz w:val="24"/>
          <w:szCs w:val="24"/>
          <w:lang w:val="en-US"/>
        </w:rPr>
        <w:t xml:space="preserve"> </w:t>
      </w:r>
      <w:r w:rsidR="00EF7516" w:rsidRPr="009E6667">
        <w:rPr>
          <w:rFonts w:eastAsiaTheme="minorHAnsi"/>
          <w:color w:val="000000"/>
          <w:sz w:val="24"/>
          <w:szCs w:val="24"/>
          <w:lang w:val="en-US"/>
        </w:rPr>
        <w:t>coordination with the other office that acknowledges an analysis was performed previously.</w:t>
      </w:r>
    </w:p>
    <w:p w14:paraId="713B72A9" w14:textId="77777777" w:rsidR="00891AC1" w:rsidRPr="009E6667" w:rsidRDefault="00891AC1"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7B7263C9" w14:textId="335937D2" w:rsidR="00EF7516" w:rsidRDefault="00891AC1" w:rsidP="00BC10A6">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sidRPr="009E6667">
        <w:rPr>
          <w:rFonts w:eastAsiaTheme="minorHAnsi"/>
          <w:color w:val="000000"/>
          <w:sz w:val="24"/>
          <w:szCs w:val="24"/>
          <w:lang w:val="en-US"/>
        </w:rPr>
        <w:tab/>
      </w:r>
      <w:r w:rsidRPr="009E6667">
        <w:rPr>
          <w:rFonts w:eastAsiaTheme="minorHAnsi"/>
          <w:color w:val="000000"/>
          <w:sz w:val="24"/>
          <w:szCs w:val="24"/>
          <w:lang w:val="en-US"/>
        </w:rPr>
        <w:tab/>
      </w:r>
      <w:r w:rsidR="00EF7516" w:rsidRPr="008B0EC4">
        <w:rPr>
          <w:rFonts w:eastAsiaTheme="minorHAnsi"/>
          <w:color w:val="000000"/>
          <w:sz w:val="24"/>
          <w:szCs w:val="24"/>
          <w:lang w:val="en-US"/>
        </w:rPr>
        <w:t xml:space="preserve">(vii) </w:t>
      </w:r>
      <w:r w:rsidR="00610589">
        <w:rPr>
          <w:rFonts w:eastAsiaTheme="minorHAnsi"/>
          <w:color w:val="000000"/>
          <w:sz w:val="24"/>
          <w:szCs w:val="24"/>
          <w:lang w:val="en-US"/>
        </w:rPr>
        <w:t xml:space="preserve"> </w:t>
      </w:r>
      <w:r w:rsidR="00EF7516" w:rsidRPr="008B0EC4">
        <w:rPr>
          <w:rFonts w:eastAsiaTheme="minorHAnsi"/>
          <w:color w:val="000000"/>
          <w:sz w:val="24"/>
          <w:szCs w:val="24"/>
          <w:lang w:val="en-US"/>
        </w:rPr>
        <w:t xml:space="preserve">See </w:t>
      </w:r>
      <w:r w:rsidR="00EF7516" w:rsidRPr="00C06A77">
        <w:rPr>
          <w:rFonts w:eastAsiaTheme="minorHAnsi"/>
          <w:color w:val="000000"/>
          <w:sz w:val="24"/>
          <w:szCs w:val="24"/>
          <w:lang w:val="en-US"/>
        </w:rPr>
        <w:t xml:space="preserve">the </w:t>
      </w:r>
      <w:hyperlink r:id="rId17" w:history="1">
        <w:r w:rsidR="00BC10A6" w:rsidRPr="00212D26">
          <w:rPr>
            <w:rStyle w:val="Hyperlink"/>
            <w:rFonts w:eastAsiaTheme="minorHAnsi"/>
            <w:sz w:val="24"/>
            <w:szCs w:val="24"/>
            <w:lang w:val="en-US"/>
          </w:rPr>
          <w:t>Department of Defense Guidebook for Acquiring Commercial Items</w:t>
        </w:r>
      </w:hyperlink>
      <w:r w:rsidR="00BC10A6" w:rsidRPr="00212D26">
        <w:rPr>
          <w:rFonts w:eastAsiaTheme="minorHAnsi"/>
          <w:color w:val="000000"/>
          <w:sz w:val="24"/>
          <w:szCs w:val="24"/>
          <w:u w:val="single"/>
          <w:lang w:val="en-US"/>
        </w:rPr>
        <w:t xml:space="preserve">, </w:t>
      </w:r>
      <w:r w:rsidR="00BC10A6" w:rsidRPr="00212D26">
        <w:rPr>
          <w:rFonts w:eastAsiaTheme="minorHAnsi"/>
          <w:color w:val="0000FF"/>
          <w:sz w:val="24"/>
          <w:szCs w:val="24"/>
          <w:u w:val="single"/>
          <w:lang w:val="en-US"/>
        </w:rPr>
        <w:t>Part B: Pricing Commercial Items</w:t>
      </w:r>
      <w:r w:rsidR="00EF7516" w:rsidRPr="008B0EC4">
        <w:rPr>
          <w:rFonts w:eastAsiaTheme="minorHAnsi"/>
          <w:color w:val="000000"/>
          <w:sz w:val="24"/>
          <w:szCs w:val="24"/>
          <w:lang w:val="en-US"/>
        </w:rPr>
        <w:t>, for information about how to obtain advisory assistance</w:t>
      </w:r>
      <w:r w:rsidR="00414721" w:rsidRPr="008B0EC4">
        <w:rPr>
          <w:rFonts w:eastAsiaTheme="minorHAnsi"/>
          <w:color w:val="000000"/>
          <w:sz w:val="24"/>
          <w:szCs w:val="24"/>
          <w:lang w:val="en-US"/>
        </w:rPr>
        <w:t xml:space="preserve"> from the DoD cadre of expert</w:t>
      </w:r>
      <w:r w:rsidR="00414721" w:rsidRPr="009E6667">
        <w:rPr>
          <w:rFonts w:eastAsiaTheme="minorHAnsi"/>
          <w:color w:val="000000"/>
          <w:sz w:val="24"/>
          <w:szCs w:val="24"/>
          <w:lang w:val="en-US"/>
        </w:rPr>
        <w:t xml:space="preserve">s in the Defense Contract Management Agency (DCMA) Commercial Item Group (CIG) via email at </w:t>
      </w:r>
      <w:r w:rsidR="00414721" w:rsidRPr="003D1D2D">
        <w:rPr>
          <w:rFonts w:eastAsiaTheme="minorHAnsi"/>
          <w:strike/>
          <w:sz w:val="24"/>
          <w:szCs w:val="24"/>
          <w:u w:val="single"/>
          <w:lang w:val="en-US"/>
        </w:rPr>
        <w:t>commercial@dcma.mil</w:t>
      </w:r>
      <w:r w:rsidR="00414721" w:rsidRPr="003D1D2D">
        <w:rPr>
          <w:rFonts w:eastAsiaTheme="minorHAnsi"/>
          <w:color w:val="0000FF"/>
          <w:sz w:val="24"/>
          <w:szCs w:val="24"/>
          <w:lang w:val="en-US"/>
        </w:rPr>
        <w:t xml:space="preserve"> </w:t>
      </w:r>
      <w:r w:rsidR="00B15696" w:rsidRPr="00D46E7C">
        <w:rPr>
          <w:rFonts w:eastAsiaTheme="minorHAnsi"/>
          <w:b/>
          <w:sz w:val="24"/>
          <w:szCs w:val="24"/>
          <w:lang w:val="en-US"/>
        </w:rPr>
        <w:t>[</w:t>
      </w:r>
      <w:hyperlink r:id="rId18" w:history="1">
        <w:r w:rsidR="00B15696" w:rsidRPr="00D46E7C">
          <w:rPr>
            <w:rStyle w:val="Hyperlink"/>
            <w:b/>
            <w:i/>
            <w:color w:val="auto"/>
            <w:sz w:val="24"/>
            <w:szCs w:val="24"/>
            <w:u w:val="none"/>
          </w:rPr>
          <w:t>dcma.boston-ma.eastern-rc.mbx.Commercial@mail.mil</w:t>
        </w:r>
      </w:hyperlink>
      <w:r w:rsidR="00B15696" w:rsidRPr="00D46E7C">
        <w:rPr>
          <w:b/>
          <w:sz w:val="24"/>
          <w:szCs w:val="24"/>
        </w:rPr>
        <w:t>]</w:t>
      </w:r>
      <w:r w:rsidR="00B15696" w:rsidRPr="006F08B2">
        <w:rPr>
          <w:rFonts w:eastAsiaTheme="minorHAnsi"/>
          <w:color w:val="000000"/>
          <w:sz w:val="24"/>
          <w:szCs w:val="24"/>
          <w:lang w:val="en-US"/>
        </w:rPr>
        <w:t xml:space="preserve"> </w:t>
      </w:r>
      <w:r w:rsidR="00414721" w:rsidRPr="009E6667">
        <w:rPr>
          <w:rFonts w:eastAsiaTheme="minorHAnsi"/>
          <w:color w:val="000000"/>
          <w:sz w:val="24"/>
          <w:szCs w:val="24"/>
          <w:lang w:val="en-US"/>
        </w:rPr>
        <w:t>or at</w:t>
      </w:r>
      <w:r w:rsidRPr="009E6667">
        <w:rPr>
          <w:rFonts w:eastAsiaTheme="minorHAnsi"/>
          <w:color w:val="000000"/>
          <w:sz w:val="24"/>
          <w:szCs w:val="24"/>
          <w:lang w:val="en-US"/>
        </w:rPr>
        <w:t xml:space="preserve"> </w:t>
      </w:r>
      <w:hyperlink r:id="rId19" w:history="1">
        <w:r w:rsidR="009E6667" w:rsidRPr="00660348">
          <w:rPr>
            <w:rStyle w:val="Hyperlink"/>
            <w:rFonts w:eastAsiaTheme="minorHAnsi"/>
            <w:i/>
            <w:iCs/>
            <w:sz w:val="24"/>
            <w:szCs w:val="24"/>
            <w:lang w:val="en-US"/>
          </w:rPr>
          <w:t>http://www.dcma.mil/commercial-item-group/</w:t>
        </w:r>
      </w:hyperlink>
      <w:r w:rsidR="00414721" w:rsidRPr="009E6667">
        <w:rPr>
          <w:rFonts w:eastAsiaTheme="minorHAnsi"/>
          <w:color w:val="000000"/>
          <w:sz w:val="24"/>
          <w:szCs w:val="24"/>
          <w:lang w:val="en-US"/>
        </w:rPr>
        <w:t>.</w:t>
      </w:r>
    </w:p>
    <w:p w14:paraId="1B2C6A7F" w14:textId="521AA448" w:rsidR="00DA000F" w:rsidRDefault="00DA000F"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631D3F69" w14:textId="5697164A" w:rsidR="006F08B2" w:rsidRDefault="006F08B2"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Pr>
          <w:rFonts w:eastAsiaTheme="minorHAnsi"/>
          <w:color w:val="000000"/>
          <w:sz w:val="24"/>
          <w:szCs w:val="24"/>
          <w:lang w:val="en-US"/>
        </w:rPr>
        <w:t>* * * * *</w:t>
      </w:r>
    </w:p>
    <w:p w14:paraId="759C64D3" w14:textId="77777777" w:rsidR="006F08B2" w:rsidRDefault="006F08B2"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1BE4CFBA" w14:textId="14CC2B50" w:rsidR="00DA000F" w:rsidRPr="00212D26" w:rsidRDefault="00DA000F" w:rsidP="006F08B2">
      <w:pPr>
        <w:tabs>
          <w:tab w:val="left" w:pos="360"/>
          <w:tab w:val="left" w:pos="806"/>
          <w:tab w:val="left" w:pos="1210"/>
          <w:tab w:val="left" w:pos="1656"/>
          <w:tab w:val="left" w:pos="2131"/>
          <w:tab w:val="left" w:pos="2520"/>
        </w:tabs>
        <w:autoSpaceDE w:val="0"/>
        <w:autoSpaceDN w:val="0"/>
        <w:adjustRightInd w:val="0"/>
        <w:spacing w:line="240" w:lineRule="exact"/>
        <w:rPr>
          <w:color w:val="000000"/>
          <w:spacing w:val="-5"/>
          <w:sz w:val="24"/>
          <w:szCs w:val="24"/>
        </w:rPr>
      </w:pPr>
      <w:r w:rsidRPr="00DA000F">
        <w:rPr>
          <w:color w:val="000000"/>
          <w:spacing w:val="-5"/>
        </w:rPr>
        <w:lastRenderedPageBreak/>
        <w:tab/>
        <w:t>(e)</w:t>
      </w:r>
      <w:r w:rsidR="006F08B2">
        <w:rPr>
          <w:color w:val="000000"/>
          <w:spacing w:val="-5"/>
        </w:rPr>
        <w:t xml:space="preserve">  </w:t>
      </w:r>
      <w:r w:rsidRPr="00DA000F">
        <w:rPr>
          <w:i/>
          <w:iCs/>
          <w:color w:val="000000"/>
          <w:spacing w:val="-5"/>
        </w:rPr>
        <w:t>Technical analysis</w:t>
      </w:r>
      <w:r w:rsidRPr="00DA000F">
        <w:rPr>
          <w:color w:val="000000"/>
          <w:spacing w:val="-5"/>
        </w:rPr>
        <w:t>.</w:t>
      </w:r>
      <w:r w:rsidR="006F08B2">
        <w:rPr>
          <w:color w:val="000000"/>
          <w:spacing w:val="-5"/>
          <w:sz w:val="24"/>
          <w:szCs w:val="24"/>
        </w:rPr>
        <w:t xml:space="preserve">  </w:t>
      </w:r>
      <w:r w:rsidRPr="006F08B2">
        <w:rPr>
          <w:color w:val="000000"/>
          <w:spacing w:val="-5"/>
          <w:sz w:val="24"/>
          <w:szCs w:val="24"/>
        </w:rPr>
        <w:t xml:space="preserve">Requesting technical assistance is particularly important when evaluating pricing related to items that are “similar to” items being purchased or commercial </w:t>
      </w:r>
      <w:r w:rsidRPr="006F08B2">
        <w:rPr>
          <w:strike/>
          <w:color w:val="000000"/>
          <w:spacing w:val="-5"/>
          <w:sz w:val="24"/>
          <w:szCs w:val="24"/>
        </w:rPr>
        <w:t>items</w:t>
      </w:r>
      <w:r w:rsidR="007D6D66" w:rsidRPr="00212D26">
        <w:rPr>
          <w:b/>
          <w:color w:val="000000"/>
          <w:spacing w:val="-5"/>
          <w:sz w:val="24"/>
          <w:szCs w:val="24"/>
        </w:rPr>
        <w:t>[products or commercial services]</w:t>
      </w:r>
      <w:r w:rsidRPr="00212D26">
        <w:rPr>
          <w:color w:val="000000"/>
          <w:spacing w:val="-5"/>
          <w:sz w:val="24"/>
          <w:szCs w:val="24"/>
        </w:rPr>
        <w:t xml:space="preserve"> that are “of a type” or require “minor modifications.”</w:t>
      </w:r>
      <w:r w:rsidR="006F08B2">
        <w:rPr>
          <w:color w:val="000000"/>
          <w:spacing w:val="-5"/>
          <w:sz w:val="24"/>
          <w:szCs w:val="24"/>
        </w:rPr>
        <w:t xml:space="preserve"> </w:t>
      </w:r>
      <w:r w:rsidRPr="00212D26">
        <w:rPr>
          <w:color w:val="000000"/>
          <w:spacing w:val="-5"/>
          <w:sz w:val="24"/>
          <w:szCs w:val="24"/>
        </w:rPr>
        <w:t xml:space="preserve"> Technical analysis can assist in pricing these types of items by identifying any differences between the item being acquired and the “similar to” item.</w:t>
      </w:r>
      <w:r w:rsidR="006F08B2">
        <w:rPr>
          <w:color w:val="000000"/>
          <w:spacing w:val="-5"/>
          <w:sz w:val="24"/>
          <w:szCs w:val="24"/>
        </w:rPr>
        <w:t xml:space="preserve"> </w:t>
      </w:r>
      <w:r w:rsidRPr="00212D26">
        <w:rPr>
          <w:color w:val="000000"/>
          <w:spacing w:val="-5"/>
          <w:sz w:val="24"/>
          <w:szCs w:val="24"/>
        </w:rPr>
        <w:t xml:space="preserve"> In particular, the technical review can assist in evaluating the changes that are required to get from the “similar to” item, to the item being solicited, so the contracting officer can determine sufficient price/cost analysis techniques when evaluating that the price for the item being solicited is fair and reasonable. </w:t>
      </w:r>
      <w:r w:rsidR="006F08B2">
        <w:rPr>
          <w:color w:val="000000"/>
          <w:spacing w:val="-5"/>
          <w:sz w:val="24"/>
          <w:szCs w:val="24"/>
        </w:rPr>
        <w:t xml:space="preserve"> </w:t>
      </w:r>
      <w:r w:rsidRPr="00212D26">
        <w:rPr>
          <w:color w:val="000000"/>
          <w:spacing w:val="-5"/>
          <w:sz w:val="24"/>
          <w:szCs w:val="24"/>
        </w:rPr>
        <w:t xml:space="preserve">See the </w:t>
      </w:r>
      <w:hyperlink r:id="rId20" w:history="1">
        <w:r w:rsidR="00BC10A6" w:rsidRPr="00212D26">
          <w:rPr>
            <w:rStyle w:val="Hyperlink"/>
            <w:rFonts w:eastAsiaTheme="minorHAnsi"/>
            <w:sz w:val="24"/>
            <w:szCs w:val="24"/>
            <w:lang w:val="en-US"/>
          </w:rPr>
          <w:t>Department of Defense Guidebook for Acquiring Commercial Items</w:t>
        </w:r>
      </w:hyperlink>
      <w:r w:rsidR="00BC10A6" w:rsidRPr="00212D26">
        <w:rPr>
          <w:rFonts w:eastAsiaTheme="minorHAnsi"/>
          <w:color w:val="000000"/>
          <w:sz w:val="24"/>
          <w:szCs w:val="24"/>
          <w:u w:val="single"/>
          <w:lang w:val="en-US"/>
        </w:rPr>
        <w:t xml:space="preserve">, </w:t>
      </w:r>
      <w:r w:rsidR="00BC10A6" w:rsidRPr="00212D26">
        <w:rPr>
          <w:rFonts w:eastAsiaTheme="minorHAnsi"/>
          <w:color w:val="0000FF"/>
          <w:sz w:val="24"/>
          <w:szCs w:val="24"/>
          <w:u w:val="single"/>
          <w:lang w:val="en-US"/>
        </w:rPr>
        <w:t>Part B: Pricing Commercial Items</w:t>
      </w:r>
      <w:r w:rsidRPr="006F08B2">
        <w:rPr>
          <w:color w:val="000000"/>
          <w:spacing w:val="-5"/>
          <w:sz w:val="24"/>
          <w:szCs w:val="24"/>
        </w:rPr>
        <w:t xml:space="preserve">, for information about how to obtain advisory assistance from the DoD cadre of experts in the </w:t>
      </w:r>
      <w:r w:rsidRPr="00212D26">
        <w:rPr>
          <w:strike/>
          <w:color w:val="000000"/>
          <w:spacing w:val="-5"/>
          <w:sz w:val="24"/>
          <w:szCs w:val="24"/>
        </w:rPr>
        <w:t>Defense Contract Management Agency (</w:t>
      </w:r>
      <w:r w:rsidRPr="006F08B2">
        <w:rPr>
          <w:color w:val="000000"/>
          <w:spacing w:val="-5"/>
          <w:sz w:val="24"/>
          <w:szCs w:val="24"/>
        </w:rPr>
        <w:t>DCMA</w:t>
      </w:r>
      <w:r w:rsidRPr="00212D26">
        <w:rPr>
          <w:strike/>
          <w:color w:val="000000"/>
          <w:spacing w:val="-5"/>
          <w:sz w:val="24"/>
          <w:szCs w:val="24"/>
        </w:rPr>
        <w:t>)</w:t>
      </w:r>
      <w:r w:rsidRPr="006F08B2">
        <w:rPr>
          <w:color w:val="000000"/>
          <w:spacing w:val="-5"/>
          <w:sz w:val="24"/>
          <w:szCs w:val="24"/>
        </w:rPr>
        <w:t xml:space="preserve"> </w:t>
      </w:r>
      <w:r w:rsidRPr="00212D26">
        <w:rPr>
          <w:strike/>
          <w:color w:val="000000"/>
          <w:spacing w:val="-5"/>
          <w:sz w:val="24"/>
          <w:szCs w:val="24"/>
        </w:rPr>
        <w:t>Commercial Item Group (</w:t>
      </w:r>
      <w:r w:rsidRPr="006F08B2">
        <w:rPr>
          <w:color w:val="000000"/>
          <w:spacing w:val="-5"/>
          <w:sz w:val="24"/>
          <w:szCs w:val="24"/>
        </w:rPr>
        <w:t>CIG</w:t>
      </w:r>
      <w:r w:rsidRPr="00212D26">
        <w:rPr>
          <w:strike/>
          <w:color w:val="000000"/>
          <w:spacing w:val="-5"/>
          <w:sz w:val="24"/>
          <w:szCs w:val="24"/>
        </w:rPr>
        <w:t>)</w:t>
      </w:r>
      <w:r w:rsidRPr="006F08B2">
        <w:rPr>
          <w:color w:val="000000"/>
          <w:spacing w:val="-5"/>
          <w:sz w:val="24"/>
          <w:szCs w:val="24"/>
        </w:rPr>
        <w:t xml:space="preserve"> via email at</w:t>
      </w:r>
      <w:r w:rsidR="00361DF1">
        <w:rPr>
          <w:color w:val="000000"/>
          <w:spacing w:val="-5"/>
          <w:sz w:val="24"/>
          <w:szCs w:val="24"/>
        </w:rPr>
        <w:t xml:space="preserve"> </w:t>
      </w:r>
      <w:r w:rsidRPr="006F08B2">
        <w:rPr>
          <w:strike/>
          <w:spacing w:val="-5"/>
          <w:sz w:val="24"/>
          <w:szCs w:val="24"/>
          <w:u w:val="single"/>
        </w:rPr>
        <w:t>commercial@dcma.mil</w:t>
      </w:r>
      <w:r w:rsidR="00361DF1">
        <w:rPr>
          <w:color w:val="000000"/>
          <w:spacing w:val="-5"/>
          <w:sz w:val="24"/>
          <w:szCs w:val="24"/>
        </w:rPr>
        <w:t xml:space="preserve"> </w:t>
      </w:r>
      <w:r w:rsidR="00B15696" w:rsidRPr="00D46E7C">
        <w:rPr>
          <w:rFonts w:eastAsiaTheme="minorHAnsi"/>
          <w:b/>
          <w:sz w:val="24"/>
          <w:szCs w:val="24"/>
        </w:rPr>
        <w:t>[</w:t>
      </w:r>
      <w:hyperlink r:id="rId21" w:history="1">
        <w:r w:rsidR="00B15696" w:rsidRPr="00D46E7C">
          <w:rPr>
            <w:rStyle w:val="Hyperlink"/>
            <w:b/>
            <w:i/>
            <w:color w:val="auto"/>
            <w:sz w:val="24"/>
            <w:szCs w:val="24"/>
            <w:u w:val="none"/>
          </w:rPr>
          <w:t>dcma.boston-ma.eastern-rc.mbx.Commercial@mail.mil</w:t>
        </w:r>
      </w:hyperlink>
      <w:r w:rsidR="00B15696" w:rsidRPr="00D46E7C">
        <w:rPr>
          <w:b/>
          <w:sz w:val="24"/>
          <w:szCs w:val="24"/>
        </w:rPr>
        <w:t>]</w:t>
      </w:r>
      <w:r w:rsidR="00B15696" w:rsidRPr="00D46E7C">
        <w:rPr>
          <w:rFonts w:eastAsiaTheme="minorHAnsi"/>
          <w:color w:val="000000"/>
          <w:sz w:val="24"/>
          <w:szCs w:val="24"/>
        </w:rPr>
        <w:t xml:space="preserve"> </w:t>
      </w:r>
      <w:r w:rsidRPr="00212D26">
        <w:rPr>
          <w:color w:val="000000"/>
          <w:spacing w:val="-5"/>
          <w:sz w:val="24"/>
          <w:szCs w:val="24"/>
        </w:rPr>
        <w:t>or at</w:t>
      </w:r>
      <w:r w:rsidR="00361DF1">
        <w:rPr>
          <w:color w:val="000000"/>
          <w:spacing w:val="-5"/>
          <w:sz w:val="24"/>
          <w:szCs w:val="24"/>
        </w:rPr>
        <w:t xml:space="preserve"> </w:t>
      </w:r>
      <w:hyperlink r:id="rId22" w:tgtFrame="_blank" w:history="1">
        <w:r w:rsidRPr="00212D26">
          <w:rPr>
            <w:rStyle w:val="Hyperlink"/>
            <w:i/>
            <w:spacing w:val="-5"/>
            <w:sz w:val="24"/>
            <w:szCs w:val="24"/>
          </w:rPr>
          <w:t>http://www.dcma.mil/commercial-item-group/</w:t>
        </w:r>
      </w:hyperlink>
      <w:r w:rsidRPr="00212D26">
        <w:rPr>
          <w:color w:val="000000"/>
          <w:spacing w:val="-5"/>
          <w:sz w:val="24"/>
          <w:szCs w:val="24"/>
        </w:rPr>
        <w:t>.</w:t>
      </w:r>
    </w:p>
    <w:p w14:paraId="229C9BC2" w14:textId="00BC2121" w:rsidR="00DA000F" w:rsidRDefault="00DA000F"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4C4F8DA2" w14:textId="38EDB28C" w:rsidR="007D6D66" w:rsidRDefault="007D6D6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Pr>
          <w:rFonts w:eastAsiaTheme="minorHAnsi"/>
          <w:color w:val="000000"/>
          <w:sz w:val="24"/>
          <w:szCs w:val="24"/>
          <w:lang w:val="en-US"/>
        </w:rPr>
        <w:t xml:space="preserve">* * * * * </w:t>
      </w:r>
    </w:p>
    <w:p w14:paraId="11E7660D" w14:textId="77777777" w:rsidR="001A44C5" w:rsidRDefault="001A44C5"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51CD83CB" w14:textId="77A64AE4" w:rsidR="007D6D66" w:rsidRPr="007D6D66" w:rsidRDefault="007D6D66" w:rsidP="00212D2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r w:rsidRPr="007D6D66">
        <w:rPr>
          <w:rFonts w:ascii="Arial" w:hAnsi="Arial" w:cs="Arial"/>
          <w:b/>
          <w:bCs/>
          <w:color w:val="000000"/>
          <w:spacing w:val="-5"/>
        </w:rPr>
        <w:t>PGI 215.406-3</w:t>
      </w:r>
      <w:r w:rsidR="00C87011">
        <w:rPr>
          <w:rFonts w:ascii="Arial" w:hAnsi="Arial" w:cs="Arial"/>
          <w:b/>
          <w:bCs/>
          <w:color w:val="000000"/>
          <w:spacing w:val="-5"/>
        </w:rPr>
        <w:t xml:space="preserve"> </w:t>
      </w:r>
      <w:r w:rsidRPr="007D6D66">
        <w:rPr>
          <w:rFonts w:ascii="Arial" w:hAnsi="Arial" w:cs="Arial"/>
          <w:b/>
          <w:bCs/>
          <w:color w:val="000000"/>
          <w:spacing w:val="-5"/>
        </w:rPr>
        <w:t xml:space="preserve"> Documenting the negotiation.</w:t>
      </w:r>
    </w:p>
    <w:p w14:paraId="5445E4D4" w14:textId="4193FAD3" w:rsidR="007D6D66" w:rsidRPr="007D6D66" w:rsidRDefault="007D6D66" w:rsidP="00212D2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p>
    <w:p w14:paraId="186869F1" w14:textId="55C4BB90" w:rsidR="007D6D66" w:rsidRPr="007D6D66" w:rsidRDefault="00C87011" w:rsidP="00212D2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r>
        <w:rPr>
          <w:rFonts w:ascii="Arial" w:hAnsi="Arial" w:cs="Arial"/>
          <w:color w:val="000000"/>
          <w:spacing w:val="-5"/>
        </w:rPr>
        <w:tab/>
      </w:r>
      <w:r w:rsidR="007D6D66" w:rsidRPr="007D6D66">
        <w:rPr>
          <w:rFonts w:ascii="Arial" w:hAnsi="Arial" w:cs="Arial"/>
          <w:color w:val="000000"/>
          <w:spacing w:val="-5"/>
        </w:rPr>
        <w:t>(a)</w:t>
      </w:r>
      <w:r>
        <w:rPr>
          <w:rFonts w:ascii="Arial" w:hAnsi="Arial" w:cs="Arial"/>
          <w:color w:val="000000"/>
          <w:spacing w:val="-5"/>
        </w:rPr>
        <w:t xml:space="preserve">  * * *</w:t>
      </w:r>
    </w:p>
    <w:p w14:paraId="78B4FC9E" w14:textId="775C6325" w:rsidR="007D6D66" w:rsidRPr="007D6D66" w:rsidRDefault="007D6D66" w:rsidP="00212D2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p>
    <w:p w14:paraId="25E4DB9B" w14:textId="7F5F2412" w:rsidR="007D6D66" w:rsidRPr="00A52110" w:rsidRDefault="00C87011" w:rsidP="00212D26">
      <w:pPr>
        <w:pStyle w:val="dfars"/>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color w:val="000000"/>
          <w:spacing w:val="-5"/>
        </w:rPr>
      </w:pPr>
      <w:r>
        <w:rPr>
          <w:rFonts w:ascii="Arial" w:hAnsi="Arial" w:cs="Arial"/>
          <w:color w:val="000000"/>
          <w:spacing w:val="-5"/>
        </w:rPr>
        <w:tab/>
      </w:r>
      <w:r>
        <w:rPr>
          <w:rFonts w:ascii="Arial" w:hAnsi="Arial" w:cs="Arial"/>
          <w:color w:val="000000"/>
          <w:spacing w:val="-5"/>
        </w:rPr>
        <w:tab/>
      </w:r>
      <w:r w:rsidR="007D6D66" w:rsidRPr="007D6D66">
        <w:rPr>
          <w:rFonts w:ascii="Arial" w:hAnsi="Arial" w:cs="Arial"/>
          <w:color w:val="000000"/>
          <w:spacing w:val="-5"/>
        </w:rPr>
        <w:t>(11)</w:t>
      </w:r>
      <w:r>
        <w:rPr>
          <w:rFonts w:ascii="Arial" w:hAnsi="Arial" w:cs="Arial"/>
          <w:color w:val="000000"/>
          <w:spacing w:val="-5"/>
        </w:rPr>
        <w:t xml:space="preserve"> </w:t>
      </w:r>
      <w:r w:rsidR="007D6D66" w:rsidRPr="007D6D66">
        <w:rPr>
          <w:rFonts w:ascii="Arial" w:hAnsi="Arial" w:cs="Arial"/>
          <w:color w:val="000000"/>
          <w:spacing w:val="-5"/>
        </w:rPr>
        <w:t xml:space="preserve"> </w:t>
      </w:r>
      <w:r w:rsidR="007D6D66" w:rsidRPr="00A52110">
        <w:rPr>
          <w:rFonts w:ascii="Arial" w:hAnsi="Arial" w:cs="Arial"/>
          <w:color w:val="000000"/>
          <w:spacing w:val="-5"/>
        </w:rPr>
        <w:t xml:space="preserve">The contracting officer is responsible to ensure the approved </w:t>
      </w:r>
      <w:r w:rsidR="007D6D66" w:rsidRPr="00212D26">
        <w:rPr>
          <w:rFonts w:ascii="Arial" w:hAnsi="Arial" w:cs="Arial"/>
          <w:strike/>
          <w:color w:val="000000"/>
          <w:spacing w:val="-5"/>
        </w:rPr>
        <w:t>pre</w:t>
      </w:r>
      <w:r w:rsidR="007D6D66" w:rsidRPr="00212D26">
        <w:rPr>
          <w:rFonts w:ascii="Arial" w:hAnsi="Arial" w:cs="Arial"/>
          <w:b/>
          <w:bCs/>
          <w:color w:val="000000"/>
          <w:spacing w:val="-5"/>
        </w:rPr>
        <w:t>-</w:t>
      </w:r>
      <w:r w:rsidR="00465BEF" w:rsidRPr="00212D26">
        <w:rPr>
          <w:rFonts w:ascii="Arial" w:hAnsi="Arial" w:cs="Arial"/>
          <w:b/>
          <w:bCs/>
          <w:color w:val="000000"/>
          <w:spacing w:val="-5"/>
        </w:rPr>
        <w:t>[prenegotiation]</w:t>
      </w:r>
      <w:r w:rsidR="007D6D66" w:rsidRPr="00A52110">
        <w:rPr>
          <w:rFonts w:ascii="Arial" w:hAnsi="Arial" w:cs="Arial"/>
          <w:color w:val="000000"/>
          <w:spacing w:val="-5"/>
        </w:rPr>
        <w:t xml:space="preserve"> and postnegotiation noncompetitive business clearance documents (e.g., price negotiation memoranda) are uploaded into the Contract Business Analysis Repository (CBAR) at</w:t>
      </w:r>
      <w:r>
        <w:rPr>
          <w:rFonts w:ascii="Arial" w:hAnsi="Arial" w:cs="Arial"/>
          <w:color w:val="000000"/>
          <w:spacing w:val="-5"/>
        </w:rPr>
        <w:t xml:space="preserve"> </w:t>
      </w:r>
      <w:hyperlink r:id="rId23" w:tgtFrame="_blank" w:history="1">
        <w:r w:rsidR="007D6D66" w:rsidRPr="00A52110">
          <w:rPr>
            <w:rStyle w:val="Hyperlink"/>
            <w:rFonts w:ascii="Arial" w:hAnsi="Arial" w:cs="Arial"/>
            <w:i/>
            <w:iCs/>
            <w:spacing w:val="-5"/>
          </w:rPr>
          <w:t>https://piee.eb.mil</w:t>
        </w:r>
      </w:hyperlink>
      <w:r>
        <w:rPr>
          <w:rFonts w:ascii="Arial" w:hAnsi="Arial" w:cs="Arial"/>
          <w:color w:val="000000"/>
          <w:spacing w:val="-5"/>
        </w:rPr>
        <w:t xml:space="preserve"> </w:t>
      </w:r>
      <w:r w:rsidR="007D6D66" w:rsidRPr="00A52110">
        <w:rPr>
          <w:rFonts w:ascii="Arial" w:hAnsi="Arial" w:cs="Arial"/>
          <w:color w:val="000000"/>
          <w:spacing w:val="-5"/>
        </w:rPr>
        <w:t xml:space="preserve">for the purpose of sharing negotiation experience with other contracting officers preparing to negotiate. </w:t>
      </w:r>
      <w:r>
        <w:rPr>
          <w:rFonts w:ascii="Arial" w:hAnsi="Arial" w:cs="Arial"/>
          <w:color w:val="000000"/>
          <w:spacing w:val="-5"/>
        </w:rPr>
        <w:t xml:space="preserve"> </w:t>
      </w:r>
      <w:r w:rsidR="007D6D66" w:rsidRPr="00A52110">
        <w:rPr>
          <w:rFonts w:ascii="Arial" w:hAnsi="Arial" w:cs="Arial"/>
          <w:color w:val="000000"/>
          <w:spacing w:val="-5"/>
        </w:rPr>
        <w:t xml:space="preserve">This includes both noncompetitive actions using the procedures at FAR part 12, Acquisition of Commercial </w:t>
      </w:r>
      <w:r w:rsidR="007D6D66" w:rsidRPr="00A52110">
        <w:rPr>
          <w:rFonts w:ascii="Arial" w:hAnsi="Arial" w:cs="Arial"/>
          <w:strike/>
          <w:color w:val="000000"/>
          <w:spacing w:val="-5"/>
        </w:rPr>
        <w:t>Items</w:t>
      </w:r>
      <w:r w:rsidR="00313536" w:rsidRPr="00A52110">
        <w:rPr>
          <w:rFonts w:ascii="Arial" w:hAnsi="Arial" w:cs="Arial"/>
          <w:b/>
          <w:color w:val="000000"/>
          <w:spacing w:val="-5"/>
        </w:rPr>
        <w:t>[Products and Commercial Services]</w:t>
      </w:r>
      <w:r w:rsidR="007D6D66" w:rsidRPr="00A52110">
        <w:rPr>
          <w:rFonts w:ascii="Arial" w:hAnsi="Arial" w:cs="Arial"/>
          <w:color w:val="000000"/>
          <w:spacing w:val="-5"/>
        </w:rPr>
        <w:t>, as well as noncompetitive actions using the procedures at FAR part 15, Contracting by Negotiation, that are valued in excess of $25 million and awarded on or after June 24, 2013 (and for all definitized or awarded actions over $100 million, which occurred on or after October 1, 2012).</w:t>
      </w:r>
    </w:p>
    <w:p w14:paraId="436C567E" w14:textId="7EE7FC8A" w:rsidR="009E6667" w:rsidRPr="009E6667" w:rsidRDefault="009E6667"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24D02701" w14:textId="7FF7B880" w:rsidR="009E6667" w:rsidRPr="009E6667" w:rsidRDefault="009E6667"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sidRPr="009E6667">
        <w:rPr>
          <w:rFonts w:eastAsiaTheme="minorHAnsi"/>
          <w:color w:val="000000"/>
          <w:sz w:val="24"/>
          <w:szCs w:val="24"/>
          <w:lang w:val="en-US"/>
        </w:rPr>
        <w:t>* * * * *</w:t>
      </w:r>
    </w:p>
    <w:p w14:paraId="07767EAF" w14:textId="382A19EF" w:rsidR="009E6667" w:rsidRDefault="009E6667" w:rsidP="00610589">
      <w:pPr>
        <w:tabs>
          <w:tab w:val="left" w:pos="360"/>
          <w:tab w:val="left" w:pos="806"/>
          <w:tab w:val="left" w:pos="1210"/>
          <w:tab w:val="left" w:pos="1656"/>
          <w:tab w:val="left" w:pos="2131"/>
          <w:tab w:val="left" w:pos="2520"/>
        </w:tabs>
        <w:autoSpaceDE w:val="0"/>
        <w:autoSpaceDN w:val="0"/>
        <w:adjustRightInd w:val="0"/>
        <w:spacing w:line="240" w:lineRule="exact"/>
        <w:rPr>
          <w:rFonts w:ascii="Century Schoolbook" w:eastAsiaTheme="minorHAnsi" w:hAnsi="Century Schoolbook"/>
          <w:color w:val="000000"/>
          <w:sz w:val="24"/>
          <w:szCs w:val="24"/>
          <w:lang w:val="en-US"/>
        </w:rPr>
      </w:pPr>
    </w:p>
    <w:p w14:paraId="7BD90B1F" w14:textId="38EBA95D" w:rsidR="009E6667" w:rsidRDefault="009E6667" w:rsidP="001A44C5">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 xml:space="preserve">PGI </w:t>
      </w:r>
      <w:r w:rsidR="007C2EB2">
        <w:rPr>
          <w:rFonts w:eastAsiaTheme="minorHAnsi"/>
          <w:b/>
          <w:bCs/>
          <w:sz w:val="24"/>
          <w:szCs w:val="24"/>
          <w:lang w:val="en-US"/>
        </w:rPr>
        <w:t xml:space="preserve">Part </w:t>
      </w:r>
      <w:r>
        <w:rPr>
          <w:rFonts w:eastAsiaTheme="minorHAnsi"/>
          <w:b/>
          <w:bCs/>
          <w:sz w:val="24"/>
          <w:szCs w:val="24"/>
          <w:lang w:val="en-US"/>
        </w:rPr>
        <w:t>217</w:t>
      </w:r>
      <w:r>
        <w:rPr>
          <w:rFonts w:ascii="Arial,Bold" w:eastAsiaTheme="minorHAnsi" w:hAnsi="Arial,Bold" w:cs="Arial,Bold"/>
          <w:b/>
          <w:bCs/>
          <w:sz w:val="24"/>
          <w:szCs w:val="24"/>
          <w:lang w:val="en-US"/>
        </w:rPr>
        <w:t>—</w:t>
      </w:r>
      <w:r>
        <w:rPr>
          <w:rFonts w:eastAsiaTheme="minorHAnsi"/>
          <w:b/>
          <w:bCs/>
          <w:sz w:val="24"/>
          <w:szCs w:val="24"/>
          <w:lang w:val="en-US"/>
        </w:rPr>
        <w:t>Special Contracting Methods</w:t>
      </w:r>
    </w:p>
    <w:p w14:paraId="3D82BEBF" w14:textId="5BDC866B" w:rsidR="00736A90" w:rsidRDefault="00736A9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361D9954" w14:textId="0A8BC817" w:rsidR="00736A90" w:rsidRDefault="00736A9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 * * * *</w:t>
      </w:r>
    </w:p>
    <w:p w14:paraId="4CE4FCF6" w14:textId="2FB9B7DE" w:rsidR="009E6667" w:rsidRDefault="009E6667"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4231B313" w14:textId="35BF7912" w:rsidR="009E6667" w:rsidRDefault="009E6667"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PGI 217.7506—SPARE PARTS BREAKOUT PROGRAM</w:t>
      </w:r>
    </w:p>
    <w:p w14:paraId="0D947638" w14:textId="67AA4F06" w:rsidR="009E6667" w:rsidRDefault="009E6667"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0BA67EDC" w14:textId="2E7F3767" w:rsidR="009E6667" w:rsidRDefault="009E6667"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 xml:space="preserve">* * * * * </w:t>
      </w:r>
    </w:p>
    <w:p w14:paraId="63B42537" w14:textId="21141DA7" w:rsidR="009E6667" w:rsidRDefault="009E6667"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4977F3DD" w14:textId="6AA50416" w:rsidR="009E6667" w:rsidRDefault="009E6667"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 xml:space="preserve">2-201.2 </w:t>
      </w:r>
      <w:r w:rsidR="00610589">
        <w:rPr>
          <w:rFonts w:eastAsiaTheme="minorHAnsi"/>
          <w:b/>
          <w:bCs/>
          <w:sz w:val="24"/>
          <w:szCs w:val="24"/>
          <w:lang w:val="en-US"/>
        </w:rPr>
        <w:t xml:space="preserve"> </w:t>
      </w:r>
      <w:r>
        <w:rPr>
          <w:rFonts w:eastAsiaTheme="minorHAnsi"/>
          <w:b/>
          <w:bCs/>
          <w:sz w:val="24"/>
          <w:szCs w:val="24"/>
          <w:lang w:val="en-US"/>
        </w:rPr>
        <w:t>Acquisition method suffix codes.</w:t>
      </w:r>
    </w:p>
    <w:p w14:paraId="1BC256DA" w14:textId="6C3CCE82" w:rsidR="009E6667" w:rsidRDefault="009E6667"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The following codes shall be assigned by DoD activities to further describe the acquisition</w:t>
      </w:r>
      <w:r w:rsidR="00C025B2">
        <w:rPr>
          <w:rFonts w:eastAsiaTheme="minorHAnsi"/>
          <w:sz w:val="24"/>
          <w:szCs w:val="24"/>
          <w:lang w:val="en-US"/>
        </w:rPr>
        <w:t xml:space="preserve"> </w:t>
      </w:r>
      <w:r>
        <w:rPr>
          <w:rFonts w:eastAsiaTheme="minorHAnsi"/>
          <w:sz w:val="24"/>
          <w:szCs w:val="24"/>
          <w:lang w:val="en-US"/>
        </w:rPr>
        <w:t>method code.</w:t>
      </w:r>
      <w:r w:rsidR="00E02F04">
        <w:rPr>
          <w:rFonts w:eastAsiaTheme="minorHAnsi"/>
          <w:sz w:val="24"/>
          <w:szCs w:val="24"/>
          <w:lang w:val="en-US"/>
        </w:rPr>
        <w:t xml:space="preserve"> </w:t>
      </w:r>
      <w:r>
        <w:rPr>
          <w:rFonts w:eastAsiaTheme="minorHAnsi"/>
          <w:sz w:val="24"/>
          <w:szCs w:val="24"/>
          <w:lang w:val="en-US"/>
        </w:rPr>
        <w:t xml:space="preserve"> Valid combinations of AMCs/AMSCs are indicated in paragraphs (a) through</w:t>
      </w:r>
      <w:r w:rsidR="00C025B2">
        <w:rPr>
          <w:rFonts w:eastAsiaTheme="minorHAnsi"/>
          <w:sz w:val="24"/>
          <w:szCs w:val="24"/>
          <w:lang w:val="en-US"/>
        </w:rPr>
        <w:t xml:space="preserve"> </w:t>
      </w:r>
      <w:r>
        <w:rPr>
          <w:rFonts w:eastAsiaTheme="minorHAnsi"/>
          <w:sz w:val="24"/>
          <w:szCs w:val="24"/>
          <w:lang w:val="en-US"/>
        </w:rPr>
        <w:t>(z) of this subsection and summarized in Exhibit I.</w:t>
      </w:r>
    </w:p>
    <w:p w14:paraId="1B52CD8B" w14:textId="12D23235" w:rsidR="00C025B2" w:rsidRDefault="00C025B2"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1419442D" w14:textId="5D6E1157" w:rsidR="00C025B2" w:rsidRDefault="00C025B2"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 * * * *</w:t>
      </w:r>
    </w:p>
    <w:p w14:paraId="470C3EAD" w14:textId="47B643FA" w:rsidR="009E6667" w:rsidRDefault="009E6667"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365AB90B" w14:textId="1AD64DBB" w:rsidR="009E6667" w:rsidRDefault="00950005"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ab/>
      </w:r>
      <w:r w:rsidR="009E6667">
        <w:rPr>
          <w:rFonts w:eastAsiaTheme="minorHAnsi"/>
          <w:sz w:val="24"/>
          <w:szCs w:val="24"/>
          <w:lang w:val="en-US"/>
        </w:rPr>
        <w:t>(z)</w:t>
      </w:r>
      <w:r w:rsidR="00E02F04">
        <w:rPr>
          <w:rFonts w:eastAsiaTheme="minorHAnsi"/>
          <w:sz w:val="24"/>
          <w:szCs w:val="24"/>
          <w:lang w:val="en-US"/>
        </w:rPr>
        <w:t xml:space="preserve"> </w:t>
      </w:r>
      <w:r w:rsidR="009E6667">
        <w:rPr>
          <w:rFonts w:eastAsiaTheme="minorHAnsi"/>
          <w:sz w:val="24"/>
          <w:szCs w:val="24"/>
          <w:lang w:val="en-US"/>
        </w:rPr>
        <w:t xml:space="preserve"> </w:t>
      </w:r>
      <w:r w:rsidR="009E6667">
        <w:rPr>
          <w:rFonts w:eastAsiaTheme="minorHAnsi"/>
          <w:i/>
          <w:iCs/>
          <w:sz w:val="24"/>
          <w:szCs w:val="24"/>
          <w:lang w:val="en-US"/>
        </w:rPr>
        <w:t>AMSC Z.</w:t>
      </w:r>
      <w:r w:rsidR="00610589">
        <w:rPr>
          <w:rFonts w:eastAsiaTheme="minorHAnsi"/>
          <w:i/>
          <w:iCs/>
          <w:sz w:val="24"/>
          <w:szCs w:val="24"/>
          <w:lang w:val="en-US"/>
        </w:rPr>
        <w:t xml:space="preserve"> </w:t>
      </w:r>
      <w:r w:rsidR="009E6667">
        <w:rPr>
          <w:rFonts w:eastAsiaTheme="minorHAnsi"/>
          <w:i/>
          <w:iCs/>
          <w:sz w:val="24"/>
          <w:szCs w:val="24"/>
          <w:lang w:val="en-US"/>
        </w:rPr>
        <w:t xml:space="preserve"> </w:t>
      </w:r>
      <w:r w:rsidR="009E6667">
        <w:rPr>
          <w:rFonts w:eastAsiaTheme="minorHAnsi"/>
          <w:sz w:val="24"/>
          <w:szCs w:val="24"/>
          <w:lang w:val="en-US"/>
        </w:rPr>
        <w:t>This part is a commercial</w:t>
      </w:r>
      <w:r w:rsidR="00C025B2">
        <w:rPr>
          <w:rFonts w:eastAsiaTheme="minorHAnsi"/>
          <w:sz w:val="24"/>
          <w:szCs w:val="24"/>
          <w:lang w:val="en-US"/>
        </w:rPr>
        <w:t xml:space="preserve"> </w:t>
      </w:r>
      <w:r w:rsidR="00C025B2" w:rsidRPr="009E6667">
        <w:rPr>
          <w:b/>
          <w:sz w:val="24"/>
          <w:szCs w:val="24"/>
          <w:lang w:val="en-US"/>
        </w:rPr>
        <w:t>[product</w:t>
      </w:r>
      <w:r w:rsidR="003E2C9A">
        <w:rPr>
          <w:b/>
          <w:sz w:val="24"/>
          <w:szCs w:val="24"/>
          <w:lang w:val="en-US"/>
        </w:rPr>
        <w:t>,</w:t>
      </w:r>
      <w:r w:rsidR="00C025B2" w:rsidRPr="009E6667">
        <w:rPr>
          <w:b/>
          <w:sz w:val="24"/>
          <w:szCs w:val="24"/>
          <w:lang w:val="en-US"/>
        </w:rPr>
        <w:t>]</w:t>
      </w:r>
      <w:r w:rsidR="009E6667" w:rsidRPr="00C025B2">
        <w:rPr>
          <w:rFonts w:eastAsiaTheme="minorHAnsi"/>
          <w:strike/>
          <w:sz w:val="24"/>
          <w:szCs w:val="24"/>
          <w:lang w:val="en-US"/>
        </w:rPr>
        <w:t>/</w:t>
      </w:r>
      <w:r w:rsidR="00C025B2" w:rsidRPr="00C025B2">
        <w:rPr>
          <w:rFonts w:eastAsiaTheme="minorHAnsi"/>
          <w:strike/>
          <w:sz w:val="24"/>
          <w:szCs w:val="24"/>
          <w:lang w:val="en-US"/>
        </w:rPr>
        <w:t xml:space="preserve"> </w:t>
      </w:r>
      <w:r w:rsidR="009E6667">
        <w:rPr>
          <w:rFonts w:eastAsiaTheme="minorHAnsi"/>
          <w:sz w:val="24"/>
          <w:szCs w:val="24"/>
          <w:lang w:val="en-US"/>
        </w:rPr>
        <w:t>nondevelopmental</w:t>
      </w:r>
      <w:r w:rsidR="008B0EC4">
        <w:rPr>
          <w:rFonts w:eastAsiaTheme="minorHAnsi"/>
          <w:sz w:val="24"/>
          <w:szCs w:val="24"/>
          <w:lang w:val="en-US"/>
        </w:rPr>
        <w:t xml:space="preserve"> </w:t>
      </w:r>
      <w:r w:rsidR="008B0EC4">
        <w:rPr>
          <w:rFonts w:eastAsiaTheme="minorHAnsi"/>
          <w:b/>
          <w:sz w:val="24"/>
          <w:szCs w:val="24"/>
          <w:lang w:val="en-US"/>
        </w:rPr>
        <w:t>[</w:t>
      </w:r>
      <w:r w:rsidR="00B02FB6">
        <w:rPr>
          <w:rFonts w:eastAsiaTheme="minorHAnsi"/>
          <w:b/>
          <w:sz w:val="24"/>
          <w:szCs w:val="24"/>
          <w:lang w:val="en-US"/>
        </w:rPr>
        <w:t>item</w:t>
      </w:r>
      <w:r w:rsidR="003E2C9A">
        <w:rPr>
          <w:rFonts w:eastAsiaTheme="minorHAnsi"/>
          <w:b/>
          <w:sz w:val="24"/>
          <w:szCs w:val="24"/>
          <w:lang w:val="en-US"/>
        </w:rPr>
        <w:t xml:space="preserve">, or </w:t>
      </w:r>
      <w:r w:rsidR="00B02FB6">
        <w:rPr>
          <w:rFonts w:eastAsiaTheme="minorHAnsi"/>
          <w:b/>
          <w:sz w:val="24"/>
          <w:szCs w:val="24"/>
          <w:lang w:val="en-US"/>
        </w:rPr>
        <w:t>]</w:t>
      </w:r>
      <w:r w:rsidR="009E6667" w:rsidRPr="00B02FB6">
        <w:rPr>
          <w:rFonts w:eastAsiaTheme="minorHAnsi"/>
          <w:strike/>
          <w:sz w:val="24"/>
          <w:szCs w:val="24"/>
          <w:lang w:val="en-US"/>
        </w:rPr>
        <w:t>/</w:t>
      </w:r>
      <w:r w:rsidR="00B02FB6">
        <w:rPr>
          <w:rFonts w:eastAsiaTheme="minorHAnsi"/>
          <w:b/>
          <w:sz w:val="24"/>
          <w:szCs w:val="24"/>
          <w:lang w:val="en-US"/>
        </w:rPr>
        <w:t>[commercial</w:t>
      </w:r>
      <w:r w:rsidR="003E2C9A">
        <w:rPr>
          <w:rFonts w:eastAsiaTheme="minorHAnsi"/>
          <w:b/>
          <w:sz w:val="24"/>
          <w:szCs w:val="24"/>
          <w:lang w:val="en-US"/>
        </w:rPr>
        <w:t>ly available</w:t>
      </w:r>
      <w:r w:rsidR="00345B03">
        <w:rPr>
          <w:rFonts w:eastAsiaTheme="minorHAnsi"/>
          <w:b/>
          <w:sz w:val="24"/>
          <w:szCs w:val="24"/>
          <w:lang w:val="en-US"/>
        </w:rPr>
        <w:t xml:space="preserve"> </w:t>
      </w:r>
      <w:r w:rsidR="00B02FB6">
        <w:rPr>
          <w:rFonts w:eastAsiaTheme="minorHAnsi"/>
          <w:b/>
          <w:sz w:val="24"/>
          <w:szCs w:val="24"/>
          <w:lang w:val="en-US"/>
        </w:rPr>
        <w:t>]</w:t>
      </w:r>
      <w:r w:rsidR="009E6667">
        <w:rPr>
          <w:rFonts w:eastAsiaTheme="minorHAnsi"/>
          <w:sz w:val="24"/>
          <w:szCs w:val="24"/>
          <w:lang w:val="en-US"/>
        </w:rPr>
        <w:t>off-the-shelf item.</w:t>
      </w:r>
      <w:r w:rsidR="00C025B2">
        <w:rPr>
          <w:rFonts w:eastAsiaTheme="minorHAnsi"/>
          <w:sz w:val="24"/>
          <w:szCs w:val="24"/>
          <w:lang w:val="en-US"/>
        </w:rPr>
        <w:t xml:space="preserve">  </w:t>
      </w:r>
      <w:r w:rsidR="009E6667">
        <w:rPr>
          <w:rFonts w:eastAsiaTheme="minorHAnsi"/>
          <w:sz w:val="24"/>
          <w:szCs w:val="24"/>
          <w:lang w:val="en-US"/>
        </w:rPr>
        <w:t xml:space="preserve">Commercial </w:t>
      </w:r>
      <w:r w:rsidR="00B02FB6" w:rsidRPr="009E6667">
        <w:rPr>
          <w:strike/>
          <w:sz w:val="24"/>
          <w:szCs w:val="24"/>
          <w:lang w:val="en-US"/>
        </w:rPr>
        <w:t>item</w:t>
      </w:r>
      <w:r w:rsidR="00B02FB6" w:rsidRPr="009E6667">
        <w:rPr>
          <w:b/>
          <w:sz w:val="24"/>
          <w:szCs w:val="24"/>
          <w:lang w:val="en-US"/>
        </w:rPr>
        <w:t>[product]</w:t>
      </w:r>
      <w:r w:rsidR="00B02FB6">
        <w:rPr>
          <w:rFonts w:eastAsiaTheme="minorHAnsi"/>
          <w:sz w:val="24"/>
          <w:szCs w:val="24"/>
          <w:lang w:val="en-US"/>
        </w:rPr>
        <w:t xml:space="preserve"> </w:t>
      </w:r>
      <w:r w:rsidR="009E6667">
        <w:rPr>
          <w:rFonts w:eastAsiaTheme="minorHAnsi"/>
          <w:sz w:val="24"/>
          <w:szCs w:val="24"/>
          <w:lang w:val="en-US"/>
        </w:rPr>
        <w:t>descriptions, commercial vendor catalog or price lists</w:t>
      </w:r>
      <w:r w:rsidR="003E2C9A" w:rsidRPr="00660348">
        <w:rPr>
          <w:rFonts w:eastAsiaTheme="minorHAnsi"/>
          <w:b/>
          <w:sz w:val="24"/>
          <w:szCs w:val="24"/>
          <w:lang w:val="en-US"/>
        </w:rPr>
        <w:t>[,]</w:t>
      </w:r>
      <w:r w:rsidR="009E6667">
        <w:rPr>
          <w:rFonts w:eastAsiaTheme="minorHAnsi"/>
          <w:sz w:val="24"/>
          <w:szCs w:val="24"/>
          <w:lang w:val="en-US"/>
        </w:rPr>
        <w:t xml:space="preserve"> or commercial</w:t>
      </w:r>
      <w:r w:rsidR="00C025B2">
        <w:rPr>
          <w:rFonts w:eastAsiaTheme="minorHAnsi"/>
          <w:sz w:val="24"/>
          <w:szCs w:val="24"/>
          <w:lang w:val="en-US"/>
        </w:rPr>
        <w:t xml:space="preserve"> </w:t>
      </w:r>
      <w:r w:rsidR="009E6667">
        <w:rPr>
          <w:rFonts w:eastAsiaTheme="minorHAnsi"/>
          <w:sz w:val="24"/>
          <w:szCs w:val="24"/>
          <w:lang w:val="en-US"/>
        </w:rPr>
        <w:t xml:space="preserve">manuals assigned a technical manual number apply. </w:t>
      </w:r>
      <w:r w:rsidR="00E02F04">
        <w:rPr>
          <w:rFonts w:eastAsiaTheme="minorHAnsi"/>
          <w:sz w:val="24"/>
          <w:szCs w:val="24"/>
          <w:lang w:val="en-US"/>
        </w:rPr>
        <w:t xml:space="preserve"> </w:t>
      </w:r>
      <w:r w:rsidR="009E6667">
        <w:rPr>
          <w:rFonts w:eastAsiaTheme="minorHAnsi"/>
          <w:sz w:val="24"/>
          <w:szCs w:val="24"/>
          <w:lang w:val="en-US"/>
        </w:rPr>
        <w:t xml:space="preserve">If one source is available, AMCs 3, 4, or 5 are valid. </w:t>
      </w:r>
      <w:r w:rsidR="00E02F04">
        <w:rPr>
          <w:rFonts w:eastAsiaTheme="minorHAnsi"/>
          <w:sz w:val="24"/>
          <w:szCs w:val="24"/>
          <w:lang w:val="en-US"/>
        </w:rPr>
        <w:t xml:space="preserve"> </w:t>
      </w:r>
      <w:r w:rsidR="009E6667">
        <w:rPr>
          <w:rFonts w:eastAsiaTheme="minorHAnsi"/>
          <w:sz w:val="24"/>
          <w:szCs w:val="24"/>
          <w:lang w:val="en-US"/>
        </w:rPr>
        <w:t>If at least two sources are available, AMCs 1 or 2 are valid.</w:t>
      </w:r>
    </w:p>
    <w:p w14:paraId="4CA6D3F2" w14:textId="6A64EB97" w:rsidR="00B02FB6" w:rsidRDefault="00B02FB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3CAEE4C9" w14:textId="5E184534" w:rsidR="00B02FB6" w:rsidRDefault="00B02FB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 xml:space="preserve">* * * * * </w:t>
      </w:r>
    </w:p>
    <w:p w14:paraId="4D2CD3B6" w14:textId="77777777" w:rsidR="008B0EC4" w:rsidRDefault="008B0EC4"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6423BD72" w14:textId="1A0BDFDB" w:rsidR="00B02FB6" w:rsidRDefault="00C411F9" w:rsidP="001A44C5">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PGI</w:t>
      </w:r>
      <w:r w:rsidR="007C2EB2">
        <w:rPr>
          <w:rFonts w:eastAsiaTheme="minorHAnsi"/>
          <w:b/>
          <w:bCs/>
          <w:sz w:val="24"/>
          <w:szCs w:val="24"/>
          <w:lang w:val="en-US"/>
        </w:rPr>
        <w:t xml:space="preserve"> Part</w:t>
      </w:r>
      <w:r>
        <w:rPr>
          <w:rFonts w:eastAsiaTheme="minorHAnsi"/>
          <w:b/>
          <w:bCs/>
          <w:sz w:val="24"/>
          <w:szCs w:val="24"/>
          <w:lang w:val="en-US"/>
        </w:rPr>
        <w:t xml:space="preserve"> 225—</w:t>
      </w:r>
      <w:r w:rsidR="001A44C5">
        <w:rPr>
          <w:rFonts w:eastAsiaTheme="minorHAnsi"/>
          <w:b/>
          <w:bCs/>
          <w:sz w:val="24"/>
          <w:szCs w:val="24"/>
          <w:lang w:val="en-US"/>
        </w:rPr>
        <w:t>Foreign Acquisition</w:t>
      </w:r>
    </w:p>
    <w:p w14:paraId="64367892" w14:textId="2F87CD15"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07D37759" w14:textId="352E6C24" w:rsidR="00736A90" w:rsidRDefault="00736A9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 * * * *</w:t>
      </w:r>
    </w:p>
    <w:p w14:paraId="7A36F075" w14:textId="77777777"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542CAD23" w14:textId="214AFB5B" w:rsidR="00B02FB6" w:rsidRDefault="00B02FB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 xml:space="preserve">PGI 225.070 </w:t>
      </w:r>
      <w:r w:rsidR="00610589">
        <w:rPr>
          <w:rFonts w:eastAsiaTheme="minorHAnsi"/>
          <w:b/>
          <w:bCs/>
          <w:sz w:val="24"/>
          <w:szCs w:val="24"/>
          <w:lang w:val="en-US"/>
        </w:rPr>
        <w:t xml:space="preserve"> </w:t>
      </w:r>
      <w:r>
        <w:rPr>
          <w:rFonts w:eastAsiaTheme="minorHAnsi"/>
          <w:b/>
          <w:bCs/>
          <w:sz w:val="24"/>
          <w:szCs w:val="24"/>
          <w:lang w:val="en-US"/>
        </w:rPr>
        <w:t>Reporting of acquisition of end products manufactured outside the</w:t>
      </w:r>
      <w:r w:rsidR="007D494B">
        <w:rPr>
          <w:rFonts w:eastAsiaTheme="minorHAnsi"/>
          <w:b/>
          <w:bCs/>
          <w:sz w:val="24"/>
          <w:szCs w:val="24"/>
          <w:lang w:val="en-US"/>
        </w:rPr>
        <w:t xml:space="preserve"> </w:t>
      </w:r>
      <w:r>
        <w:rPr>
          <w:rFonts w:eastAsiaTheme="minorHAnsi"/>
          <w:b/>
          <w:bCs/>
          <w:sz w:val="24"/>
          <w:szCs w:val="24"/>
          <w:lang w:val="en-US"/>
        </w:rPr>
        <w:t>United States.</w:t>
      </w:r>
    </w:p>
    <w:p w14:paraId="1AD87F87" w14:textId="77777777" w:rsidR="005D235B" w:rsidRDefault="005D235B"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26D27A8A" w14:textId="0C52BB79" w:rsidR="00B02FB6" w:rsidRDefault="00B02FB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ab/>
        <w:t xml:space="preserve">(1) </w:t>
      </w:r>
      <w:r w:rsidR="00610589">
        <w:rPr>
          <w:rFonts w:eastAsiaTheme="minorHAnsi"/>
          <w:sz w:val="24"/>
          <w:szCs w:val="24"/>
          <w:lang w:val="en-US"/>
        </w:rPr>
        <w:t xml:space="preserve"> </w:t>
      </w:r>
      <w:r>
        <w:rPr>
          <w:rFonts w:eastAsiaTheme="minorHAnsi"/>
          <w:i/>
          <w:iCs/>
          <w:sz w:val="24"/>
          <w:szCs w:val="24"/>
          <w:lang w:val="en-US"/>
        </w:rPr>
        <w:t>Definitions.</w:t>
      </w:r>
      <w:r w:rsidR="00610589">
        <w:rPr>
          <w:rFonts w:eastAsiaTheme="minorHAnsi"/>
          <w:i/>
          <w:iCs/>
          <w:sz w:val="24"/>
          <w:szCs w:val="24"/>
          <w:lang w:val="en-US"/>
        </w:rPr>
        <w:t xml:space="preserve"> </w:t>
      </w:r>
      <w:r>
        <w:rPr>
          <w:rFonts w:eastAsiaTheme="minorHAnsi"/>
          <w:i/>
          <w:iCs/>
          <w:sz w:val="24"/>
          <w:szCs w:val="24"/>
          <w:lang w:val="en-US"/>
        </w:rPr>
        <w:t xml:space="preserve"> </w:t>
      </w:r>
      <w:r>
        <w:rPr>
          <w:rFonts w:eastAsiaTheme="minorHAnsi"/>
          <w:sz w:val="24"/>
          <w:szCs w:val="24"/>
          <w:lang w:val="en-US"/>
        </w:rPr>
        <w:t>“Manufactured end product” and “place of manufacture” are defined in the provision at FAR 52.225-18, Place of Manufacture.</w:t>
      </w:r>
    </w:p>
    <w:p w14:paraId="0FF8C18F" w14:textId="77777777" w:rsidR="00B02FB6" w:rsidRDefault="00B02FB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25A95F4F" w14:textId="155F6532" w:rsidR="00B02FB6" w:rsidRDefault="00B02FB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 xml:space="preserve">* * * * * </w:t>
      </w:r>
    </w:p>
    <w:p w14:paraId="53855FE4" w14:textId="75A5A28F"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2813DEB0" w14:textId="43D1D147"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sz w:val="24"/>
          <w:szCs w:val="24"/>
          <w:lang w:val="en-US"/>
        </w:rPr>
        <w:tab/>
        <w:t xml:space="preserve">(4) </w:t>
      </w:r>
      <w:r w:rsidR="00610589">
        <w:rPr>
          <w:rFonts w:eastAsiaTheme="minorHAnsi"/>
          <w:sz w:val="24"/>
          <w:szCs w:val="24"/>
          <w:lang w:val="en-US"/>
        </w:rPr>
        <w:t xml:space="preserve"> </w:t>
      </w:r>
      <w:r>
        <w:rPr>
          <w:rFonts w:eastAsiaTheme="minorHAnsi"/>
          <w:sz w:val="24"/>
          <w:szCs w:val="24"/>
          <w:lang w:val="en-US"/>
        </w:rPr>
        <w:t xml:space="preserve">The other options in the drop down box apply only to contracts awarded and orders issued on or after October 1, 2006. If the solicitation for the contract contains the provision at FAR 52.225-18, Place of Manufacture (or the commercial </w:t>
      </w:r>
      <w:r w:rsidRPr="009E6667">
        <w:rPr>
          <w:strike/>
          <w:sz w:val="24"/>
          <w:szCs w:val="24"/>
          <w:lang w:val="en-US"/>
        </w:rPr>
        <w:t>item</w:t>
      </w:r>
      <w:r w:rsidRPr="009E6667">
        <w:rPr>
          <w:b/>
          <w:sz w:val="24"/>
          <w:szCs w:val="24"/>
          <w:lang w:val="en-US"/>
        </w:rPr>
        <w:t>[product]</w:t>
      </w:r>
      <w:r>
        <w:rPr>
          <w:rFonts w:eastAsiaTheme="minorHAnsi"/>
          <w:sz w:val="24"/>
          <w:szCs w:val="24"/>
          <w:lang w:val="en-US"/>
        </w:rPr>
        <w:t xml:space="preserve"> equivalent at FAR 52.212-3(j)), the contracting officer must review the successful offeror’s response to this provision to select the correct option.</w:t>
      </w:r>
    </w:p>
    <w:p w14:paraId="6E5A2F6C" w14:textId="58647419"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20C6D9FF" w14:textId="2664788E"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 * * * *</w:t>
      </w:r>
    </w:p>
    <w:p w14:paraId="6CCCC4BD" w14:textId="122CB498" w:rsidR="00B02FB6" w:rsidRDefault="00B02FB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4E9A4AD5" w14:textId="2C5FD265"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PGI 225.79—E</w:t>
      </w:r>
      <w:r w:rsidR="001A44C5">
        <w:rPr>
          <w:rFonts w:eastAsiaTheme="minorHAnsi"/>
          <w:b/>
          <w:bCs/>
          <w:sz w:val="24"/>
          <w:szCs w:val="24"/>
          <w:lang w:val="en-US"/>
        </w:rPr>
        <w:t>xport</w:t>
      </w:r>
      <w:r>
        <w:rPr>
          <w:rFonts w:eastAsiaTheme="minorHAnsi"/>
          <w:b/>
          <w:bCs/>
          <w:sz w:val="24"/>
          <w:szCs w:val="24"/>
          <w:lang w:val="en-US"/>
        </w:rPr>
        <w:t xml:space="preserve"> C</w:t>
      </w:r>
      <w:r w:rsidR="001A44C5">
        <w:rPr>
          <w:rFonts w:eastAsiaTheme="minorHAnsi"/>
          <w:b/>
          <w:bCs/>
          <w:sz w:val="24"/>
          <w:szCs w:val="24"/>
          <w:lang w:val="en-US"/>
        </w:rPr>
        <w:t>ontrol</w:t>
      </w:r>
    </w:p>
    <w:p w14:paraId="1C465D0F" w14:textId="77777777"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1035AD11" w14:textId="50F810B7"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 xml:space="preserve">PGI 225.7901 </w:t>
      </w:r>
      <w:r w:rsidR="00610589">
        <w:rPr>
          <w:rFonts w:eastAsiaTheme="minorHAnsi"/>
          <w:b/>
          <w:bCs/>
          <w:sz w:val="24"/>
          <w:szCs w:val="24"/>
          <w:lang w:val="en-US"/>
        </w:rPr>
        <w:t xml:space="preserve"> </w:t>
      </w:r>
      <w:r>
        <w:rPr>
          <w:rFonts w:eastAsiaTheme="minorHAnsi"/>
          <w:b/>
          <w:bCs/>
          <w:sz w:val="24"/>
          <w:szCs w:val="24"/>
          <w:lang w:val="en-US"/>
        </w:rPr>
        <w:t>Export-controlled items.</w:t>
      </w:r>
    </w:p>
    <w:p w14:paraId="1F73F158" w14:textId="77777777"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1B15C088" w14:textId="57A62F58"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 xml:space="preserve">PGI 225.7901-2 </w:t>
      </w:r>
      <w:r w:rsidR="00610589">
        <w:rPr>
          <w:rFonts w:eastAsiaTheme="minorHAnsi"/>
          <w:b/>
          <w:bCs/>
          <w:sz w:val="24"/>
          <w:szCs w:val="24"/>
          <w:lang w:val="en-US"/>
        </w:rPr>
        <w:t xml:space="preserve"> </w:t>
      </w:r>
      <w:r>
        <w:rPr>
          <w:rFonts w:eastAsiaTheme="minorHAnsi"/>
          <w:b/>
          <w:bCs/>
          <w:sz w:val="24"/>
          <w:szCs w:val="24"/>
          <w:lang w:val="en-US"/>
        </w:rPr>
        <w:t>General.</w:t>
      </w:r>
    </w:p>
    <w:p w14:paraId="69978DA3" w14:textId="02F0BAE0"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0B1E04DD" w14:textId="77777777"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 * * * *</w:t>
      </w:r>
    </w:p>
    <w:p w14:paraId="683DE037" w14:textId="77777777" w:rsidR="00C411F9" w:rsidRDefault="00C411F9"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546299E5" w14:textId="07B9E903" w:rsidR="00305590" w:rsidRDefault="0030559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ab/>
      </w:r>
      <w:r w:rsidR="00C411F9">
        <w:rPr>
          <w:rFonts w:eastAsiaTheme="minorHAnsi"/>
          <w:sz w:val="24"/>
          <w:szCs w:val="24"/>
          <w:lang w:val="en-US"/>
        </w:rPr>
        <w:t xml:space="preserve">(2) </w:t>
      </w:r>
      <w:r w:rsidR="00610589">
        <w:rPr>
          <w:rFonts w:eastAsiaTheme="minorHAnsi"/>
          <w:sz w:val="24"/>
          <w:szCs w:val="24"/>
          <w:lang w:val="en-US"/>
        </w:rPr>
        <w:t xml:space="preserve"> </w:t>
      </w:r>
      <w:r w:rsidR="00C411F9">
        <w:rPr>
          <w:rFonts w:eastAsiaTheme="minorHAnsi"/>
          <w:i/>
          <w:iCs/>
          <w:sz w:val="24"/>
          <w:szCs w:val="24"/>
          <w:lang w:val="en-US"/>
        </w:rPr>
        <w:t>Regulations</w:t>
      </w:r>
      <w:r w:rsidR="00C411F9">
        <w:rPr>
          <w:rFonts w:eastAsiaTheme="minorHAnsi"/>
          <w:sz w:val="24"/>
          <w:szCs w:val="24"/>
          <w:lang w:val="en-US"/>
        </w:rPr>
        <w:t xml:space="preserve">. </w:t>
      </w:r>
      <w:r w:rsidR="00610589">
        <w:rPr>
          <w:rFonts w:eastAsiaTheme="minorHAnsi"/>
          <w:sz w:val="24"/>
          <w:szCs w:val="24"/>
          <w:lang w:val="en-US"/>
        </w:rPr>
        <w:t xml:space="preserve"> </w:t>
      </w:r>
      <w:r w:rsidR="00C411F9">
        <w:rPr>
          <w:rFonts w:eastAsiaTheme="minorHAnsi"/>
          <w:sz w:val="24"/>
          <w:szCs w:val="24"/>
          <w:lang w:val="en-US"/>
        </w:rPr>
        <w:t>The Department of State and the Department of Commerce are the</w:t>
      </w:r>
      <w:r>
        <w:rPr>
          <w:rFonts w:eastAsiaTheme="minorHAnsi"/>
          <w:sz w:val="24"/>
          <w:szCs w:val="24"/>
          <w:lang w:val="en-US"/>
        </w:rPr>
        <w:t xml:space="preserve"> </w:t>
      </w:r>
      <w:r w:rsidR="00C411F9">
        <w:rPr>
          <w:rFonts w:eastAsiaTheme="minorHAnsi"/>
          <w:sz w:val="24"/>
          <w:szCs w:val="24"/>
          <w:lang w:val="en-US"/>
        </w:rPr>
        <w:t>lead agencies responsible for regulations governing the export of defense articles,</w:t>
      </w:r>
      <w:r w:rsidR="0057040B">
        <w:rPr>
          <w:rFonts w:eastAsiaTheme="minorHAnsi"/>
          <w:sz w:val="24"/>
          <w:szCs w:val="24"/>
          <w:lang w:val="en-US"/>
        </w:rPr>
        <w:t xml:space="preserve"> </w:t>
      </w:r>
      <w:r w:rsidR="00C411F9">
        <w:rPr>
          <w:rFonts w:eastAsiaTheme="minorHAnsi"/>
          <w:sz w:val="24"/>
          <w:szCs w:val="24"/>
          <w:lang w:val="en-US"/>
        </w:rPr>
        <w:t xml:space="preserve">commercial </w:t>
      </w:r>
      <w:r w:rsidR="00C411F9" w:rsidRPr="00305590">
        <w:rPr>
          <w:rFonts w:eastAsiaTheme="minorHAnsi"/>
          <w:strike/>
          <w:sz w:val="24"/>
          <w:szCs w:val="24"/>
          <w:lang w:val="en-US"/>
        </w:rPr>
        <w:t>items</w:t>
      </w:r>
      <w:r w:rsidRPr="009E6667">
        <w:rPr>
          <w:b/>
          <w:sz w:val="24"/>
          <w:szCs w:val="24"/>
          <w:lang w:val="en-US"/>
        </w:rPr>
        <w:t>[product</w:t>
      </w:r>
      <w:r>
        <w:rPr>
          <w:b/>
          <w:sz w:val="24"/>
          <w:szCs w:val="24"/>
          <w:lang w:val="en-US"/>
        </w:rPr>
        <w:t>s</w:t>
      </w:r>
      <w:r w:rsidRPr="009E6667">
        <w:rPr>
          <w:b/>
          <w:sz w:val="24"/>
          <w:szCs w:val="24"/>
          <w:lang w:val="en-US"/>
        </w:rPr>
        <w:t xml:space="preserve"> or commercial service</w:t>
      </w:r>
      <w:r>
        <w:rPr>
          <w:b/>
          <w:sz w:val="24"/>
          <w:szCs w:val="24"/>
          <w:lang w:val="en-US"/>
        </w:rPr>
        <w:t>s</w:t>
      </w:r>
      <w:r w:rsidRPr="009E6667">
        <w:rPr>
          <w:b/>
          <w:sz w:val="24"/>
          <w:szCs w:val="24"/>
          <w:lang w:val="en-US"/>
        </w:rPr>
        <w:t>]</w:t>
      </w:r>
      <w:r w:rsidR="00C411F9">
        <w:rPr>
          <w:rFonts w:eastAsiaTheme="minorHAnsi"/>
          <w:sz w:val="24"/>
          <w:szCs w:val="24"/>
          <w:lang w:val="en-US"/>
        </w:rPr>
        <w:t>, and dual use items.</w:t>
      </w:r>
    </w:p>
    <w:p w14:paraId="401E13DA" w14:textId="77777777" w:rsidR="00305590" w:rsidRDefault="0030559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07A9B34D" w14:textId="635669BB" w:rsidR="00B02FB6" w:rsidRDefault="0030559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ab/>
      </w:r>
      <w:r w:rsidR="00FA111B">
        <w:rPr>
          <w:rFonts w:eastAsiaTheme="minorHAnsi"/>
          <w:sz w:val="24"/>
          <w:szCs w:val="24"/>
          <w:lang w:val="en-US"/>
        </w:rPr>
        <w:tab/>
      </w:r>
      <w:r>
        <w:rPr>
          <w:rFonts w:eastAsiaTheme="minorHAnsi"/>
          <w:sz w:val="24"/>
          <w:szCs w:val="24"/>
          <w:lang w:val="en-US"/>
        </w:rPr>
        <w:t xml:space="preserve">(i) </w:t>
      </w:r>
      <w:r w:rsidR="00610589">
        <w:rPr>
          <w:rFonts w:eastAsiaTheme="minorHAnsi"/>
          <w:sz w:val="24"/>
          <w:szCs w:val="24"/>
          <w:lang w:val="en-US"/>
        </w:rPr>
        <w:t xml:space="preserve"> </w:t>
      </w:r>
      <w:r>
        <w:rPr>
          <w:rFonts w:eastAsiaTheme="minorHAnsi"/>
          <w:i/>
          <w:iCs/>
          <w:sz w:val="24"/>
          <w:szCs w:val="24"/>
          <w:lang w:val="en-US"/>
        </w:rPr>
        <w:t>The International Traffic in Arms Regulations (ITAR)</w:t>
      </w:r>
      <w:r>
        <w:rPr>
          <w:rFonts w:eastAsiaTheme="minorHAnsi"/>
          <w:sz w:val="24"/>
          <w:szCs w:val="24"/>
          <w:lang w:val="en-US"/>
        </w:rPr>
        <w:t>, issued by the</w:t>
      </w:r>
      <w:r w:rsidR="0057040B">
        <w:rPr>
          <w:rFonts w:eastAsiaTheme="minorHAnsi"/>
          <w:sz w:val="24"/>
          <w:szCs w:val="24"/>
          <w:lang w:val="en-US"/>
        </w:rPr>
        <w:t xml:space="preserve"> </w:t>
      </w:r>
      <w:r>
        <w:rPr>
          <w:rFonts w:eastAsiaTheme="minorHAnsi"/>
          <w:sz w:val="24"/>
          <w:szCs w:val="24"/>
          <w:lang w:val="en-US"/>
        </w:rPr>
        <w:t xml:space="preserve">Department of State, control the export of defense-related articles and services, including technical data, ensuring compliance with the Arms Export Control Act (22 U.S.C. 2751 </w:t>
      </w:r>
      <w:r>
        <w:rPr>
          <w:rFonts w:eastAsiaTheme="minorHAnsi"/>
          <w:i/>
          <w:iCs/>
          <w:sz w:val="24"/>
          <w:szCs w:val="24"/>
          <w:lang w:val="en-US"/>
        </w:rPr>
        <w:t>et seq</w:t>
      </w:r>
      <w:r>
        <w:rPr>
          <w:rFonts w:eastAsiaTheme="minorHAnsi"/>
          <w:sz w:val="24"/>
          <w:szCs w:val="24"/>
          <w:lang w:val="en-US"/>
        </w:rPr>
        <w:t>.). The United States Munitions List (USML) identifies defense articles, services, and related technical data that are inherently military in character and could, if exported, jeopardize national security or foreign policy interests of the United States.</w:t>
      </w:r>
    </w:p>
    <w:p w14:paraId="29B20E95" w14:textId="386FF284" w:rsidR="00305590" w:rsidRDefault="0030559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60BD7CA6" w14:textId="46509B10" w:rsidR="00305590" w:rsidRDefault="0030559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 xml:space="preserve">* * * * * </w:t>
      </w:r>
    </w:p>
    <w:p w14:paraId="1D598A29" w14:textId="77777777" w:rsidR="00950005" w:rsidRDefault="00950005"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3F9EF4AA" w14:textId="135C81E0" w:rsidR="00305590" w:rsidRDefault="0030559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Pr>
          <w:rFonts w:eastAsiaTheme="minorHAnsi"/>
          <w:color w:val="000000"/>
          <w:sz w:val="24"/>
          <w:szCs w:val="24"/>
          <w:lang w:val="en-US"/>
        </w:rPr>
        <w:tab/>
      </w:r>
      <w:r>
        <w:rPr>
          <w:rFonts w:eastAsiaTheme="minorHAnsi"/>
          <w:color w:val="000000"/>
          <w:sz w:val="24"/>
          <w:szCs w:val="24"/>
          <w:lang w:val="en-US"/>
        </w:rPr>
        <w:tab/>
      </w:r>
      <w:r w:rsidR="00FA111B">
        <w:rPr>
          <w:rFonts w:eastAsiaTheme="minorHAnsi"/>
          <w:color w:val="000000"/>
          <w:sz w:val="24"/>
          <w:szCs w:val="24"/>
          <w:lang w:val="en-US"/>
        </w:rPr>
        <w:tab/>
      </w:r>
      <w:r>
        <w:rPr>
          <w:rFonts w:eastAsiaTheme="minorHAnsi"/>
          <w:color w:val="000000"/>
          <w:sz w:val="24"/>
          <w:szCs w:val="24"/>
          <w:lang w:val="en-US"/>
        </w:rPr>
        <w:t xml:space="preserve">(E) </w:t>
      </w:r>
      <w:r w:rsidR="00610589">
        <w:rPr>
          <w:rFonts w:eastAsiaTheme="minorHAnsi"/>
          <w:color w:val="000000"/>
          <w:sz w:val="24"/>
          <w:szCs w:val="24"/>
          <w:lang w:val="en-US"/>
        </w:rPr>
        <w:t xml:space="preserve"> </w:t>
      </w:r>
      <w:r>
        <w:rPr>
          <w:rFonts w:eastAsiaTheme="minorHAnsi"/>
          <w:color w:val="000000"/>
          <w:sz w:val="24"/>
          <w:szCs w:val="24"/>
          <w:lang w:val="en-US"/>
        </w:rPr>
        <w:t>Contracting officers should not answer any questions a contractor</w:t>
      </w:r>
      <w:r w:rsidR="00FA111B">
        <w:rPr>
          <w:rFonts w:eastAsiaTheme="minorHAnsi"/>
          <w:color w:val="000000"/>
          <w:sz w:val="24"/>
          <w:szCs w:val="24"/>
          <w:lang w:val="en-US"/>
        </w:rPr>
        <w:t xml:space="preserve"> </w:t>
      </w:r>
      <w:r>
        <w:rPr>
          <w:rFonts w:eastAsiaTheme="minorHAnsi"/>
          <w:color w:val="000000"/>
          <w:sz w:val="24"/>
          <w:szCs w:val="24"/>
          <w:lang w:val="en-US"/>
        </w:rPr>
        <w:t>may ask regarding the State Department requirement, mentioned in the clause at</w:t>
      </w:r>
      <w:r w:rsidR="00FA111B">
        <w:rPr>
          <w:rFonts w:eastAsiaTheme="minorHAnsi"/>
          <w:color w:val="000000"/>
          <w:sz w:val="24"/>
          <w:szCs w:val="24"/>
          <w:lang w:val="en-US"/>
        </w:rPr>
        <w:t xml:space="preserve"> </w:t>
      </w:r>
      <w:r>
        <w:rPr>
          <w:rFonts w:eastAsiaTheme="minorHAnsi"/>
          <w:color w:val="0000FF"/>
          <w:sz w:val="24"/>
          <w:szCs w:val="24"/>
          <w:lang w:val="en-US"/>
        </w:rPr>
        <w:t>252.225-7048</w:t>
      </w:r>
      <w:r>
        <w:rPr>
          <w:rFonts w:eastAsiaTheme="minorHAnsi"/>
          <w:color w:val="000000"/>
          <w:sz w:val="24"/>
          <w:szCs w:val="24"/>
          <w:lang w:val="en-US"/>
        </w:rPr>
        <w:t>, for contractors to register with the Department of State in accordance</w:t>
      </w:r>
      <w:r w:rsidR="00FA111B">
        <w:rPr>
          <w:rFonts w:eastAsiaTheme="minorHAnsi"/>
          <w:color w:val="000000"/>
          <w:sz w:val="24"/>
          <w:szCs w:val="24"/>
          <w:lang w:val="en-US"/>
        </w:rPr>
        <w:t xml:space="preserve"> </w:t>
      </w:r>
      <w:r>
        <w:rPr>
          <w:rFonts w:eastAsiaTheme="minorHAnsi"/>
          <w:color w:val="000000"/>
          <w:sz w:val="24"/>
          <w:szCs w:val="24"/>
          <w:lang w:val="en-US"/>
        </w:rPr>
        <w:t xml:space="preserve">with the ITAR. </w:t>
      </w:r>
      <w:r w:rsidR="004923C9">
        <w:rPr>
          <w:rFonts w:eastAsiaTheme="minorHAnsi"/>
          <w:color w:val="000000"/>
          <w:sz w:val="24"/>
          <w:szCs w:val="24"/>
          <w:lang w:val="en-US"/>
        </w:rPr>
        <w:t xml:space="preserve"> </w:t>
      </w:r>
      <w:r>
        <w:rPr>
          <w:rFonts w:eastAsiaTheme="minorHAnsi"/>
          <w:color w:val="000000"/>
          <w:sz w:val="24"/>
          <w:szCs w:val="24"/>
          <w:lang w:val="en-US"/>
        </w:rPr>
        <w:t>If asked, the contracting officer should direct the contractor’s attention to</w:t>
      </w:r>
      <w:r w:rsidR="00FA111B">
        <w:rPr>
          <w:rFonts w:eastAsiaTheme="minorHAnsi"/>
          <w:color w:val="000000"/>
          <w:sz w:val="24"/>
          <w:szCs w:val="24"/>
          <w:lang w:val="en-US"/>
        </w:rPr>
        <w:t xml:space="preserve"> </w:t>
      </w:r>
      <w:r>
        <w:rPr>
          <w:rFonts w:eastAsiaTheme="minorHAnsi"/>
          <w:color w:val="000000"/>
          <w:sz w:val="24"/>
          <w:szCs w:val="24"/>
          <w:lang w:val="en-US"/>
        </w:rPr>
        <w:t>paragraph (b) of the clause, which directs the contractor to consult with the Department</w:t>
      </w:r>
      <w:r w:rsidR="00FA111B">
        <w:rPr>
          <w:rFonts w:eastAsiaTheme="minorHAnsi"/>
          <w:color w:val="000000"/>
          <w:sz w:val="24"/>
          <w:szCs w:val="24"/>
          <w:lang w:val="en-US"/>
        </w:rPr>
        <w:t xml:space="preserve"> </w:t>
      </w:r>
      <w:r>
        <w:rPr>
          <w:rFonts w:eastAsiaTheme="minorHAnsi"/>
          <w:color w:val="000000"/>
          <w:sz w:val="24"/>
          <w:szCs w:val="24"/>
          <w:lang w:val="en-US"/>
        </w:rPr>
        <w:t xml:space="preserve">of State regarding any questions relating to compliance with the ITAR. </w:t>
      </w:r>
      <w:r w:rsidR="004923C9">
        <w:rPr>
          <w:rFonts w:eastAsiaTheme="minorHAnsi"/>
          <w:color w:val="000000"/>
          <w:sz w:val="24"/>
          <w:szCs w:val="24"/>
          <w:lang w:val="en-US"/>
        </w:rPr>
        <w:t xml:space="preserve"> </w:t>
      </w:r>
      <w:r>
        <w:rPr>
          <w:rFonts w:eastAsiaTheme="minorHAnsi"/>
          <w:color w:val="000000"/>
          <w:sz w:val="24"/>
          <w:szCs w:val="24"/>
          <w:lang w:val="en-US"/>
        </w:rPr>
        <w:t>(The registration</w:t>
      </w:r>
      <w:r w:rsidR="00FA111B">
        <w:rPr>
          <w:rFonts w:eastAsiaTheme="minorHAnsi"/>
          <w:color w:val="000000"/>
          <w:sz w:val="24"/>
          <w:szCs w:val="24"/>
          <w:lang w:val="en-US"/>
        </w:rPr>
        <w:t xml:space="preserve"> </w:t>
      </w:r>
      <w:r>
        <w:rPr>
          <w:rFonts w:eastAsiaTheme="minorHAnsi"/>
          <w:color w:val="000000"/>
          <w:sz w:val="24"/>
          <w:szCs w:val="24"/>
          <w:lang w:val="en-US"/>
        </w:rPr>
        <w:t xml:space="preserve">requirements are in Subpart 122.1 of the ITAR. </w:t>
      </w:r>
      <w:r w:rsidR="004923C9">
        <w:rPr>
          <w:rFonts w:eastAsiaTheme="minorHAnsi"/>
          <w:color w:val="000000"/>
          <w:sz w:val="24"/>
          <w:szCs w:val="24"/>
          <w:lang w:val="en-US"/>
        </w:rPr>
        <w:t xml:space="preserve"> </w:t>
      </w:r>
      <w:r>
        <w:rPr>
          <w:rFonts w:eastAsiaTheme="minorHAnsi"/>
          <w:color w:val="000000"/>
          <w:sz w:val="24"/>
          <w:szCs w:val="24"/>
          <w:lang w:val="en-US"/>
        </w:rPr>
        <w:t>Subpart 122.1 requires any person who</w:t>
      </w:r>
      <w:r w:rsidR="00FA111B">
        <w:rPr>
          <w:rFonts w:eastAsiaTheme="minorHAnsi"/>
          <w:color w:val="000000"/>
          <w:sz w:val="24"/>
          <w:szCs w:val="24"/>
          <w:lang w:val="en-US"/>
        </w:rPr>
        <w:t xml:space="preserve"> </w:t>
      </w:r>
      <w:r>
        <w:rPr>
          <w:rFonts w:eastAsiaTheme="minorHAnsi"/>
          <w:color w:val="000000"/>
          <w:sz w:val="24"/>
          <w:szCs w:val="24"/>
          <w:lang w:val="en-US"/>
        </w:rPr>
        <w:t>engages in the United States in the business of either manufacturing or exporting</w:t>
      </w:r>
      <w:r w:rsidR="00FA111B">
        <w:rPr>
          <w:rFonts w:eastAsiaTheme="minorHAnsi"/>
          <w:color w:val="000000"/>
          <w:sz w:val="24"/>
          <w:szCs w:val="24"/>
          <w:lang w:val="en-US"/>
        </w:rPr>
        <w:t xml:space="preserve"> </w:t>
      </w:r>
      <w:r>
        <w:rPr>
          <w:rFonts w:eastAsiaTheme="minorHAnsi"/>
          <w:color w:val="000000"/>
          <w:sz w:val="24"/>
          <w:szCs w:val="24"/>
          <w:lang w:val="en-US"/>
        </w:rPr>
        <w:lastRenderedPageBreak/>
        <w:t>defense articles or furnishing defense services to register with the Directorate of</w:t>
      </w:r>
      <w:r w:rsidR="00FA111B">
        <w:rPr>
          <w:rFonts w:eastAsiaTheme="minorHAnsi"/>
          <w:color w:val="000000"/>
          <w:sz w:val="24"/>
          <w:szCs w:val="24"/>
          <w:lang w:val="en-US"/>
        </w:rPr>
        <w:t xml:space="preserve"> </w:t>
      </w:r>
      <w:r>
        <w:rPr>
          <w:rFonts w:eastAsiaTheme="minorHAnsi"/>
          <w:color w:val="000000"/>
          <w:sz w:val="24"/>
          <w:szCs w:val="24"/>
          <w:lang w:val="en-US"/>
        </w:rPr>
        <w:t>Defense Trade Controls.)</w:t>
      </w:r>
    </w:p>
    <w:p w14:paraId="5985465F" w14:textId="05A87D81"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2BE367AD" w14:textId="5FC5DF35"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Pr>
          <w:rFonts w:eastAsiaTheme="minorHAnsi"/>
          <w:sz w:val="24"/>
          <w:szCs w:val="24"/>
          <w:lang w:val="en-US"/>
        </w:rPr>
        <w:t>* * * * *</w:t>
      </w:r>
    </w:p>
    <w:p w14:paraId="7E9802E1" w14:textId="77777777" w:rsidR="00305590" w:rsidRDefault="0030559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7AEE7C20" w14:textId="05231C14" w:rsidR="00305590" w:rsidRDefault="00305590"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ab/>
      </w:r>
      <w:r w:rsidR="00FA111B">
        <w:rPr>
          <w:rFonts w:eastAsiaTheme="minorHAnsi"/>
          <w:sz w:val="24"/>
          <w:szCs w:val="24"/>
          <w:lang w:val="en-US"/>
        </w:rPr>
        <w:tab/>
      </w:r>
      <w:r>
        <w:rPr>
          <w:rFonts w:eastAsiaTheme="minorHAnsi"/>
          <w:sz w:val="24"/>
          <w:szCs w:val="24"/>
          <w:lang w:val="en-US"/>
        </w:rPr>
        <w:t xml:space="preserve">(ii) </w:t>
      </w:r>
      <w:r w:rsidR="00610589">
        <w:rPr>
          <w:rFonts w:eastAsiaTheme="minorHAnsi"/>
          <w:sz w:val="24"/>
          <w:szCs w:val="24"/>
          <w:lang w:val="en-US"/>
        </w:rPr>
        <w:t xml:space="preserve"> </w:t>
      </w:r>
      <w:r>
        <w:rPr>
          <w:rFonts w:eastAsiaTheme="minorHAnsi"/>
          <w:i/>
          <w:iCs/>
          <w:sz w:val="24"/>
          <w:szCs w:val="24"/>
          <w:lang w:val="en-US"/>
        </w:rPr>
        <w:t>The Export Administration Regulations (EAR)</w:t>
      </w:r>
      <w:r>
        <w:rPr>
          <w:rFonts w:eastAsiaTheme="minorHAnsi"/>
          <w:sz w:val="24"/>
          <w:szCs w:val="24"/>
          <w:lang w:val="en-US"/>
        </w:rPr>
        <w:t>, issued by the Department of Commerce, control the export of dual-use items</w:t>
      </w:r>
      <w:r w:rsidRPr="00660348">
        <w:rPr>
          <w:rFonts w:eastAsiaTheme="minorHAnsi"/>
          <w:strike/>
          <w:sz w:val="24"/>
          <w:szCs w:val="24"/>
          <w:lang w:val="en-US"/>
        </w:rPr>
        <w:t>,</w:t>
      </w:r>
      <w:r>
        <w:rPr>
          <w:rFonts w:eastAsiaTheme="minorHAnsi"/>
          <w:sz w:val="24"/>
          <w:szCs w:val="24"/>
          <w:lang w:val="en-US"/>
        </w:rPr>
        <w:t xml:space="preserve"> (items that have both commercial and military or proliferation applications) and purely commercial </w:t>
      </w:r>
      <w:r w:rsidR="00FA111B" w:rsidRPr="00305590">
        <w:rPr>
          <w:rFonts w:eastAsiaTheme="minorHAnsi"/>
          <w:strike/>
          <w:sz w:val="24"/>
          <w:szCs w:val="24"/>
          <w:lang w:val="en-US"/>
        </w:rPr>
        <w:t>items</w:t>
      </w:r>
      <w:r w:rsidR="00FA111B" w:rsidRPr="009E6667">
        <w:rPr>
          <w:b/>
          <w:sz w:val="24"/>
          <w:szCs w:val="24"/>
          <w:lang w:val="en-US"/>
        </w:rPr>
        <w:t>[</w:t>
      </w:r>
      <w:r w:rsidR="00FA111B" w:rsidRPr="00743E61">
        <w:rPr>
          <w:b/>
          <w:sz w:val="24"/>
          <w:szCs w:val="24"/>
          <w:lang w:val="en-US"/>
        </w:rPr>
        <w:t>products or commercial services]</w:t>
      </w:r>
      <w:r w:rsidRPr="00743E61">
        <w:rPr>
          <w:rFonts w:eastAsiaTheme="minorHAnsi"/>
          <w:sz w:val="24"/>
          <w:szCs w:val="24"/>
          <w:lang w:val="en-US"/>
        </w:rPr>
        <w:t>.</w:t>
      </w:r>
      <w:r>
        <w:rPr>
          <w:rFonts w:eastAsiaTheme="minorHAnsi"/>
          <w:sz w:val="24"/>
          <w:szCs w:val="24"/>
          <w:lang w:val="en-US"/>
        </w:rPr>
        <w:t xml:space="preserve"> </w:t>
      </w:r>
      <w:r w:rsidR="004923C9">
        <w:rPr>
          <w:rFonts w:eastAsiaTheme="minorHAnsi"/>
          <w:sz w:val="24"/>
          <w:szCs w:val="24"/>
          <w:lang w:val="en-US"/>
        </w:rPr>
        <w:t xml:space="preserve"> </w:t>
      </w:r>
      <w:r>
        <w:rPr>
          <w:rFonts w:eastAsiaTheme="minorHAnsi"/>
          <w:sz w:val="24"/>
          <w:szCs w:val="24"/>
          <w:lang w:val="en-US"/>
        </w:rPr>
        <w:t xml:space="preserve">These items include commodities, software, and technology. </w:t>
      </w:r>
      <w:r w:rsidR="004923C9">
        <w:rPr>
          <w:rFonts w:eastAsiaTheme="minorHAnsi"/>
          <w:sz w:val="24"/>
          <w:szCs w:val="24"/>
          <w:lang w:val="en-US"/>
        </w:rPr>
        <w:t xml:space="preserve"> </w:t>
      </w:r>
      <w:r>
        <w:rPr>
          <w:rFonts w:eastAsiaTheme="minorHAnsi"/>
          <w:sz w:val="24"/>
          <w:szCs w:val="24"/>
          <w:lang w:val="en-US"/>
        </w:rPr>
        <w:t>Many items subject to the EAR are set forth by Export Control Classification Number on the Commerce Control List.</w:t>
      </w:r>
    </w:p>
    <w:p w14:paraId="6342D38C" w14:textId="30C7373F"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2B4E9399" w14:textId="2EF8E962"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 * * * *</w:t>
      </w:r>
    </w:p>
    <w:p w14:paraId="5CC9AEB9" w14:textId="77777777" w:rsidR="00145A08" w:rsidRDefault="00145A08" w:rsidP="00212D26">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p>
    <w:p w14:paraId="0D03B84B" w14:textId="36DD7E4B" w:rsidR="00414186" w:rsidRDefault="00414186" w:rsidP="00145A08">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 xml:space="preserve">PGI </w:t>
      </w:r>
      <w:r w:rsidR="00881FDB">
        <w:rPr>
          <w:rFonts w:eastAsiaTheme="minorHAnsi"/>
          <w:b/>
          <w:bCs/>
          <w:sz w:val="24"/>
          <w:szCs w:val="24"/>
          <w:lang w:val="en-US"/>
        </w:rPr>
        <w:t xml:space="preserve">Part </w:t>
      </w:r>
      <w:r>
        <w:rPr>
          <w:rFonts w:eastAsiaTheme="minorHAnsi"/>
          <w:b/>
          <w:bCs/>
          <w:sz w:val="24"/>
          <w:szCs w:val="24"/>
          <w:lang w:val="en-US"/>
        </w:rPr>
        <w:t>232—</w:t>
      </w:r>
      <w:r w:rsidR="00145A08">
        <w:rPr>
          <w:rFonts w:eastAsiaTheme="minorHAnsi"/>
          <w:b/>
          <w:bCs/>
          <w:sz w:val="24"/>
          <w:szCs w:val="24"/>
          <w:lang w:val="en-US"/>
        </w:rPr>
        <w:t>Contract Financing</w:t>
      </w:r>
    </w:p>
    <w:p w14:paraId="212347A0" w14:textId="0ED90C7D"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7BBE634B" w14:textId="01FC821C"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PGI 232.4</w:t>
      </w:r>
      <w:r w:rsidR="00B41214">
        <w:rPr>
          <w:rFonts w:eastAsiaTheme="minorHAnsi"/>
          <w:b/>
          <w:bCs/>
          <w:sz w:val="24"/>
          <w:szCs w:val="24"/>
          <w:lang w:val="en-US"/>
        </w:rPr>
        <w:t>—</w:t>
      </w:r>
      <w:r>
        <w:rPr>
          <w:rFonts w:eastAsiaTheme="minorHAnsi"/>
          <w:b/>
          <w:bCs/>
          <w:sz w:val="24"/>
          <w:szCs w:val="24"/>
          <w:lang w:val="en-US"/>
        </w:rPr>
        <w:t xml:space="preserve">ADVANCE PAYMENTS FOR </w:t>
      </w:r>
      <w:r w:rsidRPr="00414186">
        <w:rPr>
          <w:rFonts w:eastAsiaTheme="minorHAnsi"/>
          <w:b/>
          <w:bCs/>
          <w:strike/>
          <w:sz w:val="24"/>
          <w:szCs w:val="24"/>
          <w:lang w:val="en-US"/>
        </w:rPr>
        <w:t>NON-</w:t>
      </w:r>
      <w:r w:rsidRPr="00212D26">
        <w:rPr>
          <w:rFonts w:eastAsiaTheme="minorHAnsi"/>
          <w:b/>
          <w:bCs/>
          <w:strike/>
          <w:sz w:val="24"/>
          <w:szCs w:val="24"/>
          <w:lang w:val="en-US"/>
        </w:rPr>
        <w:t xml:space="preserve"> COMMERCIAL ITEMS</w:t>
      </w:r>
      <w:r w:rsidR="00ED27EB" w:rsidRPr="00660348">
        <w:rPr>
          <w:rFonts w:eastAsiaTheme="minorHAnsi"/>
          <w:b/>
          <w:bCs/>
          <w:sz w:val="24"/>
          <w:szCs w:val="24"/>
          <w:lang w:val="en-US"/>
        </w:rPr>
        <w:t>[</w:t>
      </w:r>
      <w:r w:rsidR="00ED27EB">
        <w:rPr>
          <w:rFonts w:eastAsiaTheme="minorHAnsi"/>
          <w:b/>
          <w:bCs/>
          <w:sz w:val="24"/>
          <w:szCs w:val="24"/>
          <w:lang w:val="en-US"/>
        </w:rPr>
        <w:t>OTHER THAN COMMERCIAL ACQUISITIONS]</w:t>
      </w:r>
    </w:p>
    <w:p w14:paraId="659F44AD" w14:textId="70885244"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2D4BB21D" w14:textId="4F181036"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 * * * *</w:t>
      </w:r>
    </w:p>
    <w:p w14:paraId="38C8E600" w14:textId="77777777"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760FD92E" w14:textId="31CB1BD3" w:rsidR="00414186" w:rsidRDefault="00414186" w:rsidP="00145A08">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r>
        <w:rPr>
          <w:rFonts w:eastAsiaTheme="minorHAnsi"/>
          <w:b/>
          <w:bCs/>
          <w:sz w:val="24"/>
          <w:szCs w:val="24"/>
          <w:lang w:val="en-US"/>
        </w:rPr>
        <w:t xml:space="preserve">PGI </w:t>
      </w:r>
      <w:r w:rsidR="00881FDB">
        <w:rPr>
          <w:rFonts w:eastAsiaTheme="minorHAnsi"/>
          <w:b/>
          <w:bCs/>
          <w:sz w:val="24"/>
          <w:szCs w:val="24"/>
          <w:lang w:val="en-US"/>
        </w:rPr>
        <w:t xml:space="preserve">Part </w:t>
      </w:r>
      <w:r>
        <w:rPr>
          <w:rFonts w:eastAsiaTheme="minorHAnsi"/>
          <w:b/>
          <w:bCs/>
          <w:sz w:val="24"/>
          <w:szCs w:val="24"/>
          <w:lang w:val="en-US"/>
        </w:rPr>
        <w:t>234—</w:t>
      </w:r>
      <w:r w:rsidR="00881FDB">
        <w:rPr>
          <w:rFonts w:eastAsiaTheme="minorHAnsi"/>
          <w:b/>
          <w:bCs/>
          <w:sz w:val="24"/>
          <w:szCs w:val="24"/>
          <w:lang w:val="en-US"/>
        </w:rPr>
        <w:t>M</w:t>
      </w:r>
      <w:r w:rsidR="00145A08">
        <w:rPr>
          <w:rFonts w:eastAsiaTheme="minorHAnsi"/>
          <w:b/>
          <w:bCs/>
          <w:sz w:val="24"/>
          <w:szCs w:val="24"/>
          <w:lang w:val="en-US"/>
        </w:rPr>
        <w:t xml:space="preserve">ajor </w:t>
      </w:r>
      <w:r w:rsidR="00881FDB">
        <w:rPr>
          <w:rFonts w:eastAsiaTheme="minorHAnsi"/>
          <w:b/>
          <w:bCs/>
          <w:sz w:val="24"/>
          <w:szCs w:val="24"/>
          <w:lang w:val="en-US"/>
        </w:rPr>
        <w:t>S</w:t>
      </w:r>
      <w:r w:rsidR="00145A08">
        <w:rPr>
          <w:rFonts w:eastAsiaTheme="minorHAnsi"/>
          <w:b/>
          <w:bCs/>
          <w:sz w:val="24"/>
          <w:szCs w:val="24"/>
          <w:lang w:val="en-US"/>
        </w:rPr>
        <w:t>ystem</w:t>
      </w:r>
      <w:r w:rsidR="00881FDB">
        <w:rPr>
          <w:rFonts w:eastAsiaTheme="minorHAnsi"/>
          <w:b/>
          <w:bCs/>
          <w:sz w:val="24"/>
          <w:szCs w:val="24"/>
          <w:lang w:val="en-US"/>
        </w:rPr>
        <w:t xml:space="preserve"> A</w:t>
      </w:r>
      <w:r w:rsidR="00145A08">
        <w:rPr>
          <w:rFonts w:eastAsiaTheme="minorHAnsi"/>
          <w:b/>
          <w:bCs/>
          <w:sz w:val="24"/>
          <w:szCs w:val="24"/>
          <w:lang w:val="en-US"/>
        </w:rPr>
        <w:t>cquisition</w:t>
      </w:r>
    </w:p>
    <w:p w14:paraId="7F03F32A" w14:textId="146B6696"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p w14:paraId="749E28D4" w14:textId="77777777" w:rsidR="00414186" w:rsidRDefault="00414186" w:rsidP="00B41214">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i/>
          <w:iCs/>
          <w:sz w:val="24"/>
          <w:szCs w:val="24"/>
          <w:lang w:val="en-US"/>
        </w:rPr>
      </w:pPr>
    </w:p>
    <w:p w14:paraId="774B3B71" w14:textId="4B616A0A"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b/>
          <w:sz w:val="24"/>
          <w:szCs w:val="24"/>
          <w:lang w:val="en-US"/>
        </w:rPr>
      </w:pPr>
      <w:r>
        <w:rPr>
          <w:rFonts w:eastAsiaTheme="minorHAnsi"/>
          <w:b/>
          <w:bCs/>
          <w:sz w:val="24"/>
          <w:szCs w:val="24"/>
          <w:lang w:val="en-US"/>
        </w:rPr>
        <w:t xml:space="preserve">PGI 234.70—ACQUISITION OF MAJOR WEAPON SYSTEMS AS COMMERCIAL </w:t>
      </w:r>
      <w:r>
        <w:rPr>
          <w:rFonts w:eastAsiaTheme="minorHAnsi"/>
          <w:b/>
          <w:strike/>
          <w:sz w:val="24"/>
          <w:szCs w:val="24"/>
          <w:lang w:val="en-US"/>
        </w:rPr>
        <w:t>ITEMS</w:t>
      </w:r>
      <w:r w:rsidRPr="009E6667">
        <w:rPr>
          <w:b/>
          <w:sz w:val="24"/>
          <w:szCs w:val="24"/>
          <w:lang w:val="en-US"/>
        </w:rPr>
        <w:t>[PRODUCT</w:t>
      </w:r>
      <w:r>
        <w:rPr>
          <w:b/>
          <w:sz w:val="24"/>
          <w:szCs w:val="24"/>
          <w:lang w:val="en-US"/>
        </w:rPr>
        <w:t>S</w:t>
      </w:r>
      <w:r w:rsidRPr="009E6667">
        <w:rPr>
          <w:b/>
          <w:sz w:val="24"/>
          <w:szCs w:val="24"/>
          <w:lang w:val="en-US"/>
        </w:rPr>
        <w:t>]</w:t>
      </w:r>
    </w:p>
    <w:p w14:paraId="04353656" w14:textId="730D3665"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b/>
          <w:sz w:val="24"/>
          <w:szCs w:val="24"/>
          <w:lang w:val="en-US"/>
        </w:rPr>
      </w:pPr>
    </w:p>
    <w:p w14:paraId="5FE8C4B9" w14:textId="3203C0E3"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color w:val="000000"/>
          <w:sz w:val="24"/>
          <w:szCs w:val="24"/>
          <w:lang w:val="en-US"/>
        </w:rPr>
      </w:pPr>
      <w:r>
        <w:rPr>
          <w:rFonts w:eastAsiaTheme="minorHAnsi"/>
          <w:b/>
          <w:bCs/>
          <w:color w:val="000000"/>
          <w:sz w:val="24"/>
          <w:szCs w:val="24"/>
          <w:lang w:val="en-US"/>
        </w:rPr>
        <w:t xml:space="preserve">PGI 234.7002 </w:t>
      </w:r>
      <w:r w:rsidR="0057040B">
        <w:rPr>
          <w:rFonts w:eastAsiaTheme="minorHAnsi"/>
          <w:b/>
          <w:bCs/>
          <w:color w:val="000000"/>
          <w:sz w:val="24"/>
          <w:szCs w:val="24"/>
          <w:lang w:val="en-US"/>
        </w:rPr>
        <w:t xml:space="preserve"> </w:t>
      </w:r>
      <w:r>
        <w:rPr>
          <w:rFonts w:eastAsiaTheme="minorHAnsi"/>
          <w:b/>
          <w:bCs/>
          <w:color w:val="000000"/>
          <w:sz w:val="24"/>
          <w:szCs w:val="24"/>
          <w:lang w:val="en-US"/>
        </w:rPr>
        <w:t>Policy.</w:t>
      </w:r>
    </w:p>
    <w:p w14:paraId="6E967D88" w14:textId="77777777"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color w:val="000000"/>
          <w:sz w:val="24"/>
          <w:szCs w:val="24"/>
          <w:lang w:val="en-US"/>
        </w:rPr>
      </w:pPr>
    </w:p>
    <w:p w14:paraId="7FCFCF22" w14:textId="32DA89D8"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Pr>
          <w:rFonts w:eastAsiaTheme="minorHAnsi"/>
          <w:color w:val="000000"/>
          <w:sz w:val="24"/>
          <w:szCs w:val="24"/>
          <w:lang w:val="en-US"/>
        </w:rPr>
        <w:tab/>
        <w:t>(a)</w:t>
      </w:r>
      <w:r w:rsidR="00610589">
        <w:rPr>
          <w:rFonts w:eastAsiaTheme="minorHAnsi"/>
          <w:color w:val="000000"/>
          <w:sz w:val="24"/>
          <w:szCs w:val="24"/>
          <w:lang w:val="en-US"/>
        </w:rPr>
        <w:t xml:space="preserve"> </w:t>
      </w:r>
      <w:r>
        <w:rPr>
          <w:rFonts w:eastAsiaTheme="minorHAnsi"/>
          <w:color w:val="000000"/>
          <w:sz w:val="24"/>
          <w:szCs w:val="24"/>
          <w:lang w:val="en-US"/>
        </w:rPr>
        <w:t xml:space="preserve"> </w:t>
      </w:r>
      <w:r>
        <w:rPr>
          <w:rFonts w:eastAsiaTheme="minorHAnsi"/>
          <w:i/>
          <w:iCs/>
          <w:color w:val="000000"/>
          <w:sz w:val="24"/>
          <w:szCs w:val="24"/>
          <w:lang w:val="en-US"/>
        </w:rPr>
        <w:t>Major weapon systems</w:t>
      </w:r>
      <w:r>
        <w:rPr>
          <w:rFonts w:eastAsiaTheme="minorHAnsi"/>
          <w:color w:val="000000"/>
          <w:sz w:val="24"/>
          <w:szCs w:val="24"/>
          <w:lang w:val="en-US"/>
        </w:rPr>
        <w:t>.</w:t>
      </w:r>
    </w:p>
    <w:p w14:paraId="6931C87C" w14:textId="77777777"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2BD9147A" w14:textId="732DEBF2"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r>
        <w:rPr>
          <w:rFonts w:eastAsiaTheme="minorHAnsi"/>
          <w:color w:val="000000"/>
          <w:sz w:val="24"/>
          <w:szCs w:val="24"/>
          <w:lang w:val="en-US"/>
        </w:rPr>
        <w:tab/>
      </w:r>
      <w:r w:rsidR="00610589">
        <w:rPr>
          <w:rFonts w:eastAsiaTheme="minorHAnsi"/>
          <w:color w:val="000000"/>
          <w:sz w:val="24"/>
          <w:szCs w:val="24"/>
          <w:lang w:val="en-US"/>
        </w:rPr>
        <w:tab/>
      </w:r>
      <w:r>
        <w:rPr>
          <w:rFonts w:eastAsiaTheme="minorHAnsi"/>
          <w:color w:val="000000"/>
          <w:sz w:val="24"/>
          <w:szCs w:val="24"/>
          <w:lang w:val="en-US"/>
        </w:rPr>
        <w:t>(1)(ii) Departments and agencies shall obtain a determination by the Secretary of</w:t>
      </w:r>
      <w:r w:rsidR="005853C4">
        <w:rPr>
          <w:rFonts w:eastAsiaTheme="minorHAnsi"/>
          <w:color w:val="000000"/>
          <w:sz w:val="24"/>
          <w:szCs w:val="24"/>
          <w:lang w:val="en-US"/>
        </w:rPr>
        <w:t xml:space="preserve"> </w:t>
      </w:r>
      <w:r>
        <w:rPr>
          <w:rFonts w:eastAsiaTheme="minorHAnsi"/>
          <w:color w:val="000000"/>
          <w:sz w:val="24"/>
          <w:szCs w:val="24"/>
          <w:lang w:val="en-US"/>
        </w:rPr>
        <w:t xml:space="preserve">Defense and shall notify the congressional defense committees before acquiring a major weapon system as a commercial </w:t>
      </w:r>
      <w:r w:rsidRPr="00305590">
        <w:rPr>
          <w:rFonts w:eastAsiaTheme="minorHAnsi"/>
          <w:strike/>
          <w:sz w:val="24"/>
          <w:szCs w:val="24"/>
          <w:lang w:val="en-US"/>
        </w:rPr>
        <w:t>item</w:t>
      </w:r>
      <w:r w:rsidRPr="009E6667">
        <w:rPr>
          <w:b/>
          <w:sz w:val="24"/>
          <w:szCs w:val="24"/>
          <w:lang w:val="en-US"/>
        </w:rPr>
        <w:t>[product]</w:t>
      </w:r>
      <w:r>
        <w:rPr>
          <w:rFonts w:eastAsiaTheme="minorHAnsi"/>
          <w:color w:val="000000"/>
          <w:sz w:val="24"/>
          <w:szCs w:val="24"/>
          <w:lang w:val="en-US"/>
        </w:rPr>
        <w:t>.</w:t>
      </w:r>
    </w:p>
    <w:p w14:paraId="4D461261" w14:textId="77777777" w:rsid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color w:val="000000"/>
          <w:sz w:val="24"/>
          <w:szCs w:val="24"/>
          <w:lang w:val="en-US"/>
        </w:rPr>
      </w:pPr>
    </w:p>
    <w:p w14:paraId="4320342F" w14:textId="77777777" w:rsidR="00850BEF" w:rsidRDefault="00850BEF"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sz w:val="24"/>
          <w:szCs w:val="24"/>
          <w:lang w:val="en-US"/>
        </w:rPr>
      </w:pPr>
      <w:r>
        <w:rPr>
          <w:rFonts w:eastAsiaTheme="minorHAnsi"/>
          <w:sz w:val="24"/>
          <w:szCs w:val="24"/>
          <w:lang w:val="en-US"/>
        </w:rPr>
        <w:t xml:space="preserve">* * * * * </w:t>
      </w:r>
    </w:p>
    <w:p w14:paraId="0DF3924A" w14:textId="77777777" w:rsidR="00414186" w:rsidRPr="00414186" w:rsidRDefault="00414186" w:rsidP="00610589">
      <w:pPr>
        <w:tabs>
          <w:tab w:val="left" w:pos="360"/>
          <w:tab w:val="left" w:pos="806"/>
          <w:tab w:val="left" w:pos="1210"/>
          <w:tab w:val="left" w:pos="1656"/>
          <w:tab w:val="left" w:pos="2131"/>
          <w:tab w:val="left" w:pos="2520"/>
        </w:tabs>
        <w:autoSpaceDE w:val="0"/>
        <w:autoSpaceDN w:val="0"/>
        <w:adjustRightInd w:val="0"/>
        <w:spacing w:line="240" w:lineRule="exact"/>
        <w:rPr>
          <w:rFonts w:eastAsiaTheme="minorHAnsi"/>
          <w:b/>
          <w:bCs/>
          <w:sz w:val="24"/>
          <w:szCs w:val="24"/>
          <w:lang w:val="en-US"/>
        </w:rPr>
      </w:pPr>
    </w:p>
    <w:sectPr w:rsidR="00414186" w:rsidRPr="00414186" w:rsidSect="00586FB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D7F71" w14:textId="77777777" w:rsidR="006B746D" w:rsidRDefault="006B746D" w:rsidP="008B0EC4">
      <w:pPr>
        <w:spacing w:line="240" w:lineRule="auto"/>
      </w:pPr>
      <w:r>
        <w:separator/>
      </w:r>
    </w:p>
  </w:endnote>
  <w:endnote w:type="continuationSeparator" w:id="0">
    <w:p w14:paraId="58AE7EAD" w14:textId="77777777" w:rsidR="006B746D" w:rsidRDefault="006B746D" w:rsidP="008B0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46BB8" w14:textId="5E24F8DB" w:rsidR="006B746D" w:rsidRPr="00A131F4" w:rsidRDefault="006B746D" w:rsidP="00C75890">
    <w:pPr>
      <w:pBdr>
        <w:top w:val="nil"/>
        <w:left w:val="nil"/>
        <w:bottom w:val="nil"/>
        <w:right w:val="nil"/>
        <w:between w:val="nil"/>
      </w:pBdr>
      <w:tabs>
        <w:tab w:val="center" w:pos="4680"/>
        <w:tab w:val="right" w:pos="9360"/>
      </w:tabs>
      <w:jc w:val="center"/>
      <w:rPr>
        <w:rFonts w:ascii="Calibri" w:eastAsia="Calibri" w:hAnsi="Calibri" w:cs="Calibri"/>
        <w:color w:val="000000"/>
      </w:rPr>
    </w:pPr>
    <w:r w:rsidRPr="005F621C">
      <w:rPr>
        <w:rFonts w:ascii="Calibri" w:eastAsia="Calibri" w:hAnsi="Calibri" w:cs="Calibri"/>
        <w:color w:val="000000"/>
      </w:rPr>
      <w:t xml:space="preserve">Page </w:t>
    </w:r>
    <w:r w:rsidRPr="005F621C">
      <w:rPr>
        <w:rFonts w:ascii="Calibri" w:eastAsia="Calibri" w:hAnsi="Calibri" w:cs="Calibri"/>
        <w:color w:val="000000"/>
      </w:rPr>
      <w:fldChar w:fldCharType="begin"/>
    </w:r>
    <w:r w:rsidRPr="005F621C">
      <w:rPr>
        <w:rFonts w:ascii="Calibri" w:eastAsia="Calibri" w:hAnsi="Calibri" w:cs="Calibri"/>
        <w:color w:val="000000"/>
      </w:rPr>
      <w:instrText>PAGE</w:instrText>
    </w:r>
    <w:r w:rsidRPr="005F621C">
      <w:rPr>
        <w:rFonts w:ascii="Calibri" w:eastAsia="Calibri" w:hAnsi="Calibri" w:cs="Calibri"/>
        <w:color w:val="000000"/>
      </w:rPr>
      <w:fldChar w:fldCharType="separate"/>
    </w:r>
    <w:r w:rsidR="006711CD">
      <w:rPr>
        <w:rFonts w:ascii="Calibri" w:eastAsia="Calibri" w:hAnsi="Calibri" w:cs="Calibri"/>
        <w:noProof/>
        <w:color w:val="000000"/>
      </w:rPr>
      <w:t>13</w:t>
    </w:r>
    <w:r w:rsidRPr="005F621C">
      <w:rPr>
        <w:rFonts w:ascii="Calibri" w:eastAsia="Calibri" w:hAnsi="Calibri" w:cs="Calibri"/>
        <w:color w:val="000000"/>
      </w:rPr>
      <w:fldChar w:fldCharType="end"/>
    </w:r>
    <w:r w:rsidRPr="005F621C">
      <w:rPr>
        <w:rFonts w:ascii="Calibri" w:eastAsia="Calibri" w:hAnsi="Calibri" w:cs="Calibri"/>
        <w:color w:val="000000"/>
      </w:rPr>
      <w:t xml:space="preserve"> of </w:t>
    </w:r>
    <w:r w:rsidRPr="005F621C">
      <w:rPr>
        <w:rFonts w:ascii="Calibri" w:eastAsia="Calibri" w:hAnsi="Calibri" w:cs="Calibri"/>
        <w:color w:val="000000"/>
      </w:rPr>
      <w:fldChar w:fldCharType="begin"/>
    </w:r>
    <w:r w:rsidRPr="005F621C">
      <w:rPr>
        <w:rFonts w:ascii="Calibri" w:eastAsia="Calibri" w:hAnsi="Calibri" w:cs="Calibri"/>
        <w:color w:val="000000"/>
      </w:rPr>
      <w:instrText>NUMPAGES</w:instrText>
    </w:r>
    <w:r w:rsidRPr="005F621C">
      <w:rPr>
        <w:rFonts w:ascii="Calibri" w:eastAsia="Calibri" w:hAnsi="Calibri" w:cs="Calibri"/>
        <w:color w:val="000000"/>
      </w:rPr>
      <w:fldChar w:fldCharType="separate"/>
    </w:r>
    <w:r w:rsidR="006711CD">
      <w:rPr>
        <w:rFonts w:ascii="Calibri" w:eastAsia="Calibri" w:hAnsi="Calibri" w:cs="Calibri"/>
        <w:noProof/>
        <w:color w:val="000000"/>
      </w:rPr>
      <w:t>15</w:t>
    </w:r>
    <w:r w:rsidRPr="005F621C">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8D49C" w14:textId="77777777" w:rsidR="006B746D" w:rsidRDefault="006B746D" w:rsidP="008B0EC4">
      <w:pPr>
        <w:spacing w:line="240" w:lineRule="auto"/>
      </w:pPr>
      <w:r>
        <w:separator/>
      </w:r>
    </w:p>
  </w:footnote>
  <w:footnote w:type="continuationSeparator" w:id="0">
    <w:p w14:paraId="3272AB7F" w14:textId="77777777" w:rsidR="006B746D" w:rsidRDefault="006B746D" w:rsidP="008B0EC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36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24A"/>
    <w:rsid w:val="0000448A"/>
    <w:rsid w:val="00004A38"/>
    <w:rsid w:val="00007177"/>
    <w:rsid w:val="000368DB"/>
    <w:rsid w:val="0005297C"/>
    <w:rsid w:val="00092DE4"/>
    <w:rsid w:val="000D1185"/>
    <w:rsid w:val="000F3F20"/>
    <w:rsid w:val="000F4F0E"/>
    <w:rsid w:val="00102C5B"/>
    <w:rsid w:val="00120B02"/>
    <w:rsid w:val="00123529"/>
    <w:rsid w:val="00145A08"/>
    <w:rsid w:val="0017185A"/>
    <w:rsid w:val="001917CF"/>
    <w:rsid w:val="001A44C5"/>
    <w:rsid w:val="001A7EFC"/>
    <w:rsid w:val="001D2453"/>
    <w:rsid w:val="001D4928"/>
    <w:rsid w:val="0020430C"/>
    <w:rsid w:val="00206DC5"/>
    <w:rsid w:val="00210B0D"/>
    <w:rsid w:val="00212D26"/>
    <w:rsid w:val="00223E75"/>
    <w:rsid w:val="00231775"/>
    <w:rsid w:val="00236283"/>
    <w:rsid w:val="00236C51"/>
    <w:rsid w:val="002A4E43"/>
    <w:rsid w:val="002B11B4"/>
    <w:rsid w:val="002B2E7E"/>
    <w:rsid w:val="002D7682"/>
    <w:rsid w:val="00305590"/>
    <w:rsid w:val="00313536"/>
    <w:rsid w:val="0033288F"/>
    <w:rsid w:val="003407FC"/>
    <w:rsid w:val="00345B03"/>
    <w:rsid w:val="00354250"/>
    <w:rsid w:val="00361DF1"/>
    <w:rsid w:val="00373327"/>
    <w:rsid w:val="003814DB"/>
    <w:rsid w:val="003B49C9"/>
    <w:rsid w:val="003D1D2D"/>
    <w:rsid w:val="003D1D42"/>
    <w:rsid w:val="003E2C9A"/>
    <w:rsid w:val="003E4F0C"/>
    <w:rsid w:val="00405E8C"/>
    <w:rsid w:val="00414186"/>
    <w:rsid w:val="00414721"/>
    <w:rsid w:val="004402DE"/>
    <w:rsid w:val="004577E0"/>
    <w:rsid w:val="00465BEF"/>
    <w:rsid w:val="004923C9"/>
    <w:rsid w:val="004E5E3A"/>
    <w:rsid w:val="005075F6"/>
    <w:rsid w:val="00515DF5"/>
    <w:rsid w:val="0052531A"/>
    <w:rsid w:val="005457D4"/>
    <w:rsid w:val="0057040B"/>
    <w:rsid w:val="005853C4"/>
    <w:rsid w:val="00586FBC"/>
    <w:rsid w:val="005B178C"/>
    <w:rsid w:val="005B34C5"/>
    <w:rsid w:val="005B4D44"/>
    <w:rsid w:val="005B61D1"/>
    <w:rsid w:val="005C2A8C"/>
    <w:rsid w:val="005C30DF"/>
    <w:rsid w:val="005C6200"/>
    <w:rsid w:val="005D235B"/>
    <w:rsid w:val="005D256F"/>
    <w:rsid w:val="005F1C01"/>
    <w:rsid w:val="00610589"/>
    <w:rsid w:val="00625FC0"/>
    <w:rsid w:val="00637E15"/>
    <w:rsid w:val="00657C3A"/>
    <w:rsid w:val="00660348"/>
    <w:rsid w:val="006711CD"/>
    <w:rsid w:val="006A44D7"/>
    <w:rsid w:val="006B40E6"/>
    <w:rsid w:val="006B746D"/>
    <w:rsid w:val="006C374A"/>
    <w:rsid w:val="006C5590"/>
    <w:rsid w:val="006C5703"/>
    <w:rsid w:val="006D143D"/>
    <w:rsid w:val="006E283A"/>
    <w:rsid w:val="006F08B2"/>
    <w:rsid w:val="00711A61"/>
    <w:rsid w:val="0071459E"/>
    <w:rsid w:val="00736A90"/>
    <w:rsid w:val="00743CDB"/>
    <w:rsid w:val="00743E61"/>
    <w:rsid w:val="00752983"/>
    <w:rsid w:val="007535F7"/>
    <w:rsid w:val="0075760C"/>
    <w:rsid w:val="007A2175"/>
    <w:rsid w:val="007C25E9"/>
    <w:rsid w:val="007C2EB2"/>
    <w:rsid w:val="007C45DB"/>
    <w:rsid w:val="007D494B"/>
    <w:rsid w:val="007D6D66"/>
    <w:rsid w:val="007E43B4"/>
    <w:rsid w:val="00801860"/>
    <w:rsid w:val="008062B5"/>
    <w:rsid w:val="00842F21"/>
    <w:rsid w:val="00850BEF"/>
    <w:rsid w:val="00851A14"/>
    <w:rsid w:val="00851F60"/>
    <w:rsid w:val="008571F5"/>
    <w:rsid w:val="00875D3B"/>
    <w:rsid w:val="00881FDB"/>
    <w:rsid w:val="00891AC1"/>
    <w:rsid w:val="008B0EC4"/>
    <w:rsid w:val="008C4273"/>
    <w:rsid w:val="008D0FF4"/>
    <w:rsid w:val="008D46A5"/>
    <w:rsid w:val="008E7CA1"/>
    <w:rsid w:val="00913CB7"/>
    <w:rsid w:val="00950005"/>
    <w:rsid w:val="009563A0"/>
    <w:rsid w:val="009578A9"/>
    <w:rsid w:val="00992F52"/>
    <w:rsid w:val="00994B56"/>
    <w:rsid w:val="009B0C9E"/>
    <w:rsid w:val="009C4EB8"/>
    <w:rsid w:val="009E0DE2"/>
    <w:rsid w:val="009E6667"/>
    <w:rsid w:val="00A11B06"/>
    <w:rsid w:val="00A131F4"/>
    <w:rsid w:val="00A23648"/>
    <w:rsid w:val="00A35B23"/>
    <w:rsid w:val="00A52110"/>
    <w:rsid w:val="00A55568"/>
    <w:rsid w:val="00A56D10"/>
    <w:rsid w:val="00A65540"/>
    <w:rsid w:val="00A7025E"/>
    <w:rsid w:val="00A94B8F"/>
    <w:rsid w:val="00AA40E3"/>
    <w:rsid w:val="00AA4B7F"/>
    <w:rsid w:val="00AB0A9A"/>
    <w:rsid w:val="00AD3BBE"/>
    <w:rsid w:val="00AF5015"/>
    <w:rsid w:val="00B00C68"/>
    <w:rsid w:val="00B02FB6"/>
    <w:rsid w:val="00B15696"/>
    <w:rsid w:val="00B41214"/>
    <w:rsid w:val="00B80B49"/>
    <w:rsid w:val="00B86C11"/>
    <w:rsid w:val="00B94358"/>
    <w:rsid w:val="00B97472"/>
    <w:rsid w:val="00BA5D2A"/>
    <w:rsid w:val="00BA76B3"/>
    <w:rsid w:val="00BB0F09"/>
    <w:rsid w:val="00BB4613"/>
    <w:rsid w:val="00BC10A6"/>
    <w:rsid w:val="00BE0ED2"/>
    <w:rsid w:val="00C025B2"/>
    <w:rsid w:val="00C049DB"/>
    <w:rsid w:val="00C06A77"/>
    <w:rsid w:val="00C2416A"/>
    <w:rsid w:val="00C411F9"/>
    <w:rsid w:val="00C57EE6"/>
    <w:rsid w:val="00C75890"/>
    <w:rsid w:val="00C86406"/>
    <w:rsid w:val="00C87011"/>
    <w:rsid w:val="00C929DB"/>
    <w:rsid w:val="00CA55F8"/>
    <w:rsid w:val="00CA631E"/>
    <w:rsid w:val="00CE7D25"/>
    <w:rsid w:val="00D10E95"/>
    <w:rsid w:val="00D25DD2"/>
    <w:rsid w:val="00D46E7C"/>
    <w:rsid w:val="00DA000F"/>
    <w:rsid w:val="00DA124A"/>
    <w:rsid w:val="00DA65CA"/>
    <w:rsid w:val="00DA73DA"/>
    <w:rsid w:val="00E02F04"/>
    <w:rsid w:val="00E04F66"/>
    <w:rsid w:val="00E131B2"/>
    <w:rsid w:val="00E34428"/>
    <w:rsid w:val="00E34F66"/>
    <w:rsid w:val="00E36B1B"/>
    <w:rsid w:val="00E40176"/>
    <w:rsid w:val="00E62E79"/>
    <w:rsid w:val="00E768FC"/>
    <w:rsid w:val="00EA7E5B"/>
    <w:rsid w:val="00ED1F0E"/>
    <w:rsid w:val="00ED27EB"/>
    <w:rsid w:val="00ED49E8"/>
    <w:rsid w:val="00EF7516"/>
    <w:rsid w:val="00F116BC"/>
    <w:rsid w:val="00F121D1"/>
    <w:rsid w:val="00F138EF"/>
    <w:rsid w:val="00F13BD5"/>
    <w:rsid w:val="00F624C4"/>
    <w:rsid w:val="00F77D64"/>
    <w:rsid w:val="00F80EA6"/>
    <w:rsid w:val="00F83F6F"/>
    <w:rsid w:val="00FA111B"/>
    <w:rsid w:val="00FC39DD"/>
    <w:rsid w:val="00FF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0B3A956A"/>
  <w15:chartTrackingRefBased/>
  <w15:docId w15:val="{231C4B52-A539-4BD2-BF60-3FAECAAC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124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A124A"/>
  </w:style>
  <w:style w:type="character" w:styleId="CommentReference">
    <w:name w:val="annotation reference"/>
    <w:basedOn w:val="DefaultParagraphFont"/>
    <w:uiPriority w:val="99"/>
    <w:semiHidden/>
    <w:unhideWhenUsed/>
    <w:rsid w:val="00206DC5"/>
    <w:rPr>
      <w:sz w:val="16"/>
      <w:szCs w:val="16"/>
    </w:rPr>
  </w:style>
  <w:style w:type="paragraph" w:styleId="CommentText">
    <w:name w:val="annotation text"/>
    <w:basedOn w:val="Normal"/>
    <w:link w:val="CommentTextChar"/>
    <w:uiPriority w:val="99"/>
    <w:unhideWhenUsed/>
    <w:rsid w:val="00206DC5"/>
    <w:pPr>
      <w:spacing w:line="240" w:lineRule="auto"/>
    </w:pPr>
    <w:rPr>
      <w:sz w:val="20"/>
      <w:szCs w:val="20"/>
    </w:rPr>
  </w:style>
  <w:style w:type="character" w:customStyle="1" w:styleId="CommentTextChar">
    <w:name w:val="Comment Text Char"/>
    <w:basedOn w:val="DefaultParagraphFont"/>
    <w:link w:val="CommentText"/>
    <w:uiPriority w:val="99"/>
    <w:rsid w:val="00206DC5"/>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206DC5"/>
    <w:rPr>
      <w:b/>
      <w:bCs/>
    </w:rPr>
  </w:style>
  <w:style w:type="character" w:customStyle="1" w:styleId="CommentSubjectChar">
    <w:name w:val="Comment Subject Char"/>
    <w:basedOn w:val="CommentTextChar"/>
    <w:link w:val="CommentSubject"/>
    <w:uiPriority w:val="99"/>
    <w:semiHidden/>
    <w:rsid w:val="00206DC5"/>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206D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DC5"/>
    <w:rPr>
      <w:rFonts w:ascii="Segoe UI" w:eastAsia="Arial" w:hAnsi="Segoe UI" w:cs="Segoe UI"/>
      <w:sz w:val="18"/>
      <w:szCs w:val="18"/>
      <w:lang w:val="en"/>
    </w:rPr>
  </w:style>
  <w:style w:type="character" w:styleId="Hyperlink">
    <w:name w:val="Hyperlink"/>
    <w:basedOn w:val="DefaultParagraphFont"/>
    <w:uiPriority w:val="99"/>
    <w:unhideWhenUsed/>
    <w:rsid w:val="005457D4"/>
    <w:rPr>
      <w:color w:val="0563C1" w:themeColor="hyperlink"/>
      <w:u w:val="single"/>
    </w:rPr>
  </w:style>
  <w:style w:type="paragraph" w:styleId="Header">
    <w:name w:val="header"/>
    <w:basedOn w:val="Normal"/>
    <w:link w:val="HeaderChar"/>
    <w:uiPriority w:val="99"/>
    <w:unhideWhenUsed/>
    <w:rsid w:val="008B0EC4"/>
    <w:pPr>
      <w:tabs>
        <w:tab w:val="center" w:pos="4680"/>
        <w:tab w:val="right" w:pos="9360"/>
      </w:tabs>
      <w:spacing w:line="240" w:lineRule="auto"/>
    </w:pPr>
  </w:style>
  <w:style w:type="character" w:customStyle="1" w:styleId="HeaderChar">
    <w:name w:val="Header Char"/>
    <w:basedOn w:val="DefaultParagraphFont"/>
    <w:link w:val="Header"/>
    <w:uiPriority w:val="99"/>
    <w:rsid w:val="008B0EC4"/>
    <w:rPr>
      <w:rFonts w:ascii="Arial" w:eastAsia="Arial" w:hAnsi="Arial" w:cs="Arial"/>
      <w:lang w:val="en"/>
    </w:rPr>
  </w:style>
  <w:style w:type="paragraph" w:styleId="Footer">
    <w:name w:val="footer"/>
    <w:basedOn w:val="Normal"/>
    <w:link w:val="FooterChar"/>
    <w:uiPriority w:val="99"/>
    <w:unhideWhenUsed/>
    <w:rsid w:val="008B0EC4"/>
    <w:pPr>
      <w:tabs>
        <w:tab w:val="center" w:pos="4680"/>
        <w:tab w:val="right" w:pos="9360"/>
      </w:tabs>
      <w:spacing w:line="240" w:lineRule="auto"/>
    </w:pPr>
  </w:style>
  <w:style w:type="character" w:customStyle="1" w:styleId="FooterChar">
    <w:name w:val="Footer Char"/>
    <w:basedOn w:val="DefaultParagraphFont"/>
    <w:link w:val="Footer"/>
    <w:uiPriority w:val="99"/>
    <w:rsid w:val="008B0EC4"/>
    <w:rPr>
      <w:rFonts w:ascii="Arial" w:eastAsia="Arial" w:hAnsi="Arial" w:cs="Arial"/>
      <w:lang w:val="en"/>
    </w:rPr>
  </w:style>
  <w:style w:type="paragraph" w:styleId="FootnoteText">
    <w:name w:val="footnote text"/>
    <w:basedOn w:val="Normal"/>
    <w:link w:val="FootnoteTextChar"/>
    <w:uiPriority w:val="99"/>
    <w:semiHidden/>
    <w:unhideWhenUsed/>
    <w:rsid w:val="002B2E7E"/>
    <w:pPr>
      <w:spacing w:line="240" w:lineRule="auto"/>
    </w:pPr>
    <w:rPr>
      <w:sz w:val="20"/>
      <w:szCs w:val="20"/>
    </w:rPr>
  </w:style>
  <w:style w:type="character" w:customStyle="1" w:styleId="FootnoteTextChar">
    <w:name w:val="Footnote Text Char"/>
    <w:basedOn w:val="DefaultParagraphFont"/>
    <w:link w:val="FootnoteText"/>
    <w:uiPriority w:val="99"/>
    <w:semiHidden/>
    <w:rsid w:val="002B2E7E"/>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2B2E7E"/>
    <w:rPr>
      <w:vertAlign w:val="superscript"/>
    </w:rPr>
  </w:style>
  <w:style w:type="character" w:styleId="FollowedHyperlink">
    <w:name w:val="FollowedHyperlink"/>
    <w:basedOn w:val="DefaultParagraphFont"/>
    <w:uiPriority w:val="99"/>
    <w:semiHidden/>
    <w:unhideWhenUsed/>
    <w:rsid w:val="00610589"/>
    <w:rPr>
      <w:color w:val="954F72" w:themeColor="followedHyperlink"/>
      <w:u w:val="single"/>
    </w:rPr>
  </w:style>
  <w:style w:type="character" w:customStyle="1" w:styleId="UnresolvedMention1">
    <w:name w:val="Unresolved Mention1"/>
    <w:basedOn w:val="DefaultParagraphFont"/>
    <w:uiPriority w:val="99"/>
    <w:semiHidden/>
    <w:unhideWhenUsed/>
    <w:rsid w:val="001D2453"/>
    <w:rPr>
      <w:color w:val="605E5C"/>
      <w:shd w:val="clear" w:color="auto" w:fill="E1DFDD"/>
    </w:rPr>
  </w:style>
  <w:style w:type="paragraph" w:customStyle="1" w:styleId="dfars">
    <w:name w:val="dfars"/>
    <w:basedOn w:val="Normal"/>
    <w:rsid w:val="00405E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FARS0">
    <w:name w:val="DFARS"/>
    <w:basedOn w:val="Normal"/>
    <w:link w:val="DFARSChar"/>
    <w:rsid w:val="00405E8C"/>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 w:val="24"/>
      <w:szCs w:val="20"/>
      <w:lang w:val="en-US"/>
    </w:rPr>
  </w:style>
  <w:style w:type="character" w:customStyle="1" w:styleId="DFARSChar">
    <w:name w:val="DFARS Char"/>
    <w:link w:val="DFARS0"/>
    <w:rsid w:val="00405E8C"/>
    <w:rPr>
      <w:rFonts w:ascii="Century Schoolbook" w:eastAsia="Times New Roman" w:hAnsi="Century Schoolbook" w:cs="Times New Roman"/>
      <w:spacing w:val="-5"/>
      <w:kern w:val="20"/>
      <w:sz w:val="24"/>
      <w:szCs w:val="20"/>
    </w:rPr>
  </w:style>
  <w:style w:type="character" w:styleId="Emphasis">
    <w:name w:val="Emphasis"/>
    <w:basedOn w:val="DefaultParagraphFont"/>
    <w:uiPriority w:val="20"/>
    <w:qFormat/>
    <w:rsid w:val="00236C51"/>
    <w:rPr>
      <w:i/>
      <w:iCs/>
    </w:rPr>
  </w:style>
  <w:style w:type="paragraph" w:styleId="Revision">
    <w:name w:val="Revision"/>
    <w:hidden/>
    <w:uiPriority w:val="99"/>
    <w:semiHidden/>
    <w:rsid w:val="00465BEF"/>
    <w:pPr>
      <w:spacing w:after="0" w:line="240" w:lineRule="auto"/>
    </w:pPr>
    <w:rPr>
      <w:rFonts w:ascii="Arial" w:eastAsia="Arial" w:hAnsi="Arial" w:cs="Arial"/>
      <w:lang w:val="en"/>
    </w:rPr>
  </w:style>
  <w:style w:type="paragraph" w:styleId="ListParagraph">
    <w:name w:val="List Paragraph"/>
    <w:basedOn w:val="Normal"/>
    <w:uiPriority w:val="34"/>
    <w:qFormat/>
    <w:rsid w:val="00C06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6862">
      <w:bodyDiv w:val="1"/>
      <w:marLeft w:val="0"/>
      <w:marRight w:val="0"/>
      <w:marTop w:val="0"/>
      <w:marBottom w:val="0"/>
      <w:divBdr>
        <w:top w:val="none" w:sz="0" w:space="0" w:color="auto"/>
        <w:left w:val="none" w:sz="0" w:space="0" w:color="auto"/>
        <w:bottom w:val="none" w:sz="0" w:space="0" w:color="auto"/>
        <w:right w:val="none" w:sz="0" w:space="0" w:color="auto"/>
      </w:divBdr>
      <w:divsChild>
        <w:div w:id="119614077">
          <w:marLeft w:val="0"/>
          <w:marRight w:val="0"/>
          <w:marTop w:val="0"/>
          <w:marBottom w:val="0"/>
          <w:divBdr>
            <w:top w:val="none" w:sz="0" w:space="0" w:color="auto"/>
            <w:left w:val="none" w:sz="0" w:space="0" w:color="auto"/>
            <w:bottom w:val="none" w:sz="0" w:space="0" w:color="auto"/>
            <w:right w:val="none" w:sz="0" w:space="0" w:color="auto"/>
          </w:divBdr>
        </w:div>
      </w:divsChild>
    </w:div>
    <w:div w:id="393747874">
      <w:bodyDiv w:val="1"/>
      <w:marLeft w:val="0"/>
      <w:marRight w:val="0"/>
      <w:marTop w:val="0"/>
      <w:marBottom w:val="0"/>
      <w:divBdr>
        <w:top w:val="none" w:sz="0" w:space="0" w:color="auto"/>
        <w:left w:val="none" w:sz="0" w:space="0" w:color="auto"/>
        <w:bottom w:val="none" w:sz="0" w:space="0" w:color="auto"/>
        <w:right w:val="none" w:sz="0" w:space="0" w:color="auto"/>
      </w:divBdr>
    </w:div>
    <w:div w:id="501894898">
      <w:bodyDiv w:val="1"/>
      <w:marLeft w:val="0"/>
      <w:marRight w:val="0"/>
      <w:marTop w:val="0"/>
      <w:marBottom w:val="0"/>
      <w:divBdr>
        <w:top w:val="none" w:sz="0" w:space="0" w:color="auto"/>
        <w:left w:val="none" w:sz="0" w:space="0" w:color="auto"/>
        <w:bottom w:val="none" w:sz="0" w:space="0" w:color="auto"/>
        <w:right w:val="none" w:sz="0" w:space="0" w:color="auto"/>
      </w:divBdr>
    </w:div>
    <w:div w:id="1114135710">
      <w:bodyDiv w:val="1"/>
      <w:marLeft w:val="0"/>
      <w:marRight w:val="0"/>
      <w:marTop w:val="0"/>
      <w:marBottom w:val="0"/>
      <w:divBdr>
        <w:top w:val="none" w:sz="0" w:space="0" w:color="auto"/>
        <w:left w:val="none" w:sz="0" w:space="0" w:color="auto"/>
        <w:bottom w:val="none" w:sz="0" w:space="0" w:color="auto"/>
        <w:right w:val="none" w:sz="0" w:space="0" w:color="auto"/>
      </w:divBdr>
    </w:div>
    <w:div w:id="1480224543">
      <w:bodyDiv w:val="1"/>
      <w:marLeft w:val="0"/>
      <w:marRight w:val="0"/>
      <w:marTop w:val="0"/>
      <w:marBottom w:val="0"/>
      <w:divBdr>
        <w:top w:val="none" w:sz="0" w:space="0" w:color="auto"/>
        <w:left w:val="none" w:sz="0" w:space="0" w:color="auto"/>
        <w:bottom w:val="none" w:sz="0" w:space="0" w:color="auto"/>
        <w:right w:val="none" w:sz="0" w:space="0" w:color="auto"/>
      </w:divBdr>
    </w:div>
    <w:div w:id="18217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fars/html/current/252232.htm" TargetMode="External"/><Relationship Id="rId13" Type="http://schemas.openxmlformats.org/officeDocument/2006/relationships/hyperlink" Target="https://www.acq.osd.mil/dpap/dars/pgi/docs/DoD_Guidebook_PartA_Commercial_Item_Determination_07_10_19.pdf" TargetMode="External"/><Relationship Id="rId18" Type="http://schemas.openxmlformats.org/officeDocument/2006/relationships/hyperlink" Target="mailto:dcma.boston-ma.eastern-rc.mbx.Commercial@mail.mi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dcma.boston-ma.eastern-rc.mbx.Commercial@mail.mil" TargetMode="External"/><Relationship Id="rId7" Type="http://schemas.openxmlformats.org/officeDocument/2006/relationships/hyperlink" Target="https://www.acq.osd.mil/dpap/dars/pgi/pgi_htm/current/PGI204_71.htm" TargetMode="External"/><Relationship Id="rId12" Type="http://schemas.openxmlformats.org/officeDocument/2006/relationships/hyperlink" Target="https://www.dcma.mil/commercial-item-group/" TargetMode="External"/><Relationship Id="rId17" Type="http://schemas.openxmlformats.org/officeDocument/2006/relationships/hyperlink" Target="https://www.acq.osd.mil/dpap/cpic/cp/commercial_pricing.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cq.osd.mil/dpap/cpic/cp/commercial_pricing.html" TargetMode="External"/><Relationship Id="rId20" Type="http://schemas.openxmlformats.org/officeDocument/2006/relationships/hyperlink" Target="https://www.acq.osd.mil/dpap/cpic/cp/commercial_pricing.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iee.eb.mi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acq.osd.mil/dpap/cpic/cp/commercial_pricing.html" TargetMode="External"/><Relationship Id="rId23" Type="http://schemas.openxmlformats.org/officeDocument/2006/relationships/hyperlink" Target="https://piee.eb.mil/" TargetMode="External"/><Relationship Id="rId10" Type="http://schemas.openxmlformats.org/officeDocument/2006/relationships/hyperlink" Target="https://www.acquisition.gov/far/part-2" TargetMode="External"/><Relationship Id="rId19" Type="http://schemas.openxmlformats.org/officeDocument/2006/relationships/hyperlink" Target="http://www.dcma.mil/commercial-item-group/" TargetMode="External"/><Relationship Id="rId4" Type="http://schemas.openxmlformats.org/officeDocument/2006/relationships/webSettings" Target="webSettings.xml"/><Relationship Id="rId9" Type="http://schemas.openxmlformats.org/officeDocument/2006/relationships/hyperlink" Target="http://uscode.house.gov/view.xhtml?req=granuleid:USC-prelim-title10-section2380&amp;num=0&amp;edition=prelim" TargetMode="External"/><Relationship Id="rId14" Type="http://schemas.openxmlformats.org/officeDocument/2006/relationships/hyperlink" Target="https://www.acq.osd.mil/dpap/cpic/cp/commercial_pricing.html" TargetMode="External"/><Relationship Id="rId22" Type="http://schemas.openxmlformats.org/officeDocument/2006/relationships/hyperlink" Target="http://www.dcma.mil/commercial-item-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A145B-DF49-456E-A2F0-9379A299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4072</Words>
  <Characters>23213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Jeanette M CIV OSD OUSD AS</dc:creator>
  <cp:keywords/>
  <dc:description/>
  <cp:lastModifiedBy>Johnson, Jennifer D CIV OSD OUSD A-S (USA)</cp:lastModifiedBy>
  <cp:revision>7</cp:revision>
  <dcterms:created xsi:type="dcterms:W3CDTF">2023-01-12T22:16:00Z</dcterms:created>
  <dcterms:modified xsi:type="dcterms:W3CDTF">2023-01-27T16:15:00Z</dcterms:modified>
</cp:coreProperties>
</file>