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F64577" w14:textId="4CA2D634" w:rsidR="00A903B3" w:rsidRPr="00CE1EC6" w:rsidRDefault="00A903B3" w:rsidP="0076046D">
      <w:pPr>
        <w:tabs>
          <w:tab w:val="left" w:pos="360"/>
          <w:tab w:val="left" w:pos="806"/>
          <w:tab w:val="left" w:pos="1210"/>
          <w:tab w:val="left" w:pos="1656"/>
          <w:tab w:val="left" w:pos="2131"/>
          <w:tab w:val="left" w:pos="2520"/>
        </w:tabs>
        <w:spacing w:line="240" w:lineRule="exact"/>
        <w:jc w:val="center"/>
        <w:rPr>
          <w:rFonts w:ascii="Century Schoolbook" w:hAnsi="Century Schoolbook" w:cs="Courier New"/>
          <w:b/>
          <w:bCs/>
          <w:sz w:val="24"/>
          <w:szCs w:val="24"/>
        </w:rPr>
      </w:pPr>
      <w:bookmarkStart w:id="0" w:name="_GoBack"/>
      <w:bookmarkEnd w:id="0"/>
      <w:r w:rsidRPr="00CE1EC6">
        <w:rPr>
          <w:rFonts w:ascii="Century Schoolbook" w:hAnsi="Century Schoolbook" w:cs="Courier New"/>
          <w:b/>
          <w:bCs/>
          <w:sz w:val="24"/>
          <w:szCs w:val="24"/>
        </w:rPr>
        <w:t xml:space="preserve">Requiring Data </w:t>
      </w:r>
      <w:r w:rsidR="004F55D0" w:rsidRPr="00CE1EC6">
        <w:rPr>
          <w:rFonts w:ascii="Century Schoolbook" w:hAnsi="Century Schoolbook" w:cs="Courier New"/>
          <w:b/>
          <w:bCs/>
          <w:sz w:val="24"/>
          <w:szCs w:val="24"/>
        </w:rPr>
        <w:t>Other than</w:t>
      </w:r>
      <w:r w:rsidR="0017065C">
        <w:rPr>
          <w:rFonts w:ascii="Century Schoolbook" w:hAnsi="Century Schoolbook" w:cs="Courier New"/>
          <w:b/>
          <w:bCs/>
          <w:sz w:val="24"/>
          <w:szCs w:val="24"/>
        </w:rPr>
        <w:t xml:space="preserve"> Certified Cost or Pricing Data</w:t>
      </w:r>
    </w:p>
    <w:p w14:paraId="7004D30C" w14:textId="06402C75" w:rsidR="004F55D0" w:rsidRPr="00CE1EC6" w:rsidRDefault="004F55D0" w:rsidP="0076046D">
      <w:pPr>
        <w:tabs>
          <w:tab w:val="left" w:pos="360"/>
          <w:tab w:val="left" w:pos="806"/>
          <w:tab w:val="left" w:pos="1210"/>
          <w:tab w:val="left" w:pos="1656"/>
          <w:tab w:val="left" w:pos="2131"/>
          <w:tab w:val="left" w:pos="2520"/>
        </w:tabs>
        <w:spacing w:line="240" w:lineRule="exact"/>
        <w:jc w:val="center"/>
        <w:rPr>
          <w:rFonts w:ascii="Century Schoolbook" w:hAnsi="Century Schoolbook" w:cs="Courier New"/>
          <w:b/>
          <w:bCs/>
          <w:sz w:val="24"/>
          <w:szCs w:val="24"/>
        </w:rPr>
      </w:pPr>
      <w:r w:rsidRPr="00CE1EC6">
        <w:rPr>
          <w:rFonts w:ascii="Century Schoolbook" w:hAnsi="Century Schoolbook" w:cs="Courier New"/>
          <w:b/>
          <w:bCs/>
          <w:sz w:val="24"/>
          <w:szCs w:val="24"/>
        </w:rPr>
        <w:t>DFARS Case 2020-D008</w:t>
      </w:r>
    </w:p>
    <w:p w14:paraId="042153B9" w14:textId="1CD68C4C" w:rsidR="004F55D0" w:rsidRPr="00CE1EC6" w:rsidRDefault="00CE1EC6" w:rsidP="0076046D">
      <w:pPr>
        <w:tabs>
          <w:tab w:val="left" w:pos="360"/>
          <w:tab w:val="left" w:pos="806"/>
          <w:tab w:val="left" w:pos="1210"/>
          <w:tab w:val="left" w:pos="1656"/>
          <w:tab w:val="left" w:pos="2131"/>
          <w:tab w:val="left" w:pos="2520"/>
        </w:tabs>
        <w:spacing w:line="240" w:lineRule="exact"/>
        <w:jc w:val="center"/>
        <w:rPr>
          <w:rFonts w:ascii="Century Schoolbook" w:hAnsi="Century Schoolbook" w:cs="Courier New"/>
          <w:b/>
          <w:bCs/>
          <w:sz w:val="24"/>
          <w:szCs w:val="24"/>
        </w:rPr>
      </w:pPr>
      <w:r w:rsidRPr="00CE1EC6">
        <w:rPr>
          <w:rFonts w:ascii="Century Schoolbook" w:hAnsi="Century Schoolbook" w:cs="Courier New"/>
          <w:b/>
          <w:bCs/>
          <w:sz w:val="24"/>
          <w:szCs w:val="24"/>
        </w:rPr>
        <w:t>Final</w:t>
      </w:r>
      <w:r w:rsidR="004F55D0" w:rsidRPr="00CE1EC6">
        <w:rPr>
          <w:rFonts w:ascii="Century Schoolbook" w:hAnsi="Century Schoolbook" w:cs="Courier New"/>
          <w:b/>
          <w:bCs/>
          <w:sz w:val="24"/>
          <w:szCs w:val="24"/>
        </w:rPr>
        <w:t xml:space="preserve"> Rule</w:t>
      </w:r>
    </w:p>
    <w:p w14:paraId="4E66DC8B" w14:textId="36A47473" w:rsidR="00924893" w:rsidRPr="00CE1EC6" w:rsidRDefault="00924893" w:rsidP="0076046D">
      <w:pPr>
        <w:pStyle w:val="DFARS"/>
        <w:rPr>
          <w:rFonts w:cs="Courier New"/>
          <w:bCs/>
          <w:iCs/>
          <w:szCs w:val="24"/>
        </w:rPr>
      </w:pPr>
    </w:p>
    <w:p w14:paraId="62FF63E0" w14:textId="7AA781D5" w:rsidR="00A903B3" w:rsidRPr="0076046D" w:rsidRDefault="00A903B3" w:rsidP="0076046D">
      <w:pPr>
        <w:pStyle w:val="DFARS"/>
        <w:rPr>
          <w:rFonts w:cs="Courier New"/>
          <w:b/>
          <w:szCs w:val="24"/>
        </w:rPr>
      </w:pPr>
    </w:p>
    <w:p w14:paraId="072CB315" w14:textId="3826C128" w:rsidR="00A903B3" w:rsidRPr="00CE1EC6" w:rsidRDefault="00A903B3" w:rsidP="0076046D">
      <w:pPr>
        <w:pStyle w:val="DFARS"/>
        <w:rPr>
          <w:rFonts w:cs="Courier New"/>
          <w:b/>
          <w:szCs w:val="24"/>
        </w:rPr>
      </w:pPr>
      <w:r w:rsidRPr="00CE1EC6">
        <w:rPr>
          <w:rFonts w:cs="Courier New"/>
          <w:b/>
          <w:szCs w:val="24"/>
        </w:rPr>
        <w:t>PART 215</w:t>
      </w:r>
      <w:r w:rsidR="004D58F0" w:rsidRPr="00CE1EC6">
        <w:rPr>
          <w:rFonts w:cs="Courier New"/>
          <w:b/>
          <w:szCs w:val="24"/>
        </w:rPr>
        <w:t>—</w:t>
      </w:r>
      <w:r w:rsidR="006A584B" w:rsidRPr="00CE1EC6">
        <w:rPr>
          <w:rFonts w:cs="Courier New"/>
          <w:b/>
          <w:szCs w:val="24"/>
        </w:rPr>
        <w:t>CONTRACTING BY NEGOTIATION</w:t>
      </w:r>
    </w:p>
    <w:p w14:paraId="2B064B9C" w14:textId="65BC00C3" w:rsidR="004D58F0" w:rsidRPr="00CE1EC6" w:rsidRDefault="004D58F0" w:rsidP="0076046D">
      <w:pPr>
        <w:pStyle w:val="DFARS"/>
        <w:rPr>
          <w:rFonts w:cs="Courier New"/>
          <w:b/>
          <w:szCs w:val="24"/>
        </w:rPr>
      </w:pPr>
    </w:p>
    <w:p w14:paraId="78761AC5" w14:textId="02A8F6C7" w:rsidR="004D58F0" w:rsidRPr="00CE1EC6" w:rsidRDefault="004D58F0" w:rsidP="0076046D">
      <w:pPr>
        <w:pStyle w:val="DFARS"/>
        <w:rPr>
          <w:rFonts w:cs="Courier New"/>
          <w:b/>
          <w:szCs w:val="24"/>
        </w:rPr>
      </w:pPr>
      <w:r w:rsidRPr="00CE1EC6">
        <w:rPr>
          <w:rFonts w:cs="Courier New"/>
          <w:b/>
          <w:szCs w:val="24"/>
        </w:rPr>
        <w:t>* * * * *</w:t>
      </w:r>
    </w:p>
    <w:p w14:paraId="270FD1A3" w14:textId="24EA2D8A" w:rsidR="004D58F0" w:rsidRPr="00CE1EC6" w:rsidRDefault="004D58F0" w:rsidP="0076046D">
      <w:pPr>
        <w:pStyle w:val="DFARS"/>
        <w:rPr>
          <w:rFonts w:cs="Courier New"/>
          <w:b/>
          <w:szCs w:val="24"/>
        </w:rPr>
      </w:pPr>
    </w:p>
    <w:p w14:paraId="46E1D103" w14:textId="2FBED48C" w:rsidR="004D58F0" w:rsidRPr="00CE1EC6" w:rsidRDefault="004D58F0" w:rsidP="0076046D">
      <w:pPr>
        <w:pStyle w:val="DFARS"/>
        <w:rPr>
          <w:rFonts w:cs="Courier New"/>
          <w:b/>
          <w:szCs w:val="24"/>
        </w:rPr>
      </w:pPr>
      <w:r w:rsidRPr="00CE1EC6">
        <w:rPr>
          <w:rFonts w:cs="Courier New"/>
          <w:b/>
          <w:szCs w:val="24"/>
        </w:rPr>
        <w:t>SUBPART 215.4—</w:t>
      </w:r>
      <w:r w:rsidR="006A584B" w:rsidRPr="00CE1EC6">
        <w:rPr>
          <w:rFonts w:cs="Courier New"/>
          <w:b/>
          <w:szCs w:val="24"/>
        </w:rPr>
        <w:t>CONTRACT PRICING</w:t>
      </w:r>
    </w:p>
    <w:p w14:paraId="092D699E" w14:textId="355CBF41" w:rsidR="004D58F0" w:rsidRPr="00CE1EC6" w:rsidRDefault="004D58F0" w:rsidP="0076046D">
      <w:pPr>
        <w:pStyle w:val="DFARS"/>
        <w:rPr>
          <w:rFonts w:cs="Courier New"/>
          <w:b/>
          <w:szCs w:val="24"/>
        </w:rPr>
      </w:pPr>
    </w:p>
    <w:p w14:paraId="5C470F21" w14:textId="55DFAA57" w:rsidR="00A903B3" w:rsidRPr="00CE1EC6" w:rsidRDefault="004D58F0" w:rsidP="0076046D">
      <w:pPr>
        <w:pStyle w:val="DFARS"/>
        <w:rPr>
          <w:rFonts w:cs="Courier New"/>
          <w:b/>
          <w:szCs w:val="24"/>
        </w:rPr>
      </w:pPr>
      <w:r w:rsidRPr="00CE1EC6">
        <w:rPr>
          <w:rFonts w:cs="Courier New"/>
          <w:b/>
          <w:szCs w:val="24"/>
        </w:rPr>
        <w:t xml:space="preserve">* * * * * </w:t>
      </w:r>
    </w:p>
    <w:p w14:paraId="0F071D23" w14:textId="77777777" w:rsidR="00A903B3" w:rsidRPr="00CE1EC6" w:rsidRDefault="00A903B3" w:rsidP="0076046D">
      <w:pPr>
        <w:pStyle w:val="DFARS"/>
        <w:rPr>
          <w:rFonts w:cs="Courier New"/>
          <w:b/>
          <w:szCs w:val="24"/>
        </w:rPr>
      </w:pPr>
    </w:p>
    <w:p w14:paraId="6FA8AB04" w14:textId="481CAC34" w:rsidR="00C16DD6" w:rsidRPr="00CE1EC6" w:rsidRDefault="00C16DD6" w:rsidP="0076046D">
      <w:pPr>
        <w:pStyle w:val="DFARS"/>
        <w:rPr>
          <w:rFonts w:cs="Courier New"/>
          <w:b/>
          <w:szCs w:val="24"/>
        </w:rPr>
      </w:pPr>
      <w:r w:rsidRPr="00CE1EC6">
        <w:rPr>
          <w:rFonts w:cs="Courier New"/>
          <w:b/>
          <w:szCs w:val="24"/>
        </w:rPr>
        <w:t>215.403-</w:t>
      </w:r>
      <w:proofErr w:type="gramStart"/>
      <w:r w:rsidRPr="00CE1EC6">
        <w:rPr>
          <w:rFonts w:cs="Courier New"/>
          <w:b/>
          <w:szCs w:val="24"/>
        </w:rPr>
        <w:t>3  Requiring</w:t>
      </w:r>
      <w:proofErr w:type="gramEnd"/>
      <w:r w:rsidRPr="00CE1EC6">
        <w:rPr>
          <w:rFonts w:cs="Courier New"/>
          <w:b/>
          <w:szCs w:val="24"/>
        </w:rPr>
        <w:t xml:space="preserve"> data other than certified cost or pricing data.</w:t>
      </w:r>
    </w:p>
    <w:p w14:paraId="34B5ABD8" w14:textId="51DBCF4C" w:rsidR="007E2670" w:rsidRDefault="007E2670" w:rsidP="0076046D">
      <w:pPr>
        <w:pStyle w:val="DFARS"/>
        <w:rPr>
          <w:rFonts w:cs="Courier New"/>
          <w:szCs w:val="24"/>
        </w:rPr>
      </w:pPr>
      <w:r w:rsidRPr="00CE1EC6">
        <w:rPr>
          <w:rFonts w:cs="Courier New"/>
          <w:szCs w:val="24"/>
        </w:rPr>
        <w:t xml:space="preserve">Follow the procedures at </w:t>
      </w:r>
      <w:r w:rsidRPr="007E031A">
        <w:rPr>
          <w:rFonts w:eastAsiaTheme="majorEastAsia" w:cs="Courier New"/>
          <w:szCs w:val="24"/>
        </w:rPr>
        <w:t>PGI 215.403-3</w:t>
      </w:r>
      <w:r w:rsidRPr="00CE1EC6">
        <w:rPr>
          <w:rFonts w:cs="Courier New"/>
          <w:szCs w:val="24"/>
        </w:rPr>
        <w:t>.</w:t>
      </w:r>
    </w:p>
    <w:p w14:paraId="78AC8786" w14:textId="77777777" w:rsidR="0017065C" w:rsidRPr="00CE1EC6" w:rsidRDefault="0017065C" w:rsidP="0076046D">
      <w:pPr>
        <w:pStyle w:val="DFARS"/>
        <w:rPr>
          <w:rFonts w:cs="Courier New"/>
          <w:szCs w:val="24"/>
        </w:rPr>
      </w:pPr>
    </w:p>
    <w:p w14:paraId="4625D57A" w14:textId="223C93AC" w:rsidR="00694A00" w:rsidRPr="00CE1EC6" w:rsidRDefault="00D835F9" w:rsidP="0076046D">
      <w:pPr>
        <w:pStyle w:val="DFARS"/>
        <w:rPr>
          <w:rFonts w:cs="Courier New"/>
          <w:b/>
          <w:szCs w:val="24"/>
        </w:rPr>
      </w:pPr>
      <w:r w:rsidRPr="00CE1EC6">
        <w:rPr>
          <w:rFonts w:cs="Courier New"/>
          <w:b/>
          <w:szCs w:val="24"/>
        </w:rPr>
        <w:tab/>
      </w:r>
      <w:r w:rsidR="007E2670" w:rsidRPr="00CE1EC6">
        <w:rPr>
          <w:rFonts w:cs="Courier New"/>
          <w:b/>
          <w:szCs w:val="24"/>
        </w:rPr>
        <w:t>[(</w:t>
      </w:r>
      <w:proofErr w:type="gramStart"/>
      <w:r w:rsidR="007E2670" w:rsidRPr="00CE1EC6">
        <w:rPr>
          <w:rFonts w:cs="Courier New"/>
          <w:b/>
          <w:szCs w:val="24"/>
        </w:rPr>
        <w:t>a)  In</w:t>
      </w:r>
      <w:proofErr w:type="gramEnd"/>
      <w:r w:rsidR="007E2670" w:rsidRPr="00CE1EC6">
        <w:rPr>
          <w:rFonts w:cs="Courier New"/>
          <w:b/>
          <w:szCs w:val="24"/>
        </w:rPr>
        <w:t xml:space="preserve"> accordance with </w:t>
      </w:r>
      <w:r w:rsidR="00AE326E" w:rsidRPr="00CE1EC6">
        <w:rPr>
          <w:rFonts w:cs="Courier New"/>
          <w:b/>
          <w:szCs w:val="24"/>
        </w:rPr>
        <w:t>10 U.S.C.</w:t>
      </w:r>
      <w:r w:rsidR="007E2670" w:rsidRPr="00CE1EC6">
        <w:rPr>
          <w:rFonts w:cs="Courier New"/>
          <w:b/>
          <w:szCs w:val="24"/>
        </w:rPr>
        <w:t xml:space="preserve"> 2306a(d)</w:t>
      </w:r>
      <w:r w:rsidR="00694A00" w:rsidRPr="00CE1EC6">
        <w:rPr>
          <w:rFonts w:cs="Courier New"/>
          <w:b/>
          <w:szCs w:val="24"/>
        </w:rPr>
        <w:t>—</w:t>
      </w:r>
    </w:p>
    <w:p w14:paraId="347B8436" w14:textId="77777777" w:rsidR="00694A00" w:rsidRPr="00CE1EC6" w:rsidRDefault="00694A00" w:rsidP="0076046D">
      <w:pPr>
        <w:pStyle w:val="DFARS"/>
        <w:rPr>
          <w:rFonts w:cs="Courier New"/>
          <w:b/>
          <w:szCs w:val="24"/>
        </w:rPr>
      </w:pPr>
    </w:p>
    <w:p w14:paraId="018BCBC3" w14:textId="66E39A01" w:rsidR="007E2670" w:rsidRPr="00CE1EC6" w:rsidRDefault="00851545" w:rsidP="0076046D">
      <w:pPr>
        <w:pStyle w:val="DFARS"/>
        <w:rPr>
          <w:rFonts w:cs="Courier New"/>
          <w:b/>
          <w:szCs w:val="24"/>
        </w:rPr>
      </w:pPr>
      <w:r w:rsidRPr="00CE1EC6">
        <w:rPr>
          <w:rFonts w:cs="Courier New"/>
          <w:b/>
          <w:szCs w:val="24"/>
        </w:rPr>
        <w:tab/>
      </w:r>
      <w:r w:rsidR="00D835F9" w:rsidRPr="00CE1EC6">
        <w:rPr>
          <w:rFonts w:cs="Courier New"/>
          <w:b/>
          <w:szCs w:val="24"/>
        </w:rPr>
        <w:tab/>
      </w:r>
      <w:r w:rsidRPr="00CE1EC6">
        <w:rPr>
          <w:rFonts w:cs="Courier New"/>
          <w:b/>
          <w:szCs w:val="24"/>
        </w:rPr>
        <w:t xml:space="preserve">(1)  </w:t>
      </w:r>
      <w:r w:rsidR="00694A00" w:rsidRPr="00CE1EC6">
        <w:rPr>
          <w:rFonts w:cs="Courier New"/>
          <w:b/>
          <w:szCs w:val="24"/>
        </w:rPr>
        <w:t>C</w:t>
      </w:r>
      <w:r w:rsidR="007E2670" w:rsidRPr="00CE1EC6">
        <w:rPr>
          <w:rFonts w:cs="Courier New"/>
          <w:b/>
          <w:szCs w:val="24"/>
        </w:rPr>
        <w:t>ontracting off</w:t>
      </w:r>
      <w:r w:rsidR="00694A00" w:rsidRPr="00CE1EC6">
        <w:rPr>
          <w:rFonts w:cs="Courier New"/>
          <w:b/>
          <w:szCs w:val="24"/>
        </w:rPr>
        <w:t>i</w:t>
      </w:r>
      <w:r w:rsidR="007E2670" w:rsidRPr="00CE1EC6">
        <w:rPr>
          <w:rFonts w:cs="Courier New"/>
          <w:b/>
          <w:szCs w:val="24"/>
        </w:rPr>
        <w:t xml:space="preserve">cers shall not determine the price of a </w:t>
      </w:r>
      <w:r w:rsidR="007E2670" w:rsidRPr="00970CFC">
        <w:rPr>
          <w:rFonts w:cs="Courier New"/>
          <w:b/>
          <w:szCs w:val="24"/>
        </w:rPr>
        <w:t xml:space="preserve">contract </w:t>
      </w:r>
      <w:r w:rsidR="009D0F7F" w:rsidRPr="00970CFC">
        <w:rPr>
          <w:rFonts w:cs="Courier New"/>
          <w:b/>
          <w:szCs w:val="24"/>
        </w:rPr>
        <w:t>or subcontract</w:t>
      </w:r>
      <w:r w:rsidR="00434009" w:rsidRPr="00970CFC">
        <w:rPr>
          <w:rFonts w:cs="Courier New"/>
          <w:b/>
          <w:szCs w:val="24"/>
        </w:rPr>
        <w:t xml:space="preserve"> </w:t>
      </w:r>
      <w:r w:rsidR="007E2670" w:rsidRPr="00970CFC">
        <w:rPr>
          <w:rFonts w:cs="Courier New"/>
          <w:b/>
          <w:szCs w:val="24"/>
        </w:rPr>
        <w:t>to be fair and reasonable based solely on historical price</w:t>
      </w:r>
      <w:r w:rsidR="00694A00" w:rsidRPr="00970CFC">
        <w:rPr>
          <w:rFonts w:cs="Courier New"/>
          <w:b/>
          <w:szCs w:val="24"/>
        </w:rPr>
        <w:t>s pai</w:t>
      </w:r>
      <w:r w:rsidR="00694A00" w:rsidRPr="00CE1EC6">
        <w:rPr>
          <w:rFonts w:cs="Courier New"/>
          <w:b/>
          <w:szCs w:val="24"/>
        </w:rPr>
        <w:t>d by the Government</w:t>
      </w:r>
      <w:r w:rsidR="00723A26" w:rsidRPr="00CE1EC6">
        <w:rPr>
          <w:rFonts w:cs="Courier New"/>
          <w:b/>
          <w:szCs w:val="24"/>
        </w:rPr>
        <w:t xml:space="preserve"> (see PGI 215.403-3(4))</w:t>
      </w:r>
      <w:r w:rsidR="00694A00" w:rsidRPr="00CE1EC6">
        <w:rPr>
          <w:rFonts w:cs="Courier New"/>
          <w:b/>
          <w:szCs w:val="24"/>
        </w:rPr>
        <w:t>; and</w:t>
      </w:r>
    </w:p>
    <w:p w14:paraId="6B149788" w14:textId="77777777" w:rsidR="00433147" w:rsidRPr="00CE1EC6" w:rsidRDefault="00433147" w:rsidP="0076046D">
      <w:pPr>
        <w:pStyle w:val="DFARS"/>
        <w:rPr>
          <w:rFonts w:cs="Courier New"/>
          <w:b/>
          <w:szCs w:val="24"/>
        </w:rPr>
      </w:pPr>
    </w:p>
    <w:p w14:paraId="1006363E" w14:textId="7012428F" w:rsidR="00694A00" w:rsidRPr="00CE1EC6" w:rsidRDefault="00694A00" w:rsidP="0076046D">
      <w:pPr>
        <w:pStyle w:val="DFARS"/>
        <w:rPr>
          <w:rFonts w:cs="Courier New"/>
          <w:b/>
          <w:szCs w:val="24"/>
        </w:rPr>
      </w:pPr>
      <w:r w:rsidRPr="00CE1EC6">
        <w:rPr>
          <w:rFonts w:cs="Courier New"/>
          <w:b/>
          <w:szCs w:val="24"/>
        </w:rPr>
        <w:tab/>
      </w:r>
      <w:r w:rsidR="00D835F9" w:rsidRPr="00CE1EC6">
        <w:rPr>
          <w:rFonts w:cs="Courier New"/>
          <w:b/>
          <w:szCs w:val="24"/>
        </w:rPr>
        <w:tab/>
      </w:r>
      <w:r w:rsidR="007E2670" w:rsidRPr="00CE1EC6">
        <w:rPr>
          <w:rFonts w:cs="Courier New"/>
          <w:b/>
          <w:szCs w:val="24"/>
        </w:rPr>
        <w:t>(</w:t>
      </w:r>
      <w:r w:rsidR="00C36519" w:rsidRPr="00CE1EC6">
        <w:rPr>
          <w:rFonts w:cs="Courier New"/>
          <w:b/>
          <w:szCs w:val="24"/>
        </w:rPr>
        <w:t>4</w:t>
      </w:r>
      <w:r w:rsidR="007E2670" w:rsidRPr="00CE1EC6">
        <w:rPr>
          <w:rFonts w:cs="Courier New"/>
          <w:b/>
          <w:szCs w:val="24"/>
        </w:rPr>
        <w:t>)  I</w:t>
      </w:r>
      <w:r w:rsidRPr="00CE1EC6">
        <w:rPr>
          <w:rFonts w:cs="Courier New"/>
          <w:b/>
          <w:szCs w:val="24"/>
        </w:rPr>
        <w:t xml:space="preserve">n </w:t>
      </w:r>
      <w:r w:rsidR="007E2670" w:rsidRPr="00CE1EC6">
        <w:rPr>
          <w:rFonts w:cs="Courier New"/>
          <w:b/>
          <w:szCs w:val="24"/>
        </w:rPr>
        <w:t xml:space="preserve">lieu of the </w:t>
      </w:r>
      <w:r w:rsidR="0056293A" w:rsidRPr="00CE1EC6">
        <w:rPr>
          <w:rFonts w:cs="Courier New"/>
          <w:b/>
          <w:szCs w:val="24"/>
        </w:rPr>
        <w:t xml:space="preserve">factors for </w:t>
      </w:r>
      <w:r w:rsidR="007E2670" w:rsidRPr="00CE1EC6">
        <w:rPr>
          <w:rFonts w:cs="Courier New"/>
          <w:b/>
          <w:szCs w:val="24"/>
        </w:rPr>
        <w:t>consideration listed in FAR 15.403-3(a)</w:t>
      </w:r>
      <w:r w:rsidR="005A3E0D" w:rsidRPr="00CE1EC6">
        <w:rPr>
          <w:rFonts w:cs="Courier New"/>
          <w:b/>
          <w:szCs w:val="24"/>
        </w:rPr>
        <w:t>(</w:t>
      </w:r>
      <w:r w:rsidR="007E2670" w:rsidRPr="00CE1EC6">
        <w:rPr>
          <w:rFonts w:cs="Courier New"/>
          <w:b/>
          <w:szCs w:val="24"/>
        </w:rPr>
        <w:t xml:space="preserve">4), </w:t>
      </w:r>
      <w:r w:rsidR="005A3E0D" w:rsidRPr="00CE1EC6">
        <w:rPr>
          <w:rFonts w:cs="Courier New"/>
          <w:b/>
          <w:szCs w:val="24"/>
        </w:rPr>
        <w:t xml:space="preserve">a determination by the head of the contracting </w:t>
      </w:r>
      <w:r w:rsidR="005A3E0D" w:rsidRPr="00EC555E">
        <w:rPr>
          <w:rFonts w:cs="Courier New"/>
          <w:b/>
          <w:szCs w:val="24"/>
        </w:rPr>
        <w:t>activity</w:t>
      </w:r>
      <w:r w:rsidR="00434009" w:rsidRPr="00EC555E">
        <w:rPr>
          <w:rFonts w:cs="Courier New"/>
          <w:b/>
          <w:szCs w:val="24"/>
        </w:rPr>
        <w:t xml:space="preserve"> </w:t>
      </w:r>
      <w:r w:rsidR="00292750" w:rsidRPr="00EC555E">
        <w:rPr>
          <w:rFonts w:cs="Courier New"/>
          <w:b/>
          <w:szCs w:val="24"/>
        </w:rPr>
        <w:t xml:space="preserve">(see PGI </w:t>
      </w:r>
      <w:r w:rsidR="00F5381C" w:rsidRPr="00EC555E">
        <w:rPr>
          <w:rFonts w:cs="Courier New"/>
          <w:b/>
          <w:bCs/>
          <w:szCs w:val="24"/>
        </w:rPr>
        <w:t>215.403-3(7</w:t>
      </w:r>
      <w:r w:rsidR="00292750" w:rsidRPr="00EC555E">
        <w:rPr>
          <w:rFonts w:cs="Courier New"/>
          <w:b/>
          <w:szCs w:val="24"/>
        </w:rPr>
        <w:t>)</w:t>
      </w:r>
      <w:r w:rsidR="00F5381C" w:rsidRPr="00EC555E">
        <w:rPr>
          <w:rFonts w:cs="Courier New"/>
          <w:b/>
          <w:szCs w:val="24"/>
        </w:rPr>
        <w:t>)</w:t>
      </w:r>
      <w:r w:rsidR="005A3E0D" w:rsidRPr="00EC555E">
        <w:rPr>
          <w:rFonts w:cs="Courier New"/>
          <w:b/>
          <w:szCs w:val="24"/>
        </w:rPr>
        <w:t xml:space="preserve"> that it is in the best </w:t>
      </w:r>
      <w:r w:rsidR="005A3E0D" w:rsidRPr="00E11370">
        <w:rPr>
          <w:rFonts w:cs="Courier New"/>
          <w:b/>
          <w:szCs w:val="24"/>
        </w:rPr>
        <w:t>intere</w:t>
      </w:r>
      <w:r w:rsidR="00BF5058" w:rsidRPr="00E11370">
        <w:rPr>
          <w:rFonts w:cs="Courier New"/>
          <w:b/>
          <w:szCs w:val="24"/>
        </w:rPr>
        <w:t>st of the Government to make the</w:t>
      </w:r>
      <w:r w:rsidR="005A3E0D" w:rsidRPr="00E11370">
        <w:rPr>
          <w:rFonts w:cs="Courier New"/>
          <w:b/>
          <w:szCs w:val="24"/>
        </w:rPr>
        <w:t xml:space="preserve"> award to an </w:t>
      </w:r>
      <w:proofErr w:type="spellStart"/>
      <w:r w:rsidR="005A3E0D" w:rsidRPr="00E11370">
        <w:rPr>
          <w:rFonts w:cs="Courier New"/>
          <w:b/>
          <w:szCs w:val="24"/>
        </w:rPr>
        <w:t>offeror</w:t>
      </w:r>
      <w:proofErr w:type="spellEnd"/>
      <w:r w:rsidR="005A3E0D" w:rsidRPr="00E11370">
        <w:rPr>
          <w:rFonts w:cs="Courier New"/>
          <w:b/>
          <w:szCs w:val="24"/>
        </w:rPr>
        <w:t xml:space="preserve"> that does not</w:t>
      </w:r>
      <w:r w:rsidR="00BF5058" w:rsidRPr="00E11370">
        <w:rPr>
          <w:rFonts w:cs="Courier New"/>
          <w:b/>
          <w:szCs w:val="24"/>
        </w:rPr>
        <w:t xml:space="preserve"> make a good faith effort to comply with a </w:t>
      </w:r>
      <w:r w:rsidR="009D0F7F" w:rsidRPr="00E11370">
        <w:rPr>
          <w:rFonts w:cs="Courier New"/>
          <w:b/>
          <w:szCs w:val="24"/>
        </w:rPr>
        <w:t>reasonable request</w:t>
      </w:r>
      <w:r w:rsidR="005A3E0D" w:rsidRPr="00E11370">
        <w:rPr>
          <w:rFonts w:cs="Courier New"/>
          <w:b/>
          <w:szCs w:val="24"/>
        </w:rPr>
        <w:t xml:space="preserve"> to submit data other than certified cost or pricing data shall be </w:t>
      </w:r>
      <w:r w:rsidRPr="00E11370">
        <w:rPr>
          <w:rFonts w:cs="Courier New"/>
          <w:b/>
          <w:szCs w:val="24"/>
        </w:rPr>
        <w:t>based on consideration of pertinent factors,</w:t>
      </w:r>
      <w:r w:rsidR="005A3E0D" w:rsidRPr="00E11370">
        <w:rPr>
          <w:rFonts w:cs="Courier New"/>
          <w:b/>
          <w:szCs w:val="24"/>
        </w:rPr>
        <w:t xml:space="preserve"> </w:t>
      </w:r>
      <w:r w:rsidRPr="00E11370">
        <w:rPr>
          <w:rFonts w:cs="Courier New"/>
          <w:b/>
          <w:szCs w:val="24"/>
        </w:rPr>
        <w:t>including the following:</w:t>
      </w:r>
    </w:p>
    <w:p w14:paraId="2404CB0C" w14:textId="77777777" w:rsidR="006616CD" w:rsidRPr="00CE1EC6" w:rsidRDefault="006616CD" w:rsidP="0076046D">
      <w:pPr>
        <w:pStyle w:val="DFARS"/>
        <w:rPr>
          <w:rFonts w:cs="Courier New"/>
          <w:b/>
          <w:szCs w:val="24"/>
        </w:rPr>
      </w:pPr>
    </w:p>
    <w:p w14:paraId="595BB4E0" w14:textId="238DAA1F" w:rsidR="00694A00" w:rsidRPr="00CE1EC6" w:rsidRDefault="0017065C" w:rsidP="0076046D">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ourier New"/>
          <w:b/>
          <w:sz w:val="24"/>
          <w:szCs w:val="24"/>
        </w:rPr>
      </w:pPr>
      <w:r>
        <w:rPr>
          <w:rFonts w:ascii="Century Schoolbook" w:hAnsi="Century Schoolbook" w:cs="Courier New"/>
          <w:b/>
          <w:sz w:val="24"/>
          <w:szCs w:val="24"/>
        </w:rPr>
        <w:tab/>
      </w:r>
      <w:r w:rsidR="00D835F9" w:rsidRPr="00CE1EC6">
        <w:rPr>
          <w:rFonts w:ascii="Century Schoolbook" w:hAnsi="Century Schoolbook" w:cs="Courier New"/>
          <w:b/>
          <w:sz w:val="24"/>
          <w:szCs w:val="24"/>
        </w:rPr>
        <w:tab/>
      </w:r>
      <w:r w:rsidR="00D835F9" w:rsidRPr="00CE1EC6">
        <w:rPr>
          <w:rFonts w:ascii="Century Schoolbook" w:hAnsi="Century Schoolbook" w:cs="Courier New"/>
          <w:b/>
          <w:sz w:val="24"/>
          <w:szCs w:val="24"/>
        </w:rPr>
        <w:tab/>
      </w:r>
      <w:r w:rsidR="00694A00" w:rsidRPr="00CE1EC6">
        <w:rPr>
          <w:rFonts w:ascii="Century Schoolbook" w:hAnsi="Century Schoolbook" w:cs="Courier New"/>
          <w:b/>
          <w:sz w:val="24"/>
          <w:szCs w:val="24"/>
        </w:rPr>
        <w:t>(</w:t>
      </w:r>
      <w:proofErr w:type="spellStart"/>
      <w:r w:rsidR="00694A00" w:rsidRPr="00CE1EC6">
        <w:rPr>
          <w:rFonts w:ascii="Century Schoolbook" w:hAnsi="Century Schoolbook" w:cs="Courier New"/>
          <w:b/>
          <w:sz w:val="24"/>
          <w:szCs w:val="24"/>
        </w:rPr>
        <w:t>i</w:t>
      </w:r>
      <w:proofErr w:type="spellEnd"/>
      <w:r w:rsidR="00694A00" w:rsidRPr="00CE1EC6">
        <w:rPr>
          <w:rFonts w:ascii="Century Schoolbook" w:hAnsi="Century Schoolbook" w:cs="Courier New"/>
          <w:b/>
          <w:sz w:val="24"/>
          <w:szCs w:val="24"/>
        </w:rPr>
        <w:t xml:space="preserve">) </w:t>
      </w:r>
      <w:r w:rsidR="00851545" w:rsidRPr="00CE1EC6">
        <w:rPr>
          <w:rFonts w:ascii="Century Schoolbook" w:hAnsi="Century Schoolbook" w:cs="Courier New"/>
          <w:b/>
          <w:sz w:val="24"/>
          <w:szCs w:val="24"/>
        </w:rPr>
        <w:t xml:space="preserve"> </w:t>
      </w:r>
      <w:r w:rsidR="00694A00" w:rsidRPr="00CE1EC6">
        <w:rPr>
          <w:rFonts w:ascii="Century Schoolbook" w:hAnsi="Century Schoolbook" w:cs="Courier New"/>
          <w:b/>
          <w:sz w:val="24"/>
          <w:szCs w:val="24"/>
        </w:rPr>
        <w:t>The effort to obtain the data.</w:t>
      </w:r>
    </w:p>
    <w:p w14:paraId="57FA5255" w14:textId="77777777" w:rsidR="006616CD" w:rsidRPr="00CE1EC6" w:rsidRDefault="006616CD" w:rsidP="0076046D">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ourier New"/>
          <w:b/>
          <w:sz w:val="24"/>
          <w:szCs w:val="24"/>
        </w:rPr>
      </w:pPr>
    </w:p>
    <w:p w14:paraId="2E36D2BD" w14:textId="7D10E6E5" w:rsidR="00694A00" w:rsidRPr="00CE1EC6" w:rsidRDefault="0017065C" w:rsidP="0076046D">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ourier New"/>
          <w:b/>
          <w:sz w:val="24"/>
          <w:szCs w:val="24"/>
        </w:rPr>
      </w:pPr>
      <w:r>
        <w:rPr>
          <w:rFonts w:ascii="Century Schoolbook" w:hAnsi="Century Schoolbook" w:cs="Courier New"/>
          <w:b/>
          <w:sz w:val="24"/>
          <w:szCs w:val="24"/>
        </w:rPr>
        <w:tab/>
      </w:r>
      <w:r w:rsidR="00D835F9" w:rsidRPr="00CE1EC6">
        <w:rPr>
          <w:rFonts w:ascii="Century Schoolbook" w:hAnsi="Century Schoolbook" w:cs="Courier New"/>
          <w:b/>
          <w:sz w:val="24"/>
          <w:szCs w:val="24"/>
        </w:rPr>
        <w:tab/>
      </w:r>
      <w:r w:rsidR="00D835F9" w:rsidRPr="00CE1EC6">
        <w:rPr>
          <w:rFonts w:ascii="Century Schoolbook" w:hAnsi="Century Schoolbook" w:cs="Courier New"/>
          <w:b/>
          <w:sz w:val="24"/>
          <w:szCs w:val="24"/>
        </w:rPr>
        <w:tab/>
      </w:r>
      <w:r w:rsidR="00694A00" w:rsidRPr="00CE1EC6">
        <w:rPr>
          <w:rFonts w:ascii="Century Schoolbook" w:hAnsi="Century Schoolbook" w:cs="Courier New"/>
          <w:b/>
          <w:sz w:val="24"/>
          <w:szCs w:val="24"/>
        </w:rPr>
        <w:t xml:space="preserve">(ii) </w:t>
      </w:r>
      <w:r w:rsidR="00851545" w:rsidRPr="00CE1EC6">
        <w:rPr>
          <w:rFonts w:ascii="Century Schoolbook" w:hAnsi="Century Schoolbook" w:cs="Courier New"/>
          <w:b/>
          <w:sz w:val="24"/>
          <w:szCs w:val="24"/>
        </w:rPr>
        <w:t xml:space="preserve"> </w:t>
      </w:r>
      <w:r w:rsidR="00694A00" w:rsidRPr="00CE1EC6">
        <w:rPr>
          <w:rFonts w:ascii="Century Schoolbook" w:hAnsi="Century Schoolbook" w:cs="Courier New"/>
          <w:b/>
          <w:sz w:val="24"/>
          <w:szCs w:val="24"/>
        </w:rPr>
        <w:t>Availability of other sources of supply of the item or service.</w:t>
      </w:r>
    </w:p>
    <w:p w14:paraId="2ABEA5CB" w14:textId="77777777" w:rsidR="006616CD" w:rsidRPr="00CE1EC6" w:rsidRDefault="006616CD" w:rsidP="0076046D">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ourier New"/>
          <w:b/>
          <w:sz w:val="24"/>
          <w:szCs w:val="24"/>
        </w:rPr>
      </w:pPr>
    </w:p>
    <w:p w14:paraId="083F5C94" w14:textId="3883C8B2" w:rsidR="00694A00" w:rsidRPr="00CE1EC6" w:rsidRDefault="0017065C" w:rsidP="0076046D">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ourier New"/>
          <w:b/>
          <w:sz w:val="24"/>
          <w:szCs w:val="24"/>
        </w:rPr>
      </w:pPr>
      <w:r>
        <w:rPr>
          <w:rFonts w:ascii="Century Schoolbook" w:hAnsi="Century Schoolbook" w:cs="Courier New"/>
          <w:b/>
          <w:sz w:val="24"/>
          <w:szCs w:val="24"/>
        </w:rPr>
        <w:tab/>
      </w:r>
      <w:r w:rsidR="00D835F9" w:rsidRPr="00CE1EC6">
        <w:rPr>
          <w:rFonts w:ascii="Century Schoolbook" w:hAnsi="Century Schoolbook" w:cs="Courier New"/>
          <w:b/>
          <w:sz w:val="24"/>
          <w:szCs w:val="24"/>
        </w:rPr>
        <w:tab/>
      </w:r>
      <w:r w:rsidR="00D835F9" w:rsidRPr="00CE1EC6">
        <w:rPr>
          <w:rFonts w:ascii="Century Schoolbook" w:hAnsi="Century Schoolbook" w:cs="Courier New"/>
          <w:b/>
          <w:sz w:val="24"/>
          <w:szCs w:val="24"/>
        </w:rPr>
        <w:tab/>
      </w:r>
      <w:r w:rsidR="00694A00" w:rsidRPr="00CE1EC6">
        <w:rPr>
          <w:rFonts w:ascii="Century Schoolbook" w:hAnsi="Century Schoolbook" w:cs="Courier New"/>
          <w:b/>
          <w:sz w:val="24"/>
          <w:szCs w:val="24"/>
        </w:rPr>
        <w:t>(iii)</w:t>
      </w:r>
      <w:r w:rsidR="00851545" w:rsidRPr="00CE1EC6">
        <w:rPr>
          <w:rFonts w:ascii="Century Schoolbook" w:hAnsi="Century Schoolbook" w:cs="Courier New"/>
          <w:b/>
          <w:sz w:val="24"/>
          <w:szCs w:val="24"/>
        </w:rPr>
        <w:t xml:space="preserve"> </w:t>
      </w:r>
      <w:r w:rsidR="00694A00" w:rsidRPr="00CE1EC6">
        <w:rPr>
          <w:rFonts w:ascii="Century Schoolbook" w:hAnsi="Century Schoolbook" w:cs="Courier New"/>
          <w:b/>
          <w:sz w:val="24"/>
          <w:szCs w:val="24"/>
        </w:rPr>
        <w:t xml:space="preserve"> The urgency or criticality of the Government’s need for the item or service.</w:t>
      </w:r>
    </w:p>
    <w:p w14:paraId="0309BD76" w14:textId="77777777" w:rsidR="006616CD" w:rsidRPr="00CE1EC6" w:rsidRDefault="006616CD" w:rsidP="0076046D">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ourier New"/>
          <w:b/>
          <w:sz w:val="24"/>
          <w:szCs w:val="24"/>
        </w:rPr>
      </w:pPr>
    </w:p>
    <w:p w14:paraId="01CF4AEC" w14:textId="2149E9D9" w:rsidR="00694A00" w:rsidRPr="00CE1EC6" w:rsidRDefault="0017065C" w:rsidP="0076046D">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ourier New"/>
          <w:b/>
          <w:sz w:val="24"/>
          <w:szCs w:val="24"/>
        </w:rPr>
      </w:pPr>
      <w:r>
        <w:rPr>
          <w:rFonts w:ascii="Century Schoolbook" w:hAnsi="Century Schoolbook" w:cs="Courier New"/>
          <w:b/>
          <w:sz w:val="24"/>
          <w:szCs w:val="24"/>
        </w:rPr>
        <w:tab/>
      </w:r>
      <w:r w:rsidR="00D835F9" w:rsidRPr="00CE1EC6">
        <w:rPr>
          <w:rFonts w:ascii="Century Schoolbook" w:hAnsi="Century Schoolbook" w:cs="Courier New"/>
          <w:b/>
          <w:sz w:val="24"/>
          <w:szCs w:val="24"/>
        </w:rPr>
        <w:tab/>
      </w:r>
      <w:r w:rsidR="00D835F9" w:rsidRPr="00CE1EC6">
        <w:rPr>
          <w:rFonts w:ascii="Century Schoolbook" w:hAnsi="Century Schoolbook" w:cs="Courier New"/>
          <w:b/>
          <w:sz w:val="24"/>
          <w:szCs w:val="24"/>
        </w:rPr>
        <w:tab/>
      </w:r>
      <w:r w:rsidR="00694A00" w:rsidRPr="00CE1EC6">
        <w:rPr>
          <w:rFonts w:ascii="Century Schoolbook" w:hAnsi="Century Schoolbook" w:cs="Courier New"/>
          <w:b/>
          <w:sz w:val="24"/>
          <w:szCs w:val="24"/>
        </w:rPr>
        <w:t xml:space="preserve">(iv) </w:t>
      </w:r>
      <w:r w:rsidR="00851545" w:rsidRPr="00CE1EC6">
        <w:rPr>
          <w:rFonts w:ascii="Century Schoolbook" w:hAnsi="Century Schoolbook" w:cs="Courier New"/>
          <w:b/>
          <w:sz w:val="24"/>
          <w:szCs w:val="24"/>
        </w:rPr>
        <w:t xml:space="preserve"> </w:t>
      </w:r>
      <w:r w:rsidR="00694A00" w:rsidRPr="00CE1EC6">
        <w:rPr>
          <w:rFonts w:ascii="Century Schoolbook" w:hAnsi="Century Schoolbook" w:cs="Courier New"/>
          <w:b/>
          <w:sz w:val="24"/>
          <w:szCs w:val="24"/>
        </w:rPr>
        <w:t>Reasonableness of the price of the contract, subcontract, or modification of the contract or subcontract based on information available to the contracting</w:t>
      </w:r>
      <w:r w:rsidR="004624A8" w:rsidRPr="00CE1EC6">
        <w:rPr>
          <w:rFonts w:ascii="Century Schoolbook" w:hAnsi="Century Schoolbook" w:cs="Courier New"/>
          <w:b/>
          <w:sz w:val="24"/>
          <w:szCs w:val="24"/>
        </w:rPr>
        <w:t xml:space="preserve"> </w:t>
      </w:r>
      <w:r w:rsidR="00694A00" w:rsidRPr="00CE1EC6">
        <w:rPr>
          <w:rFonts w:ascii="Century Schoolbook" w:hAnsi="Century Schoolbook" w:cs="Courier New"/>
          <w:b/>
          <w:sz w:val="24"/>
          <w:szCs w:val="24"/>
        </w:rPr>
        <w:t>officer.</w:t>
      </w:r>
    </w:p>
    <w:p w14:paraId="61B7A2BD" w14:textId="77777777" w:rsidR="006616CD" w:rsidRPr="00CE1EC6" w:rsidRDefault="006616CD" w:rsidP="0076046D">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ourier New"/>
          <w:b/>
          <w:sz w:val="24"/>
          <w:szCs w:val="24"/>
        </w:rPr>
      </w:pPr>
    </w:p>
    <w:p w14:paraId="0879F935" w14:textId="3A83D83A" w:rsidR="00694A00" w:rsidRPr="00CE1EC6" w:rsidRDefault="0017065C" w:rsidP="0076046D">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ourier New"/>
          <w:b/>
          <w:sz w:val="24"/>
          <w:szCs w:val="24"/>
        </w:rPr>
      </w:pPr>
      <w:r>
        <w:rPr>
          <w:rFonts w:ascii="Century Schoolbook" w:hAnsi="Century Schoolbook" w:cs="Courier New"/>
          <w:b/>
          <w:sz w:val="24"/>
          <w:szCs w:val="24"/>
        </w:rPr>
        <w:tab/>
      </w:r>
      <w:r w:rsidR="00D835F9" w:rsidRPr="00CE1EC6">
        <w:rPr>
          <w:rFonts w:ascii="Century Schoolbook" w:hAnsi="Century Schoolbook" w:cs="Courier New"/>
          <w:b/>
          <w:sz w:val="24"/>
          <w:szCs w:val="24"/>
        </w:rPr>
        <w:tab/>
      </w:r>
      <w:r w:rsidR="00D835F9" w:rsidRPr="00CE1EC6">
        <w:rPr>
          <w:rFonts w:ascii="Century Schoolbook" w:hAnsi="Century Schoolbook" w:cs="Courier New"/>
          <w:b/>
          <w:sz w:val="24"/>
          <w:szCs w:val="24"/>
        </w:rPr>
        <w:tab/>
      </w:r>
      <w:r w:rsidR="00694A00" w:rsidRPr="00CE1EC6">
        <w:rPr>
          <w:rFonts w:ascii="Century Schoolbook" w:hAnsi="Century Schoolbook" w:cs="Courier New"/>
          <w:b/>
          <w:sz w:val="24"/>
          <w:szCs w:val="24"/>
        </w:rPr>
        <w:t xml:space="preserve">(v) </w:t>
      </w:r>
      <w:r w:rsidR="00851545" w:rsidRPr="00CE1EC6">
        <w:rPr>
          <w:rFonts w:ascii="Century Schoolbook" w:hAnsi="Century Schoolbook" w:cs="Courier New"/>
          <w:b/>
          <w:sz w:val="24"/>
          <w:szCs w:val="24"/>
        </w:rPr>
        <w:t xml:space="preserve"> </w:t>
      </w:r>
      <w:r w:rsidR="00694A00" w:rsidRPr="00CE1EC6">
        <w:rPr>
          <w:rFonts w:ascii="Century Schoolbook" w:hAnsi="Century Schoolbook" w:cs="Courier New"/>
          <w:b/>
          <w:sz w:val="24"/>
          <w:szCs w:val="24"/>
        </w:rPr>
        <w:t xml:space="preserve">Rationale or justification made by the </w:t>
      </w:r>
      <w:proofErr w:type="spellStart"/>
      <w:r w:rsidR="00694A00" w:rsidRPr="00CE1EC6">
        <w:rPr>
          <w:rFonts w:ascii="Century Schoolbook" w:hAnsi="Century Schoolbook" w:cs="Courier New"/>
          <w:b/>
          <w:sz w:val="24"/>
          <w:szCs w:val="24"/>
        </w:rPr>
        <w:t>offeror</w:t>
      </w:r>
      <w:proofErr w:type="spellEnd"/>
      <w:r w:rsidR="00694A00" w:rsidRPr="00CE1EC6">
        <w:rPr>
          <w:rFonts w:ascii="Century Schoolbook" w:hAnsi="Century Schoolbook" w:cs="Courier New"/>
          <w:b/>
          <w:sz w:val="24"/>
          <w:szCs w:val="24"/>
        </w:rPr>
        <w:t xml:space="preserve"> for not providing the requested data.</w:t>
      </w:r>
    </w:p>
    <w:p w14:paraId="7ACDB085" w14:textId="77777777" w:rsidR="006616CD" w:rsidRPr="00CE1EC6" w:rsidRDefault="006616CD" w:rsidP="0076046D">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ourier New"/>
          <w:b/>
          <w:sz w:val="24"/>
          <w:szCs w:val="24"/>
        </w:rPr>
      </w:pPr>
    </w:p>
    <w:p w14:paraId="4A5A25F2" w14:textId="752BBDC0" w:rsidR="00694A00" w:rsidRPr="00CE1EC6" w:rsidRDefault="0017065C" w:rsidP="0076046D">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ourier New"/>
          <w:b/>
          <w:sz w:val="24"/>
          <w:szCs w:val="24"/>
        </w:rPr>
      </w:pPr>
      <w:r>
        <w:rPr>
          <w:rFonts w:ascii="Century Schoolbook" w:hAnsi="Century Schoolbook" w:cs="Courier New"/>
          <w:b/>
          <w:sz w:val="24"/>
          <w:szCs w:val="24"/>
        </w:rPr>
        <w:tab/>
      </w:r>
      <w:r w:rsidR="00D835F9" w:rsidRPr="00CE1EC6">
        <w:rPr>
          <w:rFonts w:ascii="Century Schoolbook" w:hAnsi="Century Schoolbook" w:cs="Courier New"/>
          <w:b/>
          <w:sz w:val="24"/>
          <w:szCs w:val="24"/>
        </w:rPr>
        <w:tab/>
      </w:r>
      <w:r w:rsidR="00D835F9" w:rsidRPr="00CE1EC6">
        <w:rPr>
          <w:rFonts w:ascii="Century Schoolbook" w:hAnsi="Century Schoolbook" w:cs="Courier New"/>
          <w:b/>
          <w:sz w:val="24"/>
          <w:szCs w:val="24"/>
        </w:rPr>
        <w:tab/>
      </w:r>
      <w:r w:rsidR="00694A00" w:rsidRPr="00CE1EC6">
        <w:rPr>
          <w:rFonts w:ascii="Century Schoolbook" w:hAnsi="Century Schoolbook" w:cs="Courier New"/>
          <w:b/>
          <w:sz w:val="24"/>
          <w:szCs w:val="24"/>
        </w:rPr>
        <w:t>(vi)</w:t>
      </w:r>
      <w:r w:rsidR="00851545" w:rsidRPr="00CE1EC6">
        <w:rPr>
          <w:rFonts w:ascii="Century Schoolbook" w:hAnsi="Century Schoolbook" w:cs="Courier New"/>
          <w:b/>
          <w:sz w:val="24"/>
          <w:szCs w:val="24"/>
        </w:rPr>
        <w:t xml:space="preserve"> </w:t>
      </w:r>
      <w:r w:rsidR="00694A00" w:rsidRPr="00CE1EC6">
        <w:rPr>
          <w:rFonts w:ascii="Century Schoolbook" w:hAnsi="Century Schoolbook" w:cs="Courier New"/>
          <w:b/>
          <w:sz w:val="24"/>
          <w:szCs w:val="24"/>
        </w:rPr>
        <w:t xml:space="preserve"> Risk to the Government if award is not made.]</w:t>
      </w:r>
    </w:p>
    <w:p w14:paraId="7F6E8E84" w14:textId="77777777" w:rsidR="00694A00" w:rsidRPr="00CE1EC6" w:rsidRDefault="00694A00" w:rsidP="0076046D">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ourier New"/>
          <w:b/>
          <w:sz w:val="24"/>
          <w:szCs w:val="24"/>
        </w:rPr>
      </w:pPr>
    </w:p>
    <w:p w14:paraId="4F5E5829" w14:textId="78C8F410" w:rsidR="00694A00" w:rsidRPr="00CE1EC6" w:rsidRDefault="00694A00" w:rsidP="0076046D">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ourier New"/>
          <w:b/>
          <w:sz w:val="24"/>
          <w:szCs w:val="24"/>
        </w:rPr>
      </w:pPr>
      <w:r w:rsidRPr="00CE1EC6">
        <w:rPr>
          <w:rFonts w:ascii="Century Schoolbook" w:hAnsi="Century Schoolbook" w:cs="Courier New"/>
          <w:b/>
          <w:sz w:val="24"/>
          <w:szCs w:val="24"/>
        </w:rPr>
        <w:t>* * * * *</w:t>
      </w:r>
    </w:p>
    <w:p w14:paraId="048389CC" w14:textId="70C1FF60" w:rsidR="006E4DA5" w:rsidRPr="00CE1EC6" w:rsidRDefault="006E4DA5" w:rsidP="0076046D">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ourier New"/>
          <w:b/>
          <w:sz w:val="24"/>
          <w:szCs w:val="24"/>
        </w:rPr>
      </w:pPr>
    </w:p>
    <w:p w14:paraId="323C77F6" w14:textId="77777777" w:rsidR="006E4DA5" w:rsidRPr="00CE1EC6" w:rsidRDefault="006E4DA5" w:rsidP="0076046D">
      <w:pPr>
        <w:pStyle w:val="DFARS"/>
        <w:rPr>
          <w:rFonts w:cs="Courier New"/>
          <w:szCs w:val="24"/>
        </w:rPr>
      </w:pPr>
      <w:proofErr w:type="gramStart"/>
      <w:r w:rsidRPr="00CE1EC6">
        <w:rPr>
          <w:b/>
          <w:szCs w:val="24"/>
        </w:rPr>
        <w:t>215.404  Proposal</w:t>
      </w:r>
      <w:proofErr w:type="gramEnd"/>
      <w:r w:rsidRPr="00CE1EC6">
        <w:rPr>
          <w:b/>
          <w:szCs w:val="24"/>
        </w:rPr>
        <w:t xml:space="preserve"> analysis.</w:t>
      </w:r>
    </w:p>
    <w:p w14:paraId="54D2D788" w14:textId="77777777" w:rsidR="006E4DA5" w:rsidRPr="00CE1EC6" w:rsidRDefault="006E4DA5" w:rsidP="0076046D">
      <w:pPr>
        <w:pStyle w:val="DFARS"/>
        <w:rPr>
          <w:rFonts w:cs="Courier New"/>
          <w:szCs w:val="24"/>
        </w:rPr>
      </w:pPr>
    </w:p>
    <w:p w14:paraId="37A35AF7" w14:textId="77777777" w:rsidR="006E4DA5" w:rsidRPr="00CE1EC6" w:rsidRDefault="006E4DA5" w:rsidP="0076046D">
      <w:pPr>
        <w:pStyle w:val="DFARS"/>
        <w:rPr>
          <w:b/>
          <w:szCs w:val="24"/>
        </w:rPr>
      </w:pPr>
      <w:r w:rsidRPr="00CE1EC6">
        <w:rPr>
          <w:b/>
          <w:szCs w:val="24"/>
        </w:rPr>
        <w:lastRenderedPageBreak/>
        <w:t>215.404-</w:t>
      </w:r>
      <w:proofErr w:type="gramStart"/>
      <w:r w:rsidRPr="00CE1EC6">
        <w:rPr>
          <w:b/>
          <w:szCs w:val="24"/>
        </w:rPr>
        <w:t>1  Proposal</w:t>
      </w:r>
      <w:proofErr w:type="gramEnd"/>
      <w:r w:rsidRPr="00CE1EC6">
        <w:rPr>
          <w:b/>
          <w:szCs w:val="24"/>
        </w:rPr>
        <w:t xml:space="preserve"> analysis techniques.</w:t>
      </w:r>
    </w:p>
    <w:p w14:paraId="6B5FD382" w14:textId="55E24E2F" w:rsidR="006E4DA5" w:rsidRPr="00CE1EC6" w:rsidRDefault="006E4DA5" w:rsidP="0076046D">
      <w:pPr>
        <w:pStyle w:val="DFARS"/>
        <w:rPr>
          <w:szCs w:val="24"/>
        </w:rPr>
      </w:pPr>
    </w:p>
    <w:p w14:paraId="65DE4686" w14:textId="1CA98266" w:rsidR="006E4DA5" w:rsidRDefault="006E4DA5" w:rsidP="0076046D">
      <w:pPr>
        <w:pStyle w:val="DFARS"/>
        <w:rPr>
          <w:szCs w:val="24"/>
        </w:rPr>
      </w:pPr>
      <w:r w:rsidRPr="00CE1EC6">
        <w:rPr>
          <w:szCs w:val="24"/>
        </w:rPr>
        <w:t>* * * * *</w:t>
      </w:r>
    </w:p>
    <w:p w14:paraId="2DFC3F73" w14:textId="77777777" w:rsidR="00C4701C" w:rsidRPr="00CE1EC6" w:rsidRDefault="00C4701C" w:rsidP="0076046D">
      <w:pPr>
        <w:pStyle w:val="DFARS"/>
        <w:rPr>
          <w:szCs w:val="24"/>
        </w:rPr>
      </w:pPr>
    </w:p>
    <w:p w14:paraId="564223DA" w14:textId="77777777" w:rsidR="006E4DA5" w:rsidRPr="00CE1EC6" w:rsidRDefault="006E4DA5" w:rsidP="0076046D">
      <w:pPr>
        <w:pStyle w:val="DFARS"/>
        <w:rPr>
          <w:szCs w:val="24"/>
        </w:rPr>
      </w:pPr>
      <w:r w:rsidRPr="00CE1EC6">
        <w:rPr>
          <w:szCs w:val="24"/>
        </w:rPr>
        <w:tab/>
        <w:t xml:space="preserve">(b)  </w:t>
      </w:r>
      <w:r w:rsidRPr="00CE1EC6">
        <w:rPr>
          <w:i/>
          <w:szCs w:val="24"/>
        </w:rPr>
        <w:t>Price analysis for commercial and noncommercial items</w:t>
      </w:r>
      <w:r w:rsidRPr="00CE1EC6">
        <w:rPr>
          <w:szCs w:val="24"/>
        </w:rPr>
        <w:t>.</w:t>
      </w:r>
    </w:p>
    <w:p w14:paraId="42664553" w14:textId="77777777" w:rsidR="006E4DA5" w:rsidRPr="00CE1EC6" w:rsidRDefault="006E4DA5" w:rsidP="0076046D">
      <w:pPr>
        <w:pStyle w:val="DFARS"/>
        <w:rPr>
          <w:szCs w:val="24"/>
        </w:rPr>
      </w:pPr>
    </w:p>
    <w:p w14:paraId="687E66E7" w14:textId="2FCB044E" w:rsidR="006E4DA5" w:rsidRPr="00CE1EC6" w:rsidRDefault="005560A2" w:rsidP="0076046D">
      <w:pPr>
        <w:pStyle w:val="DFARS"/>
        <w:rPr>
          <w:szCs w:val="24"/>
        </w:rPr>
      </w:pPr>
      <w:r w:rsidRPr="005560A2">
        <w:rPr>
          <w:szCs w:val="24"/>
        </w:rPr>
        <w:t>* * * * *</w:t>
      </w:r>
    </w:p>
    <w:p w14:paraId="543E9F62" w14:textId="77777777" w:rsidR="006E4DA5" w:rsidRPr="00CE1EC6" w:rsidRDefault="006E4DA5" w:rsidP="0076046D">
      <w:pPr>
        <w:pStyle w:val="DFARS"/>
        <w:rPr>
          <w:szCs w:val="24"/>
        </w:rPr>
      </w:pPr>
    </w:p>
    <w:p w14:paraId="017548EC" w14:textId="508F20B2" w:rsidR="006E4DA5" w:rsidRPr="00CE1EC6" w:rsidRDefault="006E4DA5" w:rsidP="0076046D">
      <w:pPr>
        <w:pStyle w:val="DFARS"/>
        <w:rPr>
          <w:szCs w:val="24"/>
        </w:rPr>
      </w:pPr>
      <w:r w:rsidRPr="00CE1EC6">
        <w:rPr>
          <w:szCs w:val="24"/>
        </w:rPr>
        <w:tab/>
      </w:r>
      <w:r w:rsidRPr="00CE1EC6">
        <w:rPr>
          <w:szCs w:val="24"/>
        </w:rPr>
        <w:tab/>
        <w:t xml:space="preserve">(ii)  If the contracting officer determines that the information obtained through market research is insufficient to determine the reasonableness of price, the contracting officer shall consider information submitted by the </w:t>
      </w:r>
      <w:proofErr w:type="spellStart"/>
      <w:r w:rsidRPr="00CE1EC6">
        <w:rPr>
          <w:szCs w:val="24"/>
        </w:rPr>
        <w:t>offeror</w:t>
      </w:r>
      <w:proofErr w:type="spellEnd"/>
      <w:r w:rsidRPr="00CE1EC6">
        <w:rPr>
          <w:szCs w:val="24"/>
        </w:rPr>
        <w:t xml:space="preserve"> of recent purchase prices paid by the Government and commercial customers for the same or similar commercial items under comparable terms and conditions in establishing price reasonableness on a subsequent purchase if the contracting officer is satisfied that the prices previously paid remain a valid reference for comparison.  </w:t>
      </w:r>
      <w:r w:rsidR="00933FD7" w:rsidRPr="00CE1EC6">
        <w:rPr>
          <w:b/>
          <w:bCs/>
          <w:szCs w:val="24"/>
        </w:rPr>
        <w:t>[</w:t>
      </w:r>
      <w:r w:rsidR="00812E67" w:rsidRPr="00CE1EC6">
        <w:rPr>
          <w:b/>
          <w:bCs/>
          <w:szCs w:val="24"/>
        </w:rPr>
        <w:t xml:space="preserve">Price reasonableness shall not be based solely on historical prices paid by the Government </w:t>
      </w:r>
      <w:r w:rsidR="00933FD7" w:rsidRPr="00CE1EC6">
        <w:rPr>
          <w:b/>
          <w:bCs/>
          <w:szCs w:val="24"/>
        </w:rPr>
        <w:t>(</w:t>
      </w:r>
      <w:r w:rsidR="00851545" w:rsidRPr="00CE1EC6">
        <w:rPr>
          <w:b/>
          <w:bCs/>
          <w:szCs w:val="24"/>
        </w:rPr>
        <w:t>s</w:t>
      </w:r>
      <w:r w:rsidR="00E4725E" w:rsidRPr="00CE1EC6">
        <w:rPr>
          <w:b/>
          <w:bCs/>
          <w:szCs w:val="24"/>
        </w:rPr>
        <w:t>ee</w:t>
      </w:r>
      <w:r w:rsidR="00812E67" w:rsidRPr="00CE1EC6">
        <w:rPr>
          <w:b/>
          <w:bCs/>
          <w:szCs w:val="24"/>
        </w:rPr>
        <w:t xml:space="preserve"> </w:t>
      </w:r>
      <w:r w:rsidR="00933FD7" w:rsidRPr="00CE1EC6">
        <w:rPr>
          <w:b/>
          <w:bCs/>
          <w:szCs w:val="24"/>
        </w:rPr>
        <w:t>215.403-3(a)(1))</w:t>
      </w:r>
      <w:r w:rsidR="009A78F6" w:rsidRPr="00CE1EC6">
        <w:rPr>
          <w:b/>
          <w:bCs/>
          <w:szCs w:val="24"/>
        </w:rPr>
        <w:t>.</w:t>
      </w:r>
      <w:r w:rsidR="00933FD7" w:rsidRPr="00CE1EC6">
        <w:rPr>
          <w:b/>
          <w:bCs/>
          <w:szCs w:val="24"/>
        </w:rPr>
        <w:t>]</w:t>
      </w:r>
      <w:r w:rsidR="00933FD7" w:rsidRPr="0076046D">
        <w:rPr>
          <w:bCs/>
          <w:szCs w:val="24"/>
        </w:rPr>
        <w:t xml:space="preserve">  </w:t>
      </w:r>
      <w:r w:rsidRPr="00CE1EC6">
        <w:rPr>
          <w:szCs w:val="24"/>
        </w:rPr>
        <w:t>The contracting officer shall consider the totality of other relevant factors such as the time elapsed since the prior purchase and any differences in the quantities purchased (</w:t>
      </w:r>
      <w:r w:rsidRPr="00CE1EC6">
        <w:rPr>
          <w:strike/>
          <w:szCs w:val="24"/>
        </w:rPr>
        <w:t>section 853 of the National Defense Authorization Act for Fiscal Year 2016 (Pub. L. 114-92</w:t>
      </w:r>
      <w:r w:rsidR="006E1A49" w:rsidRPr="00CE1EC6">
        <w:rPr>
          <w:b/>
          <w:szCs w:val="24"/>
        </w:rPr>
        <w:t xml:space="preserve">[10 U.S.C. </w:t>
      </w:r>
      <w:r w:rsidR="006E1A49" w:rsidRPr="00E11370">
        <w:rPr>
          <w:b/>
          <w:szCs w:val="24"/>
        </w:rPr>
        <w:t>2306a(b)(5]</w:t>
      </w:r>
      <w:r w:rsidRPr="00E11370">
        <w:rPr>
          <w:szCs w:val="24"/>
        </w:rPr>
        <w:t>)</w:t>
      </w:r>
      <w:r w:rsidRPr="00CE1EC6">
        <w:rPr>
          <w:szCs w:val="24"/>
        </w:rPr>
        <w:t>.</w:t>
      </w:r>
    </w:p>
    <w:p w14:paraId="0B7B42CE" w14:textId="77777777" w:rsidR="006E4DA5" w:rsidRPr="00CE1EC6" w:rsidRDefault="006E4DA5" w:rsidP="0076046D">
      <w:pPr>
        <w:pStyle w:val="DFARS"/>
        <w:rPr>
          <w:szCs w:val="24"/>
        </w:rPr>
      </w:pPr>
    </w:p>
    <w:p w14:paraId="12BE8DBD" w14:textId="1D7A2EC7" w:rsidR="006E4DA5" w:rsidRPr="00CE1EC6" w:rsidRDefault="006E4DA5" w:rsidP="0076046D">
      <w:pPr>
        <w:pStyle w:val="DFARS"/>
        <w:rPr>
          <w:szCs w:val="24"/>
        </w:rPr>
      </w:pPr>
      <w:r w:rsidRPr="00CE1EC6">
        <w:rPr>
          <w:szCs w:val="24"/>
        </w:rPr>
        <w:t xml:space="preserve">* * * * * </w:t>
      </w:r>
    </w:p>
    <w:p w14:paraId="7BBE4CB5" w14:textId="77777777" w:rsidR="006E4DA5" w:rsidRPr="00CE1EC6" w:rsidRDefault="006E4DA5" w:rsidP="0076046D">
      <w:pPr>
        <w:pStyle w:val="DFARS"/>
        <w:rPr>
          <w:szCs w:val="24"/>
        </w:rPr>
      </w:pPr>
    </w:p>
    <w:p w14:paraId="4CA2024A" w14:textId="7BB0EC17" w:rsidR="006E4DA5" w:rsidRPr="00CE1EC6" w:rsidRDefault="005942C6" w:rsidP="0076046D">
      <w:pPr>
        <w:pStyle w:val="DFARS"/>
        <w:rPr>
          <w:szCs w:val="24"/>
        </w:rPr>
      </w:pPr>
      <w:r w:rsidRPr="00CE1EC6">
        <w:rPr>
          <w:szCs w:val="24"/>
        </w:rPr>
        <w:tab/>
      </w:r>
      <w:r w:rsidR="00D835F9" w:rsidRPr="00CE1EC6">
        <w:rPr>
          <w:szCs w:val="24"/>
        </w:rPr>
        <w:tab/>
      </w:r>
      <w:r w:rsidR="006E4DA5" w:rsidRPr="00CE1EC6">
        <w:rPr>
          <w:szCs w:val="24"/>
        </w:rPr>
        <w:t>(v)  When evaluating pricing data, the contracting officer shall consider materially differing terms and conditions, quantities, and market and economic factors</w:t>
      </w:r>
      <w:r w:rsidR="005C2165" w:rsidRPr="00CE1EC6">
        <w:rPr>
          <w:b/>
          <w:bCs/>
          <w:szCs w:val="24"/>
        </w:rPr>
        <w:t xml:space="preserve"> [(see PGI 215.404-1(b)(v)</w:t>
      </w:r>
      <w:r w:rsidR="009A78F6" w:rsidRPr="00CE1EC6">
        <w:rPr>
          <w:b/>
          <w:bCs/>
          <w:szCs w:val="24"/>
        </w:rPr>
        <w:t>)</w:t>
      </w:r>
      <w:r w:rsidR="005C2165" w:rsidRPr="00CE1EC6">
        <w:rPr>
          <w:b/>
          <w:bCs/>
          <w:szCs w:val="24"/>
        </w:rPr>
        <w:t>]</w:t>
      </w:r>
      <w:r w:rsidR="006E4DA5" w:rsidRPr="00CE1EC6">
        <w:rPr>
          <w:szCs w:val="24"/>
        </w:rPr>
        <w:t>.  For similar items, the contracting officer shall also consider material differences between the similar item and the item being procured (see FAR 15.404-1(b)(2)(ii)(B</w:t>
      </w:r>
      <w:r w:rsidR="006E4DA5" w:rsidRPr="00CE1EC6">
        <w:rPr>
          <w:strike/>
          <w:szCs w:val="24"/>
        </w:rPr>
        <w:t xml:space="preserve">) and </w:t>
      </w:r>
      <w:r w:rsidR="006E4DA5" w:rsidRPr="007E031A">
        <w:rPr>
          <w:rFonts w:eastAsiaTheme="majorEastAsia"/>
          <w:strike/>
          <w:szCs w:val="24"/>
        </w:rPr>
        <w:t>PGI 215.404-1</w:t>
      </w:r>
      <w:r w:rsidR="006E4DA5" w:rsidRPr="00CE1EC6">
        <w:rPr>
          <w:strike/>
          <w:szCs w:val="24"/>
        </w:rPr>
        <w:t>(b)(v</w:t>
      </w:r>
      <w:r w:rsidR="006E4DA5" w:rsidRPr="00CE1EC6">
        <w:rPr>
          <w:szCs w:val="24"/>
        </w:rPr>
        <w:t>)).  Material differences are those that could reasonably be expected to influence the contracting officer’s determination of price reasonableness.  The contracting officer shall consider the following factors when evaluating the relevance of the information available:</w:t>
      </w:r>
    </w:p>
    <w:p w14:paraId="5D6EF9CA" w14:textId="77777777" w:rsidR="006E4DA5" w:rsidRPr="00CE1EC6" w:rsidRDefault="006E4DA5" w:rsidP="0076046D">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ourier New"/>
          <w:b/>
          <w:sz w:val="24"/>
          <w:szCs w:val="24"/>
        </w:rPr>
      </w:pPr>
    </w:p>
    <w:p w14:paraId="1D8CA8A0" w14:textId="257B76EB" w:rsidR="00AD03BE" w:rsidRPr="00CE1EC6" w:rsidRDefault="006E4DA5" w:rsidP="0076046D">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ourier New"/>
          <w:b/>
          <w:sz w:val="24"/>
          <w:szCs w:val="24"/>
        </w:rPr>
      </w:pPr>
      <w:r w:rsidRPr="00CE1EC6">
        <w:rPr>
          <w:rFonts w:ascii="Century Schoolbook" w:hAnsi="Century Schoolbook" w:cs="Courier New"/>
          <w:b/>
          <w:sz w:val="24"/>
          <w:szCs w:val="24"/>
        </w:rPr>
        <w:t>* * * * *</w:t>
      </w:r>
    </w:p>
    <w:p w14:paraId="0C8DCB8C" w14:textId="3C29E5D9" w:rsidR="00736C74" w:rsidRPr="00CE1EC6" w:rsidRDefault="00736C74" w:rsidP="0076046D">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ourier New"/>
          <w:b/>
          <w:sz w:val="24"/>
          <w:szCs w:val="24"/>
        </w:rPr>
      </w:pPr>
    </w:p>
    <w:p w14:paraId="2E63809D" w14:textId="445DBE8C" w:rsidR="00736C74" w:rsidRPr="00CE1EC6" w:rsidRDefault="00736C74" w:rsidP="0076046D">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ourier New"/>
          <w:b/>
          <w:sz w:val="24"/>
          <w:szCs w:val="24"/>
        </w:rPr>
      </w:pPr>
      <w:r w:rsidRPr="00CE1EC6">
        <w:rPr>
          <w:rFonts w:ascii="Century Schoolbook" w:hAnsi="Century Schoolbook" w:cs="Courier New"/>
          <w:b/>
          <w:sz w:val="24"/>
          <w:szCs w:val="24"/>
        </w:rPr>
        <w:t>PART 242—CONTRACT ADMINISTRATION AND AUDIT SERVICES</w:t>
      </w:r>
    </w:p>
    <w:p w14:paraId="5B63CF9C" w14:textId="43A608F5" w:rsidR="00736C74" w:rsidRPr="00CE1EC6" w:rsidRDefault="00736C74" w:rsidP="0076046D">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ourier New"/>
          <w:b/>
          <w:sz w:val="24"/>
          <w:szCs w:val="24"/>
        </w:rPr>
      </w:pPr>
    </w:p>
    <w:p w14:paraId="53B26942" w14:textId="377D9304" w:rsidR="00736C74" w:rsidRPr="00CE1EC6" w:rsidRDefault="00736C74" w:rsidP="0076046D">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ourier New"/>
          <w:b/>
          <w:sz w:val="24"/>
          <w:szCs w:val="24"/>
        </w:rPr>
      </w:pPr>
      <w:r w:rsidRPr="00CE1EC6">
        <w:rPr>
          <w:rFonts w:ascii="Century Schoolbook" w:hAnsi="Century Schoolbook" w:cs="Courier New"/>
          <w:b/>
          <w:sz w:val="24"/>
          <w:szCs w:val="24"/>
        </w:rPr>
        <w:t>* * * * *</w:t>
      </w:r>
    </w:p>
    <w:p w14:paraId="464D5B58" w14:textId="5049147B" w:rsidR="00736C74" w:rsidRPr="00CE1EC6" w:rsidRDefault="00736C74" w:rsidP="0076046D">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hAnsi="Century Schoolbook" w:cs="Courier New"/>
          <w:b/>
          <w:sz w:val="24"/>
          <w:szCs w:val="24"/>
        </w:rPr>
      </w:pPr>
    </w:p>
    <w:p w14:paraId="4E6A2C22" w14:textId="77777777" w:rsidR="00736C74" w:rsidRPr="00CE1EC6" w:rsidRDefault="00736C74" w:rsidP="0076046D">
      <w:pPr>
        <w:pStyle w:val="DFARS"/>
        <w:rPr>
          <w:b/>
          <w:caps/>
          <w:szCs w:val="24"/>
        </w:rPr>
      </w:pPr>
      <w:r w:rsidRPr="00CE1EC6">
        <w:rPr>
          <w:b/>
          <w:caps/>
          <w:szCs w:val="24"/>
        </w:rPr>
        <w:t>subpart 242.15—CONTRACTOR PERFORMANCE INFORMATION</w:t>
      </w:r>
    </w:p>
    <w:p w14:paraId="495FBE5F" w14:textId="77777777" w:rsidR="00C366FF" w:rsidRPr="0076046D" w:rsidRDefault="00C366FF" w:rsidP="0076046D">
      <w:pPr>
        <w:pStyle w:val="DFARS"/>
        <w:rPr>
          <w:szCs w:val="24"/>
        </w:rPr>
      </w:pPr>
    </w:p>
    <w:p w14:paraId="213893E3" w14:textId="77777777" w:rsidR="00736C74" w:rsidRPr="00CE1EC6" w:rsidRDefault="00736C74" w:rsidP="0076046D">
      <w:pPr>
        <w:pStyle w:val="DFARS"/>
        <w:rPr>
          <w:b/>
          <w:szCs w:val="24"/>
        </w:rPr>
      </w:pPr>
      <w:proofErr w:type="gramStart"/>
      <w:r w:rsidRPr="00CE1EC6">
        <w:rPr>
          <w:b/>
          <w:szCs w:val="24"/>
        </w:rPr>
        <w:t>242.1502  Policy</w:t>
      </w:r>
      <w:proofErr w:type="gramEnd"/>
      <w:r w:rsidRPr="00CE1EC6">
        <w:rPr>
          <w:b/>
          <w:szCs w:val="24"/>
        </w:rPr>
        <w:t>.</w:t>
      </w:r>
    </w:p>
    <w:p w14:paraId="128E2EAE" w14:textId="77777777" w:rsidR="00736C74" w:rsidRPr="00CE1EC6" w:rsidRDefault="00736C74" w:rsidP="0076046D">
      <w:pPr>
        <w:pStyle w:val="DFARS"/>
        <w:rPr>
          <w:szCs w:val="24"/>
        </w:rPr>
      </w:pPr>
    </w:p>
    <w:p w14:paraId="4D8AB6FF" w14:textId="2DD5EE3B" w:rsidR="00736C74" w:rsidRPr="00CE1EC6" w:rsidRDefault="00736C74" w:rsidP="0076046D">
      <w:pPr>
        <w:pStyle w:val="DFARS"/>
        <w:rPr>
          <w:b/>
          <w:szCs w:val="24"/>
        </w:rPr>
      </w:pPr>
      <w:r w:rsidRPr="00CE1EC6">
        <w:rPr>
          <w:szCs w:val="24"/>
        </w:rPr>
        <w:tab/>
        <w:t xml:space="preserve">(g)  Past performance evaluations in the Contractor Performance Assessment Reporting </w:t>
      </w:r>
      <w:proofErr w:type="gramStart"/>
      <w:r w:rsidRPr="00CE1EC6">
        <w:rPr>
          <w:szCs w:val="24"/>
        </w:rPr>
        <w:t>System</w:t>
      </w:r>
      <w:r w:rsidRPr="00CE1EC6">
        <w:rPr>
          <w:b/>
          <w:szCs w:val="24"/>
        </w:rPr>
        <w:t>[</w:t>
      </w:r>
      <w:proofErr w:type="gramEnd"/>
      <w:r w:rsidR="00C4701C">
        <w:rPr>
          <w:b/>
          <w:szCs w:val="24"/>
        </w:rPr>
        <w:t>—</w:t>
      </w:r>
    </w:p>
    <w:p w14:paraId="3F6ED018" w14:textId="77777777" w:rsidR="005942C6" w:rsidRPr="00CE1EC6" w:rsidRDefault="005942C6" w:rsidP="0076046D">
      <w:pPr>
        <w:pStyle w:val="DFARS"/>
        <w:rPr>
          <w:b/>
          <w:szCs w:val="24"/>
        </w:rPr>
      </w:pPr>
    </w:p>
    <w:p w14:paraId="2D1A44CE" w14:textId="60F73674" w:rsidR="00736C74" w:rsidRPr="00CE1EC6" w:rsidRDefault="00736C74" w:rsidP="0076046D">
      <w:pPr>
        <w:pStyle w:val="DFARS"/>
        <w:rPr>
          <w:b/>
          <w:szCs w:val="24"/>
        </w:rPr>
      </w:pPr>
      <w:r w:rsidRPr="00CE1EC6">
        <w:rPr>
          <w:b/>
          <w:szCs w:val="24"/>
        </w:rPr>
        <w:tab/>
      </w:r>
      <w:r w:rsidRPr="00CE1EC6">
        <w:rPr>
          <w:b/>
          <w:szCs w:val="24"/>
        </w:rPr>
        <w:tab/>
        <w:t>(</w:t>
      </w:r>
      <w:proofErr w:type="spellStart"/>
      <w:r w:rsidR="00D835F9" w:rsidRPr="00CE1EC6">
        <w:rPr>
          <w:b/>
          <w:szCs w:val="24"/>
        </w:rPr>
        <w:t>i</w:t>
      </w:r>
      <w:proofErr w:type="spellEnd"/>
      <w:r w:rsidRPr="00CE1EC6">
        <w:rPr>
          <w:b/>
          <w:szCs w:val="24"/>
        </w:rPr>
        <w:t xml:space="preserve">)  </w:t>
      </w:r>
      <w:proofErr w:type="gramStart"/>
      <w:r w:rsidRPr="00CE1EC6">
        <w:rPr>
          <w:b/>
          <w:szCs w:val="24"/>
        </w:rPr>
        <w:t>S]</w:t>
      </w:r>
      <w:r w:rsidRPr="00CE1EC6">
        <w:rPr>
          <w:strike/>
          <w:szCs w:val="24"/>
        </w:rPr>
        <w:t>s</w:t>
      </w:r>
      <w:r w:rsidRPr="00CE1EC6">
        <w:rPr>
          <w:szCs w:val="24"/>
        </w:rPr>
        <w:t>hall</w:t>
      </w:r>
      <w:proofErr w:type="gramEnd"/>
      <w:r w:rsidRPr="00CE1EC6">
        <w:rPr>
          <w:szCs w:val="24"/>
        </w:rPr>
        <w:t xml:space="preserve"> include an assessment of the contractor’s performance against, and efforts to achieve, the goals identified in its comprehensive small business subcontracting plan when the contract contains the clause at </w:t>
      </w:r>
      <w:r w:rsidRPr="007E031A">
        <w:rPr>
          <w:rFonts w:eastAsiaTheme="majorEastAsia"/>
          <w:szCs w:val="24"/>
        </w:rPr>
        <w:t>252.219-7004</w:t>
      </w:r>
      <w:r w:rsidRPr="00CE1EC6">
        <w:rPr>
          <w:szCs w:val="24"/>
        </w:rPr>
        <w:t>, Small Business Subcontracting Plan (Test Program</w:t>
      </w:r>
      <w:r w:rsidR="00C366FF" w:rsidRPr="00CE1EC6">
        <w:rPr>
          <w:szCs w:val="24"/>
        </w:rPr>
        <w:t>)</w:t>
      </w:r>
      <w:r w:rsidRPr="00CE1EC6">
        <w:rPr>
          <w:b/>
          <w:szCs w:val="24"/>
        </w:rPr>
        <w:t>[</w:t>
      </w:r>
      <w:r w:rsidR="00F66225" w:rsidRPr="00CE1EC6">
        <w:rPr>
          <w:b/>
          <w:szCs w:val="24"/>
        </w:rPr>
        <w:t>; and</w:t>
      </w:r>
    </w:p>
    <w:p w14:paraId="22BF9ADD" w14:textId="77777777" w:rsidR="004624A8" w:rsidRPr="00CE1EC6" w:rsidRDefault="004624A8" w:rsidP="0076046D">
      <w:pPr>
        <w:pStyle w:val="DFARS"/>
        <w:rPr>
          <w:b/>
          <w:szCs w:val="24"/>
        </w:rPr>
      </w:pPr>
    </w:p>
    <w:p w14:paraId="2A93EE4C" w14:textId="61B80C4D" w:rsidR="005E08D6" w:rsidRPr="00CE1EC6" w:rsidRDefault="00736C74" w:rsidP="0076046D">
      <w:pPr>
        <w:pStyle w:val="DFARS"/>
        <w:rPr>
          <w:szCs w:val="24"/>
        </w:rPr>
      </w:pPr>
      <w:r w:rsidRPr="00CE1EC6">
        <w:rPr>
          <w:szCs w:val="24"/>
        </w:rPr>
        <w:tab/>
      </w:r>
      <w:r w:rsidRPr="00CE1EC6">
        <w:rPr>
          <w:szCs w:val="24"/>
        </w:rPr>
        <w:tab/>
      </w:r>
      <w:r w:rsidRPr="00CE1EC6">
        <w:rPr>
          <w:b/>
          <w:szCs w:val="24"/>
        </w:rPr>
        <w:t>(</w:t>
      </w:r>
      <w:r w:rsidR="00D835F9" w:rsidRPr="00CE1EC6">
        <w:rPr>
          <w:b/>
          <w:szCs w:val="24"/>
        </w:rPr>
        <w:t>ii</w:t>
      </w:r>
      <w:r w:rsidRPr="00CE1EC6">
        <w:rPr>
          <w:b/>
          <w:szCs w:val="24"/>
        </w:rPr>
        <w:t xml:space="preserve">)  </w:t>
      </w:r>
      <w:r w:rsidR="009639C9" w:rsidRPr="00CE1EC6">
        <w:rPr>
          <w:b/>
          <w:szCs w:val="24"/>
        </w:rPr>
        <w:t xml:space="preserve">Shall, unless exempted by the </w:t>
      </w:r>
      <w:r w:rsidR="0081118E" w:rsidRPr="00CE1EC6">
        <w:rPr>
          <w:b/>
          <w:szCs w:val="24"/>
        </w:rPr>
        <w:t>h</w:t>
      </w:r>
      <w:r w:rsidR="009639C9" w:rsidRPr="00CE1EC6">
        <w:rPr>
          <w:b/>
          <w:szCs w:val="24"/>
        </w:rPr>
        <w:t xml:space="preserve">ead of the </w:t>
      </w:r>
      <w:r w:rsidR="0081118E" w:rsidRPr="00CE1EC6">
        <w:rPr>
          <w:b/>
          <w:szCs w:val="24"/>
        </w:rPr>
        <w:t>c</w:t>
      </w:r>
      <w:r w:rsidR="009639C9" w:rsidRPr="00CE1EC6">
        <w:rPr>
          <w:b/>
          <w:szCs w:val="24"/>
        </w:rPr>
        <w:t xml:space="preserve">ontracting </w:t>
      </w:r>
      <w:r w:rsidR="0081118E" w:rsidRPr="00CE1EC6">
        <w:rPr>
          <w:b/>
          <w:szCs w:val="24"/>
        </w:rPr>
        <w:t>a</w:t>
      </w:r>
      <w:r w:rsidR="009639C9" w:rsidRPr="00CE1EC6">
        <w:rPr>
          <w:b/>
          <w:szCs w:val="24"/>
        </w:rPr>
        <w:t xml:space="preserve">ctivity, </w:t>
      </w:r>
      <w:r w:rsidRPr="00CE1EC6">
        <w:rPr>
          <w:b/>
          <w:szCs w:val="24"/>
        </w:rPr>
        <w:t xml:space="preserve">include </w:t>
      </w:r>
      <w:r w:rsidR="00BE724D" w:rsidRPr="00CE1EC6">
        <w:rPr>
          <w:b/>
          <w:szCs w:val="24"/>
        </w:rPr>
        <w:t xml:space="preserve">a notation on </w:t>
      </w:r>
      <w:r w:rsidR="00C3168F" w:rsidRPr="00CE1EC6">
        <w:rPr>
          <w:b/>
          <w:szCs w:val="24"/>
        </w:rPr>
        <w:t>contractors</w:t>
      </w:r>
      <w:r w:rsidR="00BE724D" w:rsidRPr="00CE1EC6">
        <w:rPr>
          <w:b/>
          <w:szCs w:val="24"/>
        </w:rPr>
        <w:t xml:space="preserve"> that have denied multiple requests for submission of </w:t>
      </w:r>
      <w:r w:rsidR="0081118E" w:rsidRPr="00CE1EC6">
        <w:rPr>
          <w:b/>
          <w:szCs w:val="24"/>
        </w:rPr>
        <w:t xml:space="preserve">data other than </w:t>
      </w:r>
      <w:r w:rsidR="00BE724D" w:rsidRPr="00CE1EC6">
        <w:rPr>
          <w:b/>
          <w:szCs w:val="24"/>
        </w:rPr>
        <w:t>certi</w:t>
      </w:r>
      <w:r w:rsidR="00812E67" w:rsidRPr="00CE1EC6">
        <w:rPr>
          <w:b/>
          <w:szCs w:val="24"/>
        </w:rPr>
        <w:t>fie</w:t>
      </w:r>
      <w:r w:rsidR="00BE724D" w:rsidRPr="00CE1EC6">
        <w:rPr>
          <w:b/>
          <w:szCs w:val="24"/>
        </w:rPr>
        <w:t xml:space="preserve">d cost or pricing data over the preceding </w:t>
      </w:r>
      <w:r w:rsidR="0081118E" w:rsidRPr="00CE1EC6">
        <w:rPr>
          <w:b/>
          <w:szCs w:val="24"/>
        </w:rPr>
        <w:t>3</w:t>
      </w:r>
      <w:r w:rsidR="00BE724D" w:rsidRPr="00CE1EC6">
        <w:rPr>
          <w:b/>
          <w:szCs w:val="24"/>
        </w:rPr>
        <w:t>-year period, but nevertheless received an award</w:t>
      </w:r>
      <w:r w:rsidR="00F66225" w:rsidRPr="00CE1EC6">
        <w:rPr>
          <w:b/>
          <w:szCs w:val="24"/>
        </w:rPr>
        <w:t xml:space="preserve"> (10 U.S.C. </w:t>
      </w:r>
      <w:r w:rsidR="00F66225" w:rsidRPr="00E11370">
        <w:rPr>
          <w:b/>
          <w:szCs w:val="24"/>
        </w:rPr>
        <w:t>2306a(d)(2)(B)(ii)</w:t>
      </w:r>
      <w:r w:rsidR="00F66225" w:rsidRPr="00CE1EC6">
        <w:rPr>
          <w:b/>
          <w:szCs w:val="24"/>
        </w:rPr>
        <w:t>)</w:t>
      </w:r>
      <w:r w:rsidRPr="00CE1EC6">
        <w:rPr>
          <w:b/>
          <w:szCs w:val="24"/>
        </w:rPr>
        <w:t>]</w:t>
      </w:r>
      <w:r w:rsidRPr="00CE1EC6">
        <w:rPr>
          <w:szCs w:val="24"/>
        </w:rPr>
        <w:t>.</w:t>
      </w:r>
    </w:p>
    <w:p w14:paraId="01D60D09" w14:textId="77777777" w:rsidR="005E08D6" w:rsidRPr="00CE1EC6" w:rsidRDefault="005E08D6" w:rsidP="0076046D">
      <w:pPr>
        <w:pStyle w:val="DFARS"/>
        <w:rPr>
          <w:szCs w:val="24"/>
        </w:rPr>
      </w:pPr>
    </w:p>
    <w:p w14:paraId="73A17A10" w14:textId="3F7A0CC6" w:rsidR="00736C74" w:rsidRPr="003A714A" w:rsidRDefault="00AF2A58" w:rsidP="0076046D">
      <w:pPr>
        <w:pStyle w:val="DFARS"/>
        <w:rPr>
          <w:b/>
          <w:szCs w:val="24"/>
        </w:rPr>
      </w:pPr>
      <w:r>
        <w:rPr>
          <w:b/>
          <w:szCs w:val="24"/>
        </w:rPr>
        <w:t>* * * * *</w:t>
      </w:r>
    </w:p>
    <w:p w14:paraId="14D4A224" w14:textId="63C7AA3E" w:rsidR="00736C74" w:rsidRDefault="00736C74" w:rsidP="0076046D">
      <w:pPr>
        <w:pStyle w:val="DFARS"/>
        <w:rPr>
          <w:szCs w:val="24"/>
        </w:rPr>
      </w:pPr>
    </w:p>
    <w:sectPr w:rsidR="00736C74" w:rsidSect="00EC555E">
      <w:footerReference w:type="default" r:id="rId11"/>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87722" w16cex:dateUtc="2022-03-01T18:42:00Z"/>
  <w16cex:commentExtensible w16cex:durableId="25C8766C" w16cex:dateUtc="2022-03-01T18: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096FEB" w16cid:durableId="25C87722"/>
  <w16cid:commentId w16cid:paraId="7A3DB0D2" w16cid:durableId="25C8766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3DC82A" w14:textId="77777777" w:rsidR="00DE1D36" w:rsidRDefault="00DE1D36" w:rsidP="00351B9B">
      <w:r>
        <w:separator/>
      </w:r>
    </w:p>
  </w:endnote>
  <w:endnote w:type="continuationSeparator" w:id="0">
    <w:p w14:paraId="0B17E781" w14:textId="77777777" w:rsidR="00DE1D36" w:rsidRDefault="00DE1D36" w:rsidP="00351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ECCD7" w14:textId="7E62AAF0" w:rsidR="00351B9B" w:rsidRPr="00BA469E" w:rsidRDefault="00351B9B" w:rsidP="00351B9B">
    <w:pPr>
      <w:pStyle w:val="Footer"/>
      <w:jc w:val="center"/>
      <w:rPr>
        <w:rFonts w:ascii="Century Schoolbook" w:hAnsi="Century Schoolbook"/>
      </w:rPr>
    </w:pPr>
    <w:r w:rsidRPr="0076046D">
      <w:rPr>
        <w:rFonts w:ascii="Century Schoolbook" w:hAnsi="Century Schoolbook"/>
      </w:rPr>
      <w:t xml:space="preserve">Page </w:t>
    </w:r>
    <w:r w:rsidRPr="00BA469E">
      <w:rPr>
        <w:rFonts w:ascii="Century Schoolbook" w:hAnsi="Century Schoolbook"/>
      </w:rPr>
      <w:fldChar w:fldCharType="begin"/>
    </w:r>
    <w:r w:rsidRPr="00BA469E">
      <w:rPr>
        <w:rFonts w:ascii="Century Schoolbook" w:hAnsi="Century Schoolbook"/>
      </w:rPr>
      <w:instrText xml:space="preserve"> PAGE </w:instrText>
    </w:r>
    <w:r w:rsidRPr="00BA469E">
      <w:rPr>
        <w:rFonts w:ascii="Century Schoolbook" w:hAnsi="Century Schoolbook"/>
      </w:rPr>
      <w:fldChar w:fldCharType="separate"/>
    </w:r>
    <w:r w:rsidR="00AF2A58">
      <w:rPr>
        <w:rFonts w:ascii="Century Schoolbook" w:hAnsi="Century Schoolbook"/>
        <w:noProof/>
      </w:rPr>
      <w:t>2</w:t>
    </w:r>
    <w:r w:rsidRPr="00BA469E">
      <w:rPr>
        <w:rFonts w:ascii="Century Schoolbook" w:hAnsi="Century Schoolbook"/>
      </w:rPr>
      <w:fldChar w:fldCharType="end"/>
    </w:r>
    <w:r w:rsidRPr="0076046D">
      <w:rPr>
        <w:rFonts w:ascii="Century Schoolbook" w:hAnsi="Century Schoolbook"/>
      </w:rPr>
      <w:t xml:space="preserve"> of </w:t>
    </w:r>
    <w:r w:rsidRPr="00BA469E">
      <w:rPr>
        <w:rFonts w:ascii="Century Schoolbook" w:hAnsi="Century Schoolbook"/>
      </w:rPr>
      <w:fldChar w:fldCharType="begin"/>
    </w:r>
    <w:r w:rsidRPr="00BA469E">
      <w:rPr>
        <w:rFonts w:ascii="Century Schoolbook" w:hAnsi="Century Schoolbook"/>
      </w:rPr>
      <w:instrText xml:space="preserve"> NUMPAGES  </w:instrText>
    </w:r>
    <w:r w:rsidRPr="00BA469E">
      <w:rPr>
        <w:rFonts w:ascii="Century Schoolbook" w:hAnsi="Century Schoolbook"/>
      </w:rPr>
      <w:fldChar w:fldCharType="separate"/>
    </w:r>
    <w:r w:rsidR="00AF2A58">
      <w:rPr>
        <w:rFonts w:ascii="Century Schoolbook" w:hAnsi="Century Schoolbook"/>
        <w:noProof/>
      </w:rPr>
      <w:t>2</w:t>
    </w:r>
    <w:r w:rsidRPr="00BA469E">
      <w:rPr>
        <w:rFonts w:ascii="Century Schoolbook" w:hAnsi="Century Schoolbook"/>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6C9A7B" w14:textId="77777777" w:rsidR="00DE1D36" w:rsidRDefault="00DE1D36" w:rsidP="00351B9B">
      <w:r>
        <w:separator/>
      </w:r>
    </w:p>
  </w:footnote>
  <w:footnote w:type="continuationSeparator" w:id="0">
    <w:p w14:paraId="1C5B3EE0" w14:textId="77777777" w:rsidR="00DE1D36" w:rsidRDefault="00DE1D36" w:rsidP="00351B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A8E73CB"/>
    <w:multiLevelType w:val="hybridMultilevel"/>
    <w:tmpl w:val="7D62BD50"/>
    <w:lvl w:ilvl="0" w:tplc="813EA4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0A1FBE"/>
    <w:multiLevelType w:val="hybridMultilevel"/>
    <w:tmpl w:val="69208D1E"/>
    <w:lvl w:ilvl="0" w:tplc="C0E465C4">
      <w:start w:val="1"/>
      <w:numFmt w:val="lowerLetter"/>
      <w:lvlText w:val="(%1)"/>
      <w:lvlJc w:val="left"/>
      <w:pPr>
        <w:ind w:left="450" w:hanging="390"/>
      </w:pPr>
      <w:rPr>
        <w:rFonts w:hint="default"/>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1"/>
  </w:num>
  <w:num w:numId="21">
    <w:abstractNumId w:val="18"/>
  </w:num>
  <w:num w:numId="22">
    <w:abstractNumId w:val="11"/>
  </w:num>
  <w:num w:numId="23">
    <w:abstractNumId w:val="24"/>
  </w:num>
  <w:num w:numId="24">
    <w:abstractNumId w:val="23"/>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B61"/>
    <w:rsid w:val="00012676"/>
    <w:rsid w:val="00012BC0"/>
    <w:rsid w:val="000148DC"/>
    <w:rsid w:val="00032C77"/>
    <w:rsid w:val="00041DB8"/>
    <w:rsid w:val="00042538"/>
    <w:rsid w:val="00050786"/>
    <w:rsid w:val="00055ED0"/>
    <w:rsid w:val="00072C35"/>
    <w:rsid w:val="00077042"/>
    <w:rsid w:val="000C26E8"/>
    <w:rsid w:val="000E4B57"/>
    <w:rsid w:val="000E7124"/>
    <w:rsid w:val="000F2604"/>
    <w:rsid w:val="000F78F5"/>
    <w:rsid w:val="001068CB"/>
    <w:rsid w:val="00112952"/>
    <w:rsid w:val="00117B61"/>
    <w:rsid w:val="00141051"/>
    <w:rsid w:val="0014365D"/>
    <w:rsid w:val="00164634"/>
    <w:rsid w:val="0017065C"/>
    <w:rsid w:val="001805D0"/>
    <w:rsid w:val="001A031B"/>
    <w:rsid w:val="001A0C6D"/>
    <w:rsid w:val="001A7108"/>
    <w:rsid w:val="001C72DD"/>
    <w:rsid w:val="001F112A"/>
    <w:rsid w:val="001F43E2"/>
    <w:rsid w:val="00224A53"/>
    <w:rsid w:val="00231895"/>
    <w:rsid w:val="00240865"/>
    <w:rsid w:val="00245964"/>
    <w:rsid w:val="002578E8"/>
    <w:rsid w:val="00272B4C"/>
    <w:rsid w:val="00292750"/>
    <w:rsid w:val="002B5359"/>
    <w:rsid w:val="00331692"/>
    <w:rsid w:val="003352D0"/>
    <w:rsid w:val="00351B9B"/>
    <w:rsid w:val="003571B5"/>
    <w:rsid w:val="00360B70"/>
    <w:rsid w:val="003828C5"/>
    <w:rsid w:val="003A105F"/>
    <w:rsid w:val="003A714A"/>
    <w:rsid w:val="003E01AA"/>
    <w:rsid w:val="003E0675"/>
    <w:rsid w:val="003F5695"/>
    <w:rsid w:val="00421B97"/>
    <w:rsid w:val="00433147"/>
    <w:rsid w:val="004339D1"/>
    <w:rsid w:val="00434009"/>
    <w:rsid w:val="00437911"/>
    <w:rsid w:val="004458F2"/>
    <w:rsid w:val="00456B0B"/>
    <w:rsid w:val="004624A8"/>
    <w:rsid w:val="00463BCE"/>
    <w:rsid w:val="00485B2F"/>
    <w:rsid w:val="00486EAC"/>
    <w:rsid w:val="004967F2"/>
    <w:rsid w:val="004A06FE"/>
    <w:rsid w:val="004C3DA5"/>
    <w:rsid w:val="004D58F0"/>
    <w:rsid w:val="004F55D0"/>
    <w:rsid w:val="004F71CE"/>
    <w:rsid w:val="005560A2"/>
    <w:rsid w:val="0056293A"/>
    <w:rsid w:val="005776DD"/>
    <w:rsid w:val="00591A8F"/>
    <w:rsid w:val="005942C6"/>
    <w:rsid w:val="005A1177"/>
    <w:rsid w:val="005A3E0D"/>
    <w:rsid w:val="005A6D42"/>
    <w:rsid w:val="005B383E"/>
    <w:rsid w:val="005C0C24"/>
    <w:rsid w:val="005C2165"/>
    <w:rsid w:val="005C74D4"/>
    <w:rsid w:val="005E08D6"/>
    <w:rsid w:val="005E2393"/>
    <w:rsid w:val="005F1A13"/>
    <w:rsid w:val="00615EDC"/>
    <w:rsid w:val="0062735D"/>
    <w:rsid w:val="006364C3"/>
    <w:rsid w:val="00645252"/>
    <w:rsid w:val="006544B6"/>
    <w:rsid w:val="006616CD"/>
    <w:rsid w:val="00670700"/>
    <w:rsid w:val="00694A00"/>
    <w:rsid w:val="006A0B61"/>
    <w:rsid w:val="006A108B"/>
    <w:rsid w:val="006A227C"/>
    <w:rsid w:val="006A584B"/>
    <w:rsid w:val="006B1579"/>
    <w:rsid w:val="006C001B"/>
    <w:rsid w:val="006C0028"/>
    <w:rsid w:val="006C2A2A"/>
    <w:rsid w:val="006C3CFB"/>
    <w:rsid w:val="006C6263"/>
    <w:rsid w:val="006D3D74"/>
    <w:rsid w:val="006E1A49"/>
    <w:rsid w:val="006E4DA5"/>
    <w:rsid w:val="006E7702"/>
    <w:rsid w:val="006F3598"/>
    <w:rsid w:val="00701E0E"/>
    <w:rsid w:val="00704B33"/>
    <w:rsid w:val="007136BC"/>
    <w:rsid w:val="00723A26"/>
    <w:rsid w:val="00727B7F"/>
    <w:rsid w:val="00736C74"/>
    <w:rsid w:val="007401A7"/>
    <w:rsid w:val="00745EBA"/>
    <w:rsid w:val="00751A88"/>
    <w:rsid w:val="00751DC3"/>
    <w:rsid w:val="0076046D"/>
    <w:rsid w:val="00773A12"/>
    <w:rsid w:val="00775A6E"/>
    <w:rsid w:val="00787D81"/>
    <w:rsid w:val="007924CE"/>
    <w:rsid w:val="007947D5"/>
    <w:rsid w:val="007A33F0"/>
    <w:rsid w:val="007A3409"/>
    <w:rsid w:val="007A676B"/>
    <w:rsid w:val="007B2DBC"/>
    <w:rsid w:val="007B5966"/>
    <w:rsid w:val="007B78D6"/>
    <w:rsid w:val="007E031A"/>
    <w:rsid w:val="007E2670"/>
    <w:rsid w:val="0081118E"/>
    <w:rsid w:val="0081129A"/>
    <w:rsid w:val="00812E67"/>
    <w:rsid w:val="00820821"/>
    <w:rsid w:val="00823088"/>
    <w:rsid w:val="0083306C"/>
    <w:rsid w:val="0083569A"/>
    <w:rsid w:val="00851545"/>
    <w:rsid w:val="00851AED"/>
    <w:rsid w:val="0085675B"/>
    <w:rsid w:val="008744A4"/>
    <w:rsid w:val="008B62B2"/>
    <w:rsid w:val="008B6CE6"/>
    <w:rsid w:val="008C58F2"/>
    <w:rsid w:val="008C5B6A"/>
    <w:rsid w:val="008C7C27"/>
    <w:rsid w:val="008D49B9"/>
    <w:rsid w:val="008D4C46"/>
    <w:rsid w:val="008D55D3"/>
    <w:rsid w:val="008F299A"/>
    <w:rsid w:val="008F7878"/>
    <w:rsid w:val="00924893"/>
    <w:rsid w:val="00930ABA"/>
    <w:rsid w:val="00933FD7"/>
    <w:rsid w:val="009374CA"/>
    <w:rsid w:val="00941AEB"/>
    <w:rsid w:val="00943815"/>
    <w:rsid w:val="00960C72"/>
    <w:rsid w:val="009639C9"/>
    <w:rsid w:val="00970CFC"/>
    <w:rsid w:val="00976C2F"/>
    <w:rsid w:val="0097701C"/>
    <w:rsid w:val="009A5762"/>
    <w:rsid w:val="009A78F6"/>
    <w:rsid w:val="009B710E"/>
    <w:rsid w:val="009B71EA"/>
    <w:rsid w:val="009C451D"/>
    <w:rsid w:val="009D0F7F"/>
    <w:rsid w:val="00A0496A"/>
    <w:rsid w:val="00A22159"/>
    <w:rsid w:val="00A67E23"/>
    <w:rsid w:val="00A74022"/>
    <w:rsid w:val="00A765E7"/>
    <w:rsid w:val="00A903B3"/>
    <w:rsid w:val="00A9204E"/>
    <w:rsid w:val="00AB594C"/>
    <w:rsid w:val="00AD03BE"/>
    <w:rsid w:val="00AE326E"/>
    <w:rsid w:val="00AF06F8"/>
    <w:rsid w:val="00AF2A58"/>
    <w:rsid w:val="00B14826"/>
    <w:rsid w:val="00B25C8E"/>
    <w:rsid w:val="00B26380"/>
    <w:rsid w:val="00B346B1"/>
    <w:rsid w:val="00B547C8"/>
    <w:rsid w:val="00B901F3"/>
    <w:rsid w:val="00BA469E"/>
    <w:rsid w:val="00BE1050"/>
    <w:rsid w:val="00BE3020"/>
    <w:rsid w:val="00BE724D"/>
    <w:rsid w:val="00BF5058"/>
    <w:rsid w:val="00BF7278"/>
    <w:rsid w:val="00C03ADF"/>
    <w:rsid w:val="00C16DD6"/>
    <w:rsid w:val="00C24C27"/>
    <w:rsid w:val="00C3168F"/>
    <w:rsid w:val="00C36519"/>
    <w:rsid w:val="00C366FF"/>
    <w:rsid w:val="00C37C69"/>
    <w:rsid w:val="00C43990"/>
    <w:rsid w:val="00C43A23"/>
    <w:rsid w:val="00C4701C"/>
    <w:rsid w:val="00C97FF0"/>
    <w:rsid w:val="00CE1EC6"/>
    <w:rsid w:val="00CE4DF9"/>
    <w:rsid w:val="00D03B61"/>
    <w:rsid w:val="00D23C94"/>
    <w:rsid w:val="00D37B43"/>
    <w:rsid w:val="00D60B08"/>
    <w:rsid w:val="00D63781"/>
    <w:rsid w:val="00D835F9"/>
    <w:rsid w:val="00DA5140"/>
    <w:rsid w:val="00DA74C0"/>
    <w:rsid w:val="00DB2D20"/>
    <w:rsid w:val="00DC5982"/>
    <w:rsid w:val="00DE1D36"/>
    <w:rsid w:val="00DF6F43"/>
    <w:rsid w:val="00E11370"/>
    <w:rsid w:val="00E162DD"/>
    <w:rsid w:val="00E2212A"/>
    <w:rsid w:val="00E43CBC"/>
    <w:rsid w:val="00E4725E"/>
    <w:rsid w:val="00E64610"/>
    <w:rsid w:val="00E70365"/>
    <w:rsid w:val="00E71C18"/>
    <w:rsid w:val="00E74675"/>
    <w:rsid w:val="00E75048"/>
    <w:rsid w:val="00E76243"/>
    <w:rsid w:val="00EB6D10"/>
    <w:rsid w:val="00EC555E"/>
    <w:rsid w:val="00ED2DD1"/>
    <w:rsid w:val="00EE5FA4"/>
    <w:rsid w:val="00EF0F9C"/>
    <w:rsid w:val="00F10EF4"/>
    <w:rsid w:val="00F5381C"/>
    <w:rsid w:val="00F547A6"/>
    <w:rsid w:val="00F54F2E"/>
    <w:rsid w:val="00F5688E"/>
    <w:rsid w:val="00F66225"/>
    <w:rsid w:val="00F70876"/>
    <w:rsid w:val="00F77C33"/>
    <w:rsid w:val="00F96037"/>
    <w:rsid w:val="00F97B89"/>
    <w:rsid w:val="00FA4051"/>
    <w:rsid w:val="00FB0D84"/>
    <w:rsid w:val="00FF7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D64BE"/>
  <w15:chartTrackingRefBased/>
  <w15:docId w15:val="{9A22DB85-F68B-45CD-A97F-B27AF152D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customStyle="1" w:styleId="DFARS">
    <w:name w:val="DFARS"/>
    <w:basedOn w:val="Normal"/>
    <w:link w:val="DFARSChar"/>
    <w:rsid w:val="00C16DD6"/>
    <w:pPr>
      <w:tabs>
        <w:tab w:val="left" w:pos="360"/>
        <w:tab w:val="left" w:pos="810"/>
        <w:tab w:val="left" w:pos="1210"/>
        <w:tab w:val="left" w:pos="1656"/>
        <w:tab w:val="left" w:pos="2131"/>
        <w:tab w:val="left" w:pos="2520"/>
      </w:tabs>
      <w:spacing w:line="240" w:lineRule="exact"/>
    </w:pPr>
    <w:rPr>
      <w:rFonts w:ascii="Century Schoolbook" w:eastAsia="Times New Roman" w:hAnsi="Century Schoolbook" w:cs="Times New Roman"/>
      <w:spacing w:val="-5"/>
      <w:kern w:val="20"/>
      <w:sz w:val="24"/>
      <w:szCs w:val="20"/>
    </w:rPr>
  </w:style>
  <w:style w:type="paragraph" w:styleId="NormalWeb">
    <w:name w:val="Normal (Web)"/>
    <w:basedOn w:val="Normal"/>
    <w:uiPriority w:val="99"/>
    <w:unhideWhenUsed/>
    <w:rsid w:val="007401A7"/>
    <w:pPr>
      <w:spacing w:before="100" w:beforeAutospacing="1" w:after="100" w:afterAutospacing="1"/>
    </w:pPr>
    <w:rPr>
      <w:rFonts w:ascii="Times New Roman" w:eastAsia="Times New Roman" w:hAnsi="Times New Roman" w:cs="Times New Roman"/>
      <w:sz w:val="24"/>
      <w:szCs w:val="24"/>
    </w:rPr>
  </w:style>
  <w:style w:type="character" w:customStyle="1" w:styleId="DFARSChar">
    <w:name w:val="DFARS Char"/>
    <w:link w:val="DFARS"/>
    <w:locked/>
    <w:rsid w:val="00924893"/>
    <w:rPr>
      <w:rFonts w:ascii="Century Schoolbook" w:eastAsia="Times New Roman" w:hAnsi="Century Schoolbook" w:cs="Times New Roman"/>
      <w:spacing w:val="-5"/>
      <w:kern w:val="20"/>
      <w:sz w:val="24"/>
      <w:szCs w:val="20"/>
    </w:rPr>
  </w:style>
  <w:style w:type="paragraph" w:customStyle="1" w:styleId="dfars0">
    <w:name w:val="dfars"/>
    <w:basedOn w:val="Normal"/>
    <w:rsid w:val="00B346B1"/>
    <w:pPr>
      <w:spacing w:line="240" w:lineRule="atLeast"/>
    </w:pPr>
    <w:rPr>
      <w:rFonts w:ascii="Arial" w:eastAsia="Times New Roman" w:hAnsi="Arial" w:cs="Arial"/>
      <w:spacing w:val="-5"/>
      <w:sz w:val="24"/>
      <w:szCs w:val="24"/>
    </w:rPr>
  </w:style>
  <w:style w:type="paragraph" w:styleId="Revision">
    <w:name w:val="Revision"/>
    <w:hidden/>
    <w:uiPriority w:val="99"/>
    <w:semiHidden/>
    <w:rsid w:val="00E2212A"/>
  </w:style>
  <w:style w:type="paragraph" w:styleId="ListParagraph">
    <w:name w:val="List Paragraph"/>
    <w:basedOn w:val="Normal"/>
    <w:uiPriority w:val="34"/>
    <w:unhideWhenUsed/>
    <w:qFormat/>
    <w:rsid w:val="006616CD"/>
    <w:pPr>
      <w:ind w:left="720"/>
      <w:contextualSpacing/>
    </w:pPr>
  </w:style>
  <w:style w:type="character" w:styleId="LineNumber">
    <w:name w:val="line number"/>
    <w:basedOn w:val="DefaultParagraphFont"/>
    <w:uiPriority w:val="99"/>
    <w:semiHidden/>
    <w:unhideWhenUsed/>
    <w:rsid w:val="008C58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09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18"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17" Type="http://schemas.microsoft.com/office/2016/09/relationships/commentsIds" Target="commentsId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iaag\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27538A95CBFF6438C51E4DE15099998" ma:contentTypeVersion="0" ma:contentTypeDescription="Create a new document." ma:contentTypeScope="" ma:versionID="7a00aa88512a925398fe60a7227d8cf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9F009AFC-AEFC-4011-9761-53CD2575D847}">
  <ds:schemaRefs>
    <ds:schemaRef ds:uri="http://schemas.microsoft.com/sharepoint/v3/contenttype/forms"/>
  </ds:schemaRefs>
</ds:datastoreItem>
</file>

<file path=customXml/itemProps3.xml><?xml version="1.0" encoding="utf-8"?>
<ds:datastoreItem xmlns:ds="http://schemas.openxmlformats.org/officeDocument/2006/customXml" ds:itemID="{8FEB0C02-D910-49F7-B2AC-282A47028F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44C9F05-496A-4508-974D-99AD420E5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0</TotalTime>
  <Pages>2</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Amy G CIV OSD OUSD A-S (USA)</dc:creator>
  <cp:keywords/>
  <dc:description/>
  <cp:lastModifiedBy>Johnson, Jennifer D CIV OSD OUSD A-S (USA)</cp:lastModifiedBy>
  <cp:revision>4</cp:revision>
  <dcterms:created xsi:type="dcterms:W3CDTF">2022-10-03T13:08:00Z</dcterms:created>
  <dcterms:modified xsi:type="dcterms:W3CDTF">2022-10-07T18:26:00Z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0x010100327538A95CBFF6438C51E4DE15099998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