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D8C838" w14:textId="77777777" w:rsidR="001C131A" w:rsidRDefault="001C131A" w:rsidP="001C131A">
      <w:pPr>
        <w:pStyle w:val="DFARS"/>
        <w:jc w:val="center"/>
        <w:rPr>
          <w:b/>
        </w:rPr>
      </w:pPr>
      <w:bookmarkStart w:id="0" w:name="BM206_2"/>
      <w:r>
        <w:rPr>
          <w:b/>
        </w:rPr>
        <w:t>DFARS Case 2022-D002</w:t>
      </w:r>
    </w:p>
    <w:p w14:paraId="0186086E" w14:textId="7397E4D1" w:rsidR="001C131A" w:rsidRDefault="001C131A" w:rsidP="001C131A">
      <w:pPr>
        <w:pStyle w:val="DFARS"/>
        <w:jc w:val="center"/>
        <w:rPr>
          <w:b/>
        </w:rPr>
      </w:pPr>
      <w:r>
        <w:rPr>
          <w:b/>
        </w:rPr>
        <w:t xml:space="preserve">Small Business Specialist Review </w:t>
      </w:r>
      <w:r w:rsidR="00080C5F">
        <w:rPr>
          <w:b/>
        </w:rPr>
        <w:t>Threshold Update</w:t>
      </w:r>
    </w:p>
    <w:p w14:paraId="0DFE0FA6" w14:textId="24141617" w:rsidR="001C131A" w:rsidRDefault="00132D1A" w:rsidP="001C131A">
      <w:pPr>
        <w:pStyle w:val="DFARS"/>
        <w:jc w:val="center"/>
        <w:rPr>
          <w:b/>
        </w:rPr>
      </w:pPr>
      <w:bookmarkStart w:id="1" w:name="_GoBack"/>
      <w:bookmarkEnd w:id="1"/>
      <w:r>
        <w:rPr>
          <w:b/>
        </w:rPr>
        <w:t>Final</w:t>
      </w:r>
      <w:r w:rsidR="001C131A">
        <w:rPr>
          <w:b/>
        </w:rPr>
        <w:t xml:space="preserve"> Rule</w:t>
      </w:r>
    </w:p>
    <w:p w14:paraId="5C15F0E9" w14:textId="77777777" w:rsidR="00306590" w:rsidRDefault="00306590" w:rsidP="001C131A">
      <w:pPr>
        <w:pStyle w:val="DFARS"/>
        <w:rPr>
          <w:rFonts w:cs="Courier New"/>
          <w:bCs/>
          <w:szCs w:val="24"/>
        </w:rPr>
      </w:pPr>
    </w:p>
    <w:p w14:paraId="50C8057E" w14:textId="77777777" w:rsidR="00180799" w:rsidRPr="001209E5" w:rsidRDefault="00180799" w:rsidP="00641F5C">
      <w:pPr>
        <w:pStyle w:val="DFARS"/>
        <w:spacing w:line="240" w:lineRule="auto"/>
        <w:rPr>
          <w:rFonts w:ascii="Arial" w:hAnsi="Arial" w:cs="Arial"/>
          <w:b/>
          <w:szCs w:val="24"/>
        </w:rPr>
      </w:pPr>
    </w:p>
    <w:bookmarkEnd w:id="0"/>
    <w:p w14:paraId="24878D5D" w14:textId="77777777" w:rsidR="00054FA9" w:rsidRDefault="00054FA9" w:rsidP="00307A71">
      <w:pPr>
        <w:pStyle w:val="DFARS"/>
        <w:spacing w:line="240" w:lineRule="auto"/>
        <w:rPr>
          <w:rFonts w:ascii="Arial" w:hAnsi="Arial" w:cs="Arial"/>
          <w:b/>
          <w:szCs w:val="24"/>
        </w:rPr>
      </w:pPr>
      <w:r w:rsidRPr="001209E5">
        <w:rPr>
          <w:rFonts w:ascii="Arial" w:hAnsi="Arial" w:cs="Arial"/>
          <w:b/>
          <w:szCs w:val="24"/>
        </w:rPr>
        <w:t>PGI 219.2</w:t>
      </w:r>
      <w:r w:rsidR="00140358">
        <w:rPr>
          <w:rFonts w:ascii="Arial" w:hAnsi="Arial" w:cs="Arial"/>
          <w:b/>
          <w:szCs w:val="24"/>
        </w:rPr>
        <w:t>—</w:t>
      </w:r>
      <w:r w:rsidRPr="001209E5">
        <w:rPr>
          <w:rFonts w:ascii="Arial" w:hAnsi="Arial" w:cs="Arial"/>
          <w:b/>
          <w:szCs w:val="24"/>
        </w:rPr>
        <w:t>P</w:t>
      </w:r>
      <w:r w:rsidR="00140358">
        <w:rPr>
          <w:rFonts w:ascii="Arial" w:hAnsi="Arial" w:cs="Arial"/>
          <w:b/>
          <w:szCs w:val="24"/>
        </w:rPr>
        <w:t>OLICIES</w:t>
      </w:r>
    </w:p>
    <w:p w14:paraId="5FF5000C" w14:textId="77777777" w:rsidR="001C131A" w:rsidRPr="001209E5" w:rsidRDefault="001C131A" w:rsidP="00307A71">
      <w:pPr>
        <w:pStyle w:val="DFARS"/>
        <w:spacing w:line="240" w:lineRule="auto"/>
        <w:rPr>
          <w:rFonts w:ascii="Arial" w:hAnsi="Arial" w:cs="Arial"/>
          <w:b/>
          <w:szCs w:val="24"/>
        </w:rPr>
      </w:pPr>
    </w:p>
    <w:p w14:paraId="58FC8F6F" w14:textId="77777777" w:rsidR="001209E5" w:rsidRPr="001209E5" w:rsidRDefault="008816E4" w:rsidP="00641F5C">
      <w:pPr>
        <w:pStyle w:val="DFARS"/>
        <w:spacing w:line="240" w:lineRule="auto"/>
        <w:rPr>
          <w:rFonts w:ascii="Arial" w:hAnsi="Arial" w:cs="Arial"/>
          <w:b/>
          <w:szCs w:val="24"/>
        </w:rPr>
      </w:pPr>
      <w:r>
        <w:rPr>
          <w:rFonts w:ascii="Arial" w:hAnsi="Arial" w:cs="Arial"/>
          <w:b/>
          <w:szCs w:val="24"/>
        </w:rPr>
        <w:t xml:space="preserve">PGI </w:t>
      </w:r>
      <w:proofErr w:type="gramStart"/>
      <w:r>
        <w:rPr>
          <w:rFonts w:ascii="Arial" w:hAnsi="Arial" w:cs="Arial"/>
          <w:b/>
          <w:szCs w:val="24"/>
        </w:rPr>
        <w:t>219.201  General</w:t>
      </w:r>
      <w:proofErr w:type="gramEnd"/>
      <w:r>
        <w:rPr>
          <w:rFonts w:ascii="Arial" w:hAnsi="Arial" w:cs="Arial"/>
          <w:b/>
          <w:szCs w:val="24"/>
        </w:rPr>
        <w:t xml:space="preserve"> policy.</w:t>
      </w:r>
    </w:p>
    <w:p w14:paraId="6C17754E" w14:textId="77777777" w:rsidR="001209E5" w:rsidRPr="001209E5" w:rsidRDefault="001209E5" w:rsidP="00641F5C">
      <w:pPr>
        <w:pStyle w:val="DFARS"/>
        <w:spacing w:line="240" w:lineRule="auto"/>
        <w:rPr>
          <w:rFonts w:ascii="Arial" w:hAnsi="Arial" w:cs="Arial"/>
          <w:b/>
          <w:szCs w:val="24"/>
        </w:rPr>
      </w:pPr>
    </w:p>
    <w:p w14:paraId="5AFC2553" w14:textId="77777777" w:rsidR="001209E5" w:rsidRPr="001209E5" w:rsidRDefault="001209E5" w:rsidP="00641F5C">
      <w:pPr>
        <w:pStyle w:val="DFARS"/>
        <w:spacing w:line="240" w:lineRule="auto"/>
        <w:rPr>
          <w:rFonts w:ascii="Arial" w:hAnsi="Arial" w:cs="Arial"/>
          <w:szCs w:val="24"/>
        </w:rPr>
      </w:pPr>
      <w:r w:rsidRPr="001209E5">
        <w:rPr>
          <w:rFonts w:ascii="Arial" w:hAnsi="Arial" w:cs="Arial"/>
          <w:szCs w:val="24"/>
        </w:rPr>
        <w:tab/>
        <w:t>(</w:t>
      </w:r>
      <w:r w:rsidR="009848EE" w:rsidRPr="00261C2B">
        <w:rPr>
          <w:rFonts w:ascii="Arial" w:hAnsi="Arial" w:cs="Arial"/>
          <w:szCs w:val="24"/>
        </w:rPr>
        <w:t>c</w:t>
      </w:r>
      <w:proofErr w:type="gramStart"/>
      <w:r w:rsidRPr="00261C2B">
        <w:rPr>
          <w:rFonts w:ascii="Arial" w:hAnsi="Arial" w:cs="Arial"/>
          <w:szCs w:val="24"/>
        </w:rPr>
        <w:t>)(</w:t>
      </w:r>
      <w:proofErr w:type="gramEnd"/>
      <w:r w:rsidRPr="001209E5">
        <w:rPr>
          <w:rFonts w:ascii="Arial" w:hAnsi="Arial" w:cs="Arial"/>
          <w:szCs w:val="24"/>
        </w:rPr>
        <w:t>10)</w:t>
      </w:r>
      <w:r w:rsidRPr="001209E5">
        <w:rPr>
          <w:rFonts w:ascii="Arial" w:hAnsi="Arial" w:cs="Arial"/>
          <w:i/>
          <w:szCs w:val="24"/>
        </w:rPr>
        <w:t>(1)</w:t>
      </w:r>
      <w:r w:rsidRPr="001209E5">
        <w:rPr>
          <w:rFonts w:ascii="Arial" w:hAnsi="Arial" w:cs="Arial"/>
          <w:szCs w:val="24"/>
        </w:rPr>
        <w:t xml:space="preserve">  Agencies are not precluded from requiring that actions </w:t>
      </w:r>
      <w:r w:rsidRPr="006D7A3A">
        <w:rPr>
          <w:rFonts w:ascii="Arial" w:hAnsi="Arial" w:cs="Arial"/>
          <w:szCs w:val="24"/>
        </w:rPr>
        <w:t>over</w:t>
      </w:r>
      <w:r w:rsidRPr="001209E5">
        <w:rPr>
          <w:rFonts w:ascii="Arial" w:hAnsi="Arial" w:cs="Arial"/>
          <w:szCs w:val="24"/>
        </w:rPr>
        <w:t xml:space="preserve"> </w:t>
      </w:r>
      <w:r w:rsidRPr="001C131A">
        <w:rPr>
          <w:rFonts w:ascii="Arial" w:hAnsi="Arial" w:cs="Arial"/>
          <w:strike/>
          <w:szCs w:val="24"/>
        </w:rPr>
        <w:t>$10,000</w:t>
      </w:r>
      <w:r w:rsidR="001C131A">
        <w:rPr>
          <w:rFonts w:ascii="Arial" w:hAnsi="Arial" w:cs="Arial"/>
          <w:b/>
          <w:szCs w:val="24"/>
        </w:rPr>
        <w:t>[</w:t>
      </w:r>
      <w:r w:rsidR="00E34837">
        <w:rPr>
          <w:rFonts w:ascii="Arial" w:hAnsi="Arial" w:cs="Arial"/>
          <w:b/>
          <w:szCs w:val="24"/>
        </w:rPr>
        <w:t>the micro-purchase threshold</w:t>
      </w:r>
      <w:r w:rsidR="001C131A">
        <w:rPr>
          <w:rFonts w:ascii="Arial" w:hAnsi="Arial" w:cs="Arial"/>
          <w:b/>
          <w:szCs w:val="24"/>
        </w:rPr>
        <w:t>]</w:t>
      </w:r>
      <w:r w:rsidRPr="001209E5">
        <w:rPr>
          <w:rFonts w:ascii="Arial" w:hAnsi="Arial" w:cs="Arial"/>
          <w:szCs w:val="24"/>
        </w:rPr>
        <w:t xml:space="preserve">, but under </w:t>
      </w:r>
      <w:r w:rsidR="00641F5C">
        <w:rPr>
          <w:rFonts w:ascii="Arial" w:hAnsi="Arial" w:cs="Arial"/>
          <w:szCs w:val="24"/>
        </w:rPr>
        <w:t>the simplified acquisition threshold</w:t>
      </w:r>
      <w:r w:rsidRPr="001209E5">
        <w:rPr>
          <w:rFonts w:ascii="Arial" w:hAnsi="Arial" w:cs="Arial"/>
          <w:szCs w:val="24"/>
        </w:rPr>
        <w:t>, that are totally set aside for small business be reviewed by the small business specialist.  One example of when an agency may choose to require this review is when the agency determines that such a review is necessary to assist contracting officers in identifying opportunities for other small business set-aside programs (e.g., HUBZone, service-disabled veteran-owned</w:t>
      </w:r>
      <w:r w:rsidR="00111F19">
        <w:rPr>
          <w:rFonts w:ascii="Arial" w:hAnsi="Arial" w:cs="Arial"/>
          <w:szCs w:val="24"/>
        </w:rPr>
        <w:t>, small disadvantaged business, women-owned small business</w:t>
      </w:r>
      <w:r w:rsidRPr="001209E5">
        <w:rPr>
          <w:rFonts w:ascii="Arial" w:hAnsi="Arial" w:cs="Arial"/>
          <w:szCs w:val="24"/>
        </w:rPr>
        <w:t>) in order to meet small business goals.</w:t>
      </w:r>
    </w:p>
    <w:p w14:paraId="1630C1E3" w14:textId="77777777" w:rsidR="001209E5" w:rsidRPr="001209E5" w:rsidRDefault="001209E5" w:rsidP="00641F5C">
      <w:pPr>
        <w:pStyle w:val="DFARS"/>
        <w:spacing w:line="240" w:lineRule="auto"/>
        <w:rPr>
          <w:rFonts w:ascii="Arial" w:hAnsi="Arial" w:cs="Arial"/>
          <w:szCs w:val="24"/>
        </w:rPr>
      </w:pPr>
    </w:p>
    <w:p w14:paraId="678AE80C" w14:textId="32E0AC15" w:rsidR="00F41526" w:rsidRPr="001209E5" w:rsidRDefault="00651BD2" w:rsidP="000E0EA4">
      <w:pPr>
        <w:pStyle w:val="DFARS"/>
        <w:spacing w:line="240" w:lineRule="auto"/>
        <w:rPr>
          <w:rFonts w:ascii="Arial" w:hAnsi="Arial" w:cs="Arial"/>
          <w:szCs w:val="24"/>
        </w:rPr>
      </w:pPr>
      <w:r>
        <w:rPr>
          <w:rFonts w:ascii="Arial" w:hAnsi="Arial" w:cs="Arial"/>
          <w:szCs w:val="24"/>
        </w:rPr>
        <w:t>* * * * *</w:t>
      </w:r>
    </w:p>
    <w:p w14:paraId="56F4F23E" w14:textId="77777777" w:rsidR="008D5946" w:rsidRPr="001209E5" w:rsidRDefault="008D5946" w:rsidP="00641F5C">
      <w:pPr>
        <w:pStyle w:val="DFARS"/>
        <w:spacing w:line="240" w:lineRule="auto"/>
        <w:rPr>
          <w:rFonts w:ascii="Arial" w:hAnsi="Arial" w:cs="Arial"/>
        </w:rPr>
      </w:pPr>
    </w:p>
    <w:sectPr w:rsidR="008D5946" w:rsidRPr="001209E5" w:rsidSect="000A6FA5">
      <w:headerReference w:type="default" r:id="rId6"/>
      <w:footerReference w:type="default" r:id="rId7"/>
      <w:footnotePr>
        <w:numStart w:val="0"/>
      </w:footnotePr>
      <w:pgSz w:w="12240" w:h="15840" w:code="1"/>
      <w:pgMar w:top="1440" w:right="1440" w:bottom="1440" w:left="1440" w:header="720" w:footer="720" w:gutter="0"/>
      <w:cols w:space="720"/>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E454AD" w14:textId="77777777" w:rsidR="00DA5758" w:rsidRDefault="00DA5758">
      <w:r>
        <w:separator/>
      </w:r>
    </w:p>
  </w:endnote>
  <w:endnote w:type="continuationSeparator" w:id="0">
    <w:p w14:paraId="48109D70" w14:textId="77777777" w:rsidR="00DA5758" w:rsidRDefault="00DA5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8F181" w14:textId="67B971FB" w:rsidR="003B2451" w:rsidRPr="00651BD2" w:rsidRDefault="003B2451" w:rsidP="00651BD2">
    <w:pPr>
      <w:pStyle w:val="Footer"/>
      <w:jc w:val="center"/>
      <w:rPr>
        <w:rFonts w:ascii="Arial" w:hAnsi="Arial" w:cs="Arial"/>
        <w:b w:val="0"/>
        <w:sz w:val="20"/>
      </w:rPr>
    </w:pPr>
    <w:r w:rsidRPr="00651BD2">
      <w:rPr>
        <w:rFonts w:ascii="Arial" w:hAnsi="Arial" w:cs="Arial"/>
        <w:b w:val="0"/>
        <w:sz w:val="20"/>
      </w:rPr>
      <w:fldChar w:fldCharType="begin"/>
    </w:r>
    <w:r w:rsidRPr="00651BD2">
      <w:rPr>
        <w:rFonts w:ascii="Arial" w:hAnsi="Arial" w:cs="Arial"/>
        <w:b w:val="0"/>
        <w:sz w:val="20"/>
      </w:rPr>
      <w:instrText xml:space="preserve"> PAGE   \* MERGEFORMAT </w:instrText>
    </w:r>
    <w:r w:rsidRPr="00651BD2">
      <w:rPr>
        <w:rFonts w:ascii="Arial" w:hAnsi="Arial" w:cs="Arial"/>
        <w:b w:val="0"/>
        <w:sz w:val="20"/>
      </w:rPr>
      <w:fldChar w:fldCharType="separate"/>
    </w:r>
    <w:r w:rsidR="000A6FA5">
      <w:rPr>
        <w:rFonts w:ascii="Arial" w:hAnsi="Arial" w:cs="Arial"/>
        <w:b w:val="0"/>
        <w:noProof/>
        <w:sz w:val="20"/>
      </w:rPr>
      <w:t>1</w:t>
    </w:r>
    <w:r w:rsidRPr="00651BD2">
      <w:rPr>
        <w:rFonts w:ascii="Arial" w:hAnsi="Arial" w:cs="Arial"/>
        <w:b w:val="0"/>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1A73A3" w14:textId="77777777" w:rsidR="00DA5758" w:rsidRDefault="00DA5758">
      <w:r>
        <w:separator/>
      </w:r>
    </w:p>
  </w:footnote>
  <w:footnote w:type="continuationSeparator" w:id="0">
    <w:p w14:paraId="51311361" w14:textId="77777777" w:rsidR="00DA5758" w:rsidRDefault="00DA57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18E3D" w14:textId="77777777" w:rsidR="00E3448C" w:rsidRDefault="00E3448C">
    <w:pPr>
      <w:pStyle w:val="Header"/>
      <w:ind w:left="0" w:firstLine="0"/>
      <w:rPr>
        <w:rFonts w:ascii="Century Schoolbook" w:hAnsi="Century Schoolbook"/>
        <w:b w:val="0"/>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Start w:val="0"/>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E0E"/>
    <w:rsid w:val="000124A2"/>
    <w:rsid w:val="000303C1"/>
    <w:rsid w:val="00054FA9"/>
    <w:rsid w:val="00080C5F"/>
    <w:rsid w:val="00093FE9"/>
    <w:rsid w:val="000A69AC"/>
    <w:rsid w:val="000A6FA5"/>
    <w:rsid w:val="000C5AC3"/>
    <w:rsid w:val="000E0EA4"/>
    <w:rsid w:val="00111F19"/>
    <w:rsid w:val="001209E5"/>
    <w:rsid w:val="00132D1A"/>
    <w:rsid w:val="00140358"/>
    <w:rsid w:val="00151DC5"/>
    <w:rsid w:val="00180799"/>
    <w:rsid w:val="001A242A"/>
    <w:rsid w:val="001B560E"/>
    <w:rsid w:val="001C12B3"/>
    <w:rsid w:val="001C131A"/>
    <w:rsid w:val="001C7ABA"/>
    <w:rsid w:val="001F6D82"/>
    <w:rsid w:val="00244BA9"/>
    <w:rsid w:val="00261C03"/>
    <w:rsid w:val="00261C2B"/>
    <w:rsid w:val="00265593"/>
    <w:rsid w:val="002872B0"/>
    <w:rsid w:val="002A1939"/>
    <w:rsid w:val="002A485A"/>
    <w:rsid w:val="002B1BC7"/>
    <w:rsid w:val="002B4199"/>
    <w:rsid w:val="002E6822"/>
    <w:rsid w:val="00306590"/>
    <w:rsid w:val="00307A71"/>
    <w:rsid w:val="00325827"/>
    <w:rsid w:val="00330A71"/>
    <w:rsid w:val="003427B7"/>
    <w:rsid w:val="00355636"/>
    <w:rsid w:val="00365140"/>
    <w:rsid w:val="0038534C"/>
    <w:rsid w:val="003B2451"/>
    <w:rsid w:val="003E6AA4"/>
    <w:rsid w:val="003F7A6B"/>
    <w:rsid w:val="00471046"/>
    <w:rsid w:val="00480C50"/>
    <w:rsid w:val="004D71D0"/>
    <w:rsid w:val="004F2DDC"/>
    <w:rsid w:val="00537E9B"/>
    <w:rsid w:val="0055791D"/>
    <w:rsid w:val="00576A3D"/>
    <w:rsid w:val="006019FE"/>
    <w:rsid w:val="006141E4"/>
    <w:rsid w:val="00641F5C"/>
    <w:rsid w:val="00651BD2"/>
    <w:rsid w:val="00665D43"/>
    <w:rsid w:val="00677A6A"/>
    <w:rsid w:val="006B5B64"/>
    <w:rsid w:val="006B753F"/>
    <w:rsid w:val="006D7A3A"/>
    <w:rsid w:val="006E0E0E"/>
    <w:rsid w:val="007544E1"/>
    <w:rsid w:val="007A6773"/>
    <w:rsid w:val="008177CF"/>
    <w:rsid w:val="008464C8"/>
    <w:rsid w:val="008816E4"/>
    <w:rsid w:val="008877E7"/>
    <w:rsid w:val="008D1F57"/>
    <w:rsid w:val="008D5946"/>
    <w:rsid w:val="008F3E1A"/>
    <w:rsid w:val="00961B31"/>
    <w:rsid w:val="0097469B"/>
    <w:rsid w:val="009848EE"/>
    <w:rsid w:val="009B0E80"/>
    <w:rsid w:val="00A02030"/>
    <w:rsid w:val="00A1614F"/>
    <w:rsid w:val="00A2473B"/>
    <w:rsid w:val="00A61226"/>
    <w:rsid w:val="00AB3320"/>
    <w:rsid w:val="00AB4D31"/>
    <w:rsid w:val="00AE7A69"/>
    <w:rsid w:val="00B128EA"/>
    <w:rsid w:val="00B12E61"/>
    <w:rsid w:val="00B331CC"/>
    <w:rsid w:val="00B3494D"/>
    <w:rsid w:val="00B61AB4"/>
    <w:rsid w:val="00B6408F"/>
    <w:rsid w:val="00B96227"/>
    <w:rsid w:val="00BA5B3F"/>
    <w:rsid w:val="00BC71C0"/>
    <w:rsid w:val="00BD1239"/>
    <w:rsid w:val="00BD2DBF"/>
    <w:rsid w:val="00C12081"/>
    <w:rsid w:val="00CA4BD1"/>
    <w:rsid w:val="00CA568C"/>
    <w:rsid w:val="00CC5653"/>
    <w:rsid w:val="00D009CB"/>
    <w:rsid w:val="00D0563B"/>
    <w:rsid w:val="00D15D03"/>
    <w:rsid w:val="00DA35B0"/>
    <w:rsid w:val="00DA3B52"/>
    <w:rsid w:val="00DA5758"/>
    <w:rsid w:val="00DC4783"/>
    <w:rsid w:val="00DD1984"/>
    <w:rsid w:val="00DD79D8"/>
    <w:rsid w:val="00DF458B"/>
    <w:rsid w:val="00E277D5"/>
    <w:rsid w:val="00E3448C"/>
    <w:rsid w:val="00E34837"/>
    <w:rsid w:val="00E6160A"/>
    <w:rsid w:val="00E90F26"/>
    <w:rsid w:val="00EC754B"/>
    <w:rsid w:val="00ED087B"/>
    <w:rsid w:val="00ED2BCA"/>
    <w:rsid w:val="00F30F92"/>
    <w:rsid w:val="00F41526"/>
    <w:rsid w:val="00FE0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145C0D"/>
  <w15:docId w15:val="{BD8D87FF-93E6-4A59-8BA0-833C193D3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000"/>
      </w:tabs>
      <w:ind w:left="1000" w:hanging="1000"/>
    </w:pPr>
    <w:rPr>
      <w:b/>
      <w:sz w:val="24"/>
    </w:rPr>
  </w:style>
  <w:style w:type="paragraph" w:styleId="Heading3">
    <w:name w:val="heading 3"/>
    <w:basedOn w:val="Normal"/>
    <w:next w:val="Normal"/>
    <w:qFormat/>
    <w:pPr>
      <w:keepNext/>
      <w:spacing w:before="120" w:after="120"/>
      <w:ind w:left="0" w:firstLine="0"/>
      <w:outlineLvl w:val="2"/>
    </w:pPr>
    <w:rPr>
      <w:b w:val="0"/>
    </w:rPr>
  </w:style>
  <w:style w:type="paragraph" w:styleId="Heading4">
    <w:name w:val="heading 4"/>
    <w:basedOn w:val="Normal"/>
    <w:next w:val="Normal"/>
    <w:qFormat/>
    <w:pPr>
      <w:tabs>
        <w:tab w:val="clear" w:pos="1000"/>
      </w:tabs>
      <w:ind w:left="360" w:firstLine="0"/>
      <w:outlineLvl w:val="3"/>
    </w:pPr>
    <w:rPr>
      <w:b w:val="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DFARS">
    <w:name w:val="DFARS"/>
    <w:basedOn w:val="Normal"/>
    <w:link w:val="DFARSChar"/>
    <w:pPr>
      <w:tabs>
        <w:tab w:val="clear" w:pos="1000"/>
        <w:tab w:val="left" w:pos="360"/>
        <w:tab w:val="left" w:pos="810"/>
        <w:tab w:val="left" w:pos="1210"/>
        <w:tab w:val="left" w:pos="1656"/>
        <w:tab w:val="left" w:pos="2131"/>
        <w:tab w:val="left" w:pos="2520"/>
      </w:tabs>
      <w:spacing w:line="240" w:lineRule="exact"/>
      <w:ind w:left="0" w:firstLine="0"/>
    </w:pPr>
    <w:rPr>
      <w:rFonts w:ascii="Century Schoolbook" w:hAnsi="Century Schoolbook"/>
      <w:b w:val="0"/>
      <w:spacing w:val="-5"/>
      <w:kern w:val="20"/>
    </w:rPr>
  </w:style>
  <w:style w:type="paragraph" w:styleId="BalloonText">
    <w:name w:val="Balloon Text"/>
    <w:basedOn w:val="Normal"/>
    <w:semiHidden/>
    <w:rsid w:val="00E90F26"/>
    <w:rPr>
      <w:rFonts w:ascii="Tahoma" w:hAnsi="Tahoma" w:cs="Tahoma"/>
      <w:sz w:val="16"/>
      <w:szCs w:val="16"/>
    </w:rPr>
  </w:style>
  <w:style w:type="character" w:styleId="Hyperlink">
    <w:name w:val="Hyperlink"/>
    <w:uiPriority w:val="99"/>
    <w:unhideWhenUsed/>
    <w:rsid w:val="004D71D0"/>
    <w:rPr>
      <w:color w:val="0000FF"/>
      <w:u w:val="single"/>
    </w:rPr>
  </w:style>
  <w:style w:type="character" w:styleId="FollowedHyperlink">
    <w:name w:val="FollowedHyperlink"/>
    <w:uiPriority w:val="99"/>
    <w:semiHidden/>
    <w:unhideWhenUsed/>
    <w:rsid w:val="00330A71"/>
    <w:rPr>
      <w:color w:val="800080"/>
      <w:u w:val="single"/>
    </w:rPr>
  </w:style>
  <w:style w:type="character" w:customStyle="1" w:styleId="DFARSChar">
    <w:name w:val="DFARS Char"/>
    <w:link w:val="DFARS"/>
    <w:rsid w:val="001C131A"/>
    <w:rPr>
      <w:rFonts w:ascii="Century Schoolbook" w:hAnsi="Century Schoolbook"/>
      <w:spacing w:val="-5"/>
      <w:kern w:val="20"/>
      <w:sz w:val="24"/>
    </w:rPr>
  </w:style>
  <w:style w:type="character" w:styleId="LineNumber">
    <w:name w:val="line number"/>
    <w:basedOn w:val="DefaultParagraphFont"/>
    <w:uiPriority w:val="99"/>
    <w:semiHidden/>
    <w:unhideWhenUsed/>
    <w:rsid w:val="001C131A"/>
  </w:style>
  <w:style w:type="character" w:customStyle="1" w:styleId="FooterChar">
    <w:name w:val="Footer Char"/>
    <w:basedOn w:val="DefaultParagraphFont"/>
    <w:link w:val="Footer"/>
    <w:uiPriority w:val="99"/>
    <w:rsid w:val="008F3E1A"/>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110</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SUBPART 201.3—AGENCY ACQUISITION REGULATIONS</vt:lpstr>
    </vt:vector>
  </TitlesOfParts>
  <Company>DoD</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SUBPART 201.3—AGENCY ACQUISITION REGULATIONS</dc:title>
  <dc:creator>OUSD(A&amp;T)</dc:creator>
  <cp:lastModifiedBy>Johnson, Jennifer D CIV OSD OUSD A-S (USA)</cp:lastModifiedBy>
  <cp:revision>6</cp:revision>
  <cp:lastPrinted>2014-11-10T19:04:00Z</cp:lastPrinted>
  <dcterms:created xsi:type="dcterms:W3CDTF">2022-05-02T20:17:00Z</dcterms:created>
  <dcterms:modified xsi:type="dcterms:W3CDTF">2022-05-18T18:32:00Z</dcterms:modified>
</cp:coreProperties>
</file>