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92B" w14:textId="77777777" w:rsidR="00072C67" w:rsidRPr="00735668" w:rsidRDefault="00072C67" w:rsidP="00072C67">
      <w:pPr>
        <w:pStyle w:val="DFARS"/>
        <w:jc w:val="center"/>
        <w:rPr>
          <w:rFonts w:ascii="Arial" w:hAnsi="Arial" w:cs="Arial"/>
          <w:b/>
          <w:szCs w:val="24"/>
        </w:rPr>
      </w:pPr>
      <w:r w:rsidRPr="00735668">
        <w:rPr>
          <w:rFonts w:ascii="Arial" w:hAnsi="Arial" w:cs="Arial"/>
          <w:b/>
          <w:szCs w:val="24"/>
        </w:rPr>
        <w:t>DFARS Case 2022-D010</w:t>
      </w:r>
    </w:p>
    <w:p w14:paraId="17B486CB" w14:textId="77777777" w:rsidR="00072C67" w:rsidRPr="00735668" w:rsidRDefault="00072C67" w:rsidP="00072C67">
      <w:pPr>
        <w:pStyle w:val="DFARS"/>
        <w:jc w:val="center"/>
        <w:rPr>
          <w:rFonts w:ascii="Arial" w:hAnsi="Arial" w:cs="Arial"/>
          <w:b/>
          <w:szCs w:val="24"/>
        </w:rPr>
      </w:pPr>
      <w:r w:rsidRPr="00735668">
        <w:rPr>
          <w:rFonts w:ascii="Arial" w:hAnsi="Arial" w:cs="Arial"/>
          <w:b/>
          <w:szCs w:val="24"/>
        </w:rPr>
        <w:t>(S) Employment Transparency Regarding Individuals Who Perform Work in the People’s Republic of China</w:t>
      </w:r>
    </w:p>
    <w:p w14:paraId="03A3CA01" w14:textId="6CDA9C6F" w:rsidR="00072C67" w:rsidRPr="00735668" w:rsidRDefault="00072C67" w:rsidP="00072C67">
      <w:pPr>
        <w:pStyle w:val="DFARS"/>
        <w:jc w:val="center"/>
        <w:rPr>
          <w:rFonts w:ascii="Arial" w:hAnsi="Arial" w:cs="Arial"/>
          <w:b/>
          <w:szCs w:val="24"/>
        </w:rPr>
      </w:pPr>
      <w:r w:rsidRPr="00735668">
        <w:rPr>
          <w:rFonts w:ascii="Arial" w:hAnsi="Arial" w:cs="Arial"/>
          <w:b/>
          <w:szCs w:val="24"/>
        </w:rPr>
        <w:t>PGI Text</w:t>
      </w:r>
    </w:p>
    <w:p w14:paraId="3D893AF1" w14:textId="77777777" w:rsidR="00072C67" w:rsidRPr="0065396F" w:rsidRDefault="00072C67" w:rsidP="00072C67">
      <w:pPr>
        <w:pStyle w:val="DFARS"/>
        <w:rPr>
          <w:szCs w:val="24"/>
        </w:rPr>
      </w:pPr>
    </w:p>
    <w:p w14:paraId="24F8C876" w14:textId="77777777" w:rsidR="00072C66" w:rsidRDefault="00072C66" w:rsidP="00352790">
      <w:pPr>
        <w:pStyle w:val="DFARS"/>
        <w:spacing w:line="240" w:lineRule="auto"/>
        <w:rPr>
          <w:rFonts w:ascii="Arial" w:hAnsi="Arial" w:cs="Arial"/>
          <w:i/>
          <w:szCs w:val="24"/>
        </w:rPr>
      </w:pPr>
    </w:p>
    <w:p w14:paraId="772F1FC5" w14:textId="77777777" w:rsidR="00072C66" w:rsidRDefault="00072C66" w:rsidP="00072C66">
      <w:pPr>
        <w:pStyle w:val="DFARS"/>
        <w:spacing w:line="240" w:lineRule="auto"/>
        <w:rPr>
          <w:rFonts w:ascii="Arial" w:hAnsi="Arial" w:cs="Arial"/>
          <w:b/>
          <w:szCs w:val="24"/>
        </w:rPr>
      </w:pPr>
      <w:bookmarkStart w:id="0" w:name="BM201_2"/>
      <w:r w:rsidRPr="00877997">
        <w:rPr>
          <w:rFonts w:ascii="Arial" w:hAnsi="Arial" w:cs="Arial"/>
          <w:b/>
          <w:szCs w:val="24"/>
        </w:rPr>
        <w:t>PGI 201.1</w:t>
      </w:r>
      <w:r>
        <w:rPr>
          <w:rFonts w:ascii="Arial" w:hAnsi="Arial" w:cs="Arial"/>
          <w:b/>
          <w:szCs w:val="24"/>
        </w:rPr>
        <w:t>—</w:t>
      </w:r>
      <w:r w:rsidRPr="00877997">
        <w:rPr>
          <w:rFonts w:ascii="Arial" w:hAnsi="Arial" w:cs="Arial"/>
          <w:b/>
          <w:szCs w:val="24"/>
        </w:rPr>
        <w:t>PURPOSE, AUTHORITY, ISSUANCE</w:t>
      </w:r>
    </w:p>
    <w:bookmarkEnd w:id="0"/>
    <w:p w14:paraId="65E2BEA7" w14:textId="77777777" w:rsidR="00072C66" w:rsidRDefault="00072C66" w:rsidP="00072C66">
      <w:pPr>
        <w:pStyle w:val="DFARS"/>
        <w:spacing w:line="240" w:lineRule="auto"/>
        <w:rPr>
          <w:rFonts w:ascii="Arial" w:hAnsi="Arial" w:cs="Arial"/>
          <w:b/>
          <w:szCs w:val="24"/>
        </w:rPr>
      </w:pPr>
    </w:p>
    <w:p w14:paraId="46B8F0B2" w14:textId="333EB6F1" w:rsidR="00072C66" w:rsidRPr="00017CAB" w:rsidRDefault="007B117B" w:rsidP="00072C66">
      <w:pPr>
        <w:pStyle w:val="DFARS"/>
        <w:spacing w:line="240" w:lineRule="auto"/>
        <w:rPr>
          <w:rFonts w:ascii="Arial" w:hAnsi="Arial" w:cs="Arial"/>
          <w:b/>
          <w:bCs/>
          <w:szCs w:val="24"/>
          <w:lang w:val="en"/>
        </w:rPr>
      </w:pPr>
      <w:bookmarkStart w:id="1" w:name="OLE_LINK9"/>
      <w:bookmarkStart w:id="2" w:name="OLE_LINK10"/>
      <w:r>
        <w:rPr>
          <w:rFonts w:ascii="Arial" w:hAnsi="Arial" w:cs="Arial"/>
          <w:b/>
          <w:bCs/>
          <w:szCs w:val="24"/>
          <w:lang w:val="en"/>
        </w:rPr>
        <w:t xml:space="preserve">PGI </w:t>
      </w:r>
      <w:proofErr w:type="gramStart"/>
      <w:r w:rsidR="00072C66" w:rsidRPr="00017CAB">
        <w:rPr>
          <w:rFonts w:ascii="Arial" w:hAnsi="Arial" w:cs="Arial"/>
          <w:b/>
          <w:bCs/>
          <w:szCs w:val="24"/>
          <w:lang w:val="en"/>
        </w:rPr>
        <w:t xml:space="preserve">201.106 </w:t>
      </w:r>
      <w:r>
        <w:rPr>
          <w:rFonts w:ascii="Arial" w:hAnsi="Arial" w:cs="Arial"/>
          <w:b/>
          <w:bCs/>
          <w:szCs w:val="24"/>
          <w:lang w:val="en"/>
        </w:rPr>
        <w:t xml:space="preserve"> </w:t>
      </w:r>
      <w:r w:rsidR="00072C66" w:rsidRPr="00017CAB">
        <w:rPr>
          <w:rFonts w:ascii="Arial" w:hAnsi="Arial" w:cs="Arial"/>
          <w:b/>
          <w:bCs/>
          <w:szCs w:val="24"/>
          <w:lang w:val="en"/>
        </w:rPr>
        <w:t>OMB</w:t>
      </w:r>
      <w:proofErr w:type="gramEnd"/>
      <w:r w:rsidR="00072C66" w:rsidRPr="00017CAB">
        <w:rPr>
          <w:rFonts w:ascii="Arial" w:hAnsi="Arial" w:cs="Arial"/>
          <w:b/>
          <w:bCs/>
          <w:szCs w:val="24"/>
          <w:lang w:val="en"/>
        </w:rPr>
        <w:t xml:space="preserve"> approval under the Paperwork Reduction Act.</w:t>
      </w:r>
    </w:p>
    <w:p w14:paraId="3FF6C94F" w14:textId="7F4881D6" w:rsidR="00072C66" w:rsidRPr="00017CAB" w:rsidRDefault="00072C66" w:rsidP="00072C66">
      <w:pPr>
        <w:pStyle w:val="DFARS"/>
        <w:spacing w:line="240" w:lineRule="auto"/>
        <w:rPr>
          <w:rFonts w:ascii="Arial" w:hAnsi="Arial" w:cs="Arial"/>
          <w:szCs w:val="24"/>
          <w:lang w:val="en"/>
        </w:rPr>
      </w:pPr>
      <w:bookmarkStart w:id="3" w:name="wp1191197"/>
      <w:bookmarkEnd w:id="3"/>
      <w:r w:rsidRPr="00017CAB">
        <w:rPr>
          <w:rFonts w:ascii="Arial" w:hAnsi="Arial" w:cs="Arial"/>
          <w:szCs w:val="24"/>
          <w:lang w:val="en"/>
        </w:rPr>
        <w:t>The information collection and recordkeeping requirements contained in the Defense Federal Acquisition Regulations Supplement (DFARS) and Procedures, Guidance, and Information (PGI) have been approved by the Office of Management and Budget.  The follo</w:t>
      </w:r>
      <w:r w:rsidR="00DA65F2">
        <w:rPr>
          <w:rFonts w:ascii="Arial" w:hAnsi="Arial" w:cs="Arial"/>
          <w:szCs w:val="24"/>
          <w:lang w:val="en"/>
        </w:rPr>
        <w:t>wing OMB control numbers apply:</w:t>
      </w:r>
    </w:p>
    <w:p w14:paraId="7995C412" w14:textId="77777777" w:rsidR="00072C66" w:rsidRPr="00017CAB" w:rsidRDefault="00072C66" w:rsidP="00072C66">
      <w:pPr>
        <w:pStyle w:val="DFARS"/>
        <w:spacing w:line="240" w:lineRule="auto"/>
        <w:rPr>
          <w:rFonts w:ascii="Arial" w:hAnsi="Arial" w:cs="Arial"/>
          <w:szCs w:val="24"/>
          <w:lang w:val="en"/>
        </w:rPr>
      </w:pPr>
    </w:p>
    <w:tbl>
      <w:tblPr>
        <w:tblW w:w="5325" w:type="dxa"/>
        <w:tblInd w:w="720" w:type="dxa"/>
        <w:tblLook w:val="04A0" w:firstRow="1" w:lastRow="0" w:firstColumn="1" w:lastColumn="0" w:noHBand="0" w:noVBand="1"/>
      </w:tblPr>
      <w:tblGrid>
        <w:gridCol w:w="2625"/>
        <w:gridCol w:w="2700"/>
      </w:tblGrid>
      <w:tr w:rsidR="00072C66" w:rsidRPr="00017CAB" w14:paraId="44805EA2" w14:textId="77777777" w:rsidTr="00582B72">
        <w:trPr>
          <w:trHeight w:val="390"/>
          <w:tblHeader/>
        </w:trPr>
        <w:tc>
          <w:tcPr>
            <w:tcW w:w="262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8FE7B8" w14:textId="77777777" w:rsidR="00072C66" w:rsidRPr="00017CAB" w:rsidRDefault="00072C66" w:rsidP="00582B72">
            <w:pPr>
              <w:pStyle w:val="DFARS"/>
              <w:rPr>
                <w:rFonts w:ascii="Arial" w:hAnsi="Arial" w:cs="Arial"/>
                <w:bCs/>
                <w:szCs w:val="24"/>
              </w:rPr>
            </w:pPr>
            <w:bookmarkStart w:id="4" w:name="wp1200024"/>
            <w:bookmarkEnd w:id="4"/>
            <w:r w:rsidRPr="00017CAB">
              <w:rPr>
                <w:rFonts w:ascii="Arial" w:hAnsi="Arial" w:cs="Arial"/>
                <w:bCs/>
                <w:szCs w:val="24"/>
              </w:rPr>
              <w:t>DFARS Segment</w:t>
            </w:r>
          </w:p>
        </w:tc>
        <w:tc>
          <w:tcPr>
            <w:tcW w:w="2700" w:type="dxa"/>
            <w:tcBorders>
              <w:top w:val="single" w:sz="8" w:space="0" w:color="auto"/>
              <w:left w:val="nil"/>
              <w:bottom w:val="single" w:sz="8" w:space="0" w:color="auto"/>
              <w:right w:val="single" w:sz="8" w:space="0" w:color="auto"/>
            </w:tcBorders>
            <w:shd w:val="clear" w:color="auto" w:fill="auto"/>
            <w:noWrap/>
            <w:vAlign w:val="bottom"/>
            <w:hideMark/>
          </w:tcPr>
          <w:p w14:paraId="08B93705" w14:textId="77777777" w:rsidR="00072C66" w:rsidRPr="00017CAB" w:rsidRDefault="00072C66" w:rsidP="00582B72">
            <w:pPr>
              <w:pStyle w:val="DFARS"/>
              <w:rPr>
                <w:rFonts w:ascii="Arial" w:hAnsi="Arial" w:cs="Arial"/>
                <w:bCs/>
                <w:szCs w:val="24"/>
              </w:rPr>
            </w:pPr>
            <w:r w:rsidRPr="00017CAB">
              <w:rPr>
                <w:rFonts w:ascii="Arial" w:hAnsi="Arial" w:cs="Arial"/>
                <w:bCs/>
                <w:szCs w:val="24"/>
              </w:rPr>
              <w:t xml:space="preserve">OMB Control No. </w:t>
            </w:r>
          </w:p>
        </w:tc>
      </w:tr>
      <w:tr w:rsidR="00072C66" w:rsidRPr="00017CAB" w14:paraId="5C976ED6" w14:textId="77777777" w:rsidTr="00582B72">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0BBB4B74" w14:textId="2B99ED19" w:rsidR="00072C66" w:rsidRPr="00017CAB" w:rsidRDefault="001F15E2" w:rsidP="00582B72">
            <w:pPr>
              <w:pStyle w:val="DFARS"/>
              <w:rPr>
                <w:rFonts w:ascii="Arial" w:hAnsi="Arial" w:cs="Arial"/>
                <w:szCs w:val="24"/>
              </w:rPr>
            </w:pPr>
            <w:r>
              <w:rPr>
                <w:rFonts w:ascii="Arial" w:hAnsi="Arial" w:cs="Arial"/>
                <w:szCs w:val="24"/>
              </w:rPr>
              <w:t xml:space="preserve">* * * * * </w:t>
            </w:r>
          </w:p>
        </w:tc>
        <w:tc>
          <w:tcPr>
            <w:tcW w:w="2700" w:type="dxa"/>
            <w:tcBorders>
              <w:top w:val="nil"/>
              <w:left w:val="nil"/>
              <w:bottom w:val="single" w:sz="4" w:space="0" w:color="auto"/>
              <w:right w:val="single" w:sz="4" w:space="0" w:color="auto"/>
            </w:tcBorders>
            <w:shd w:val="clear" w:color="auto" w:fill="auto"/>
            <w:noWrap/>
            <w:vAlign w:val="bottom"/>
            <w:hideMark/>
          </w:tcPr>
          <w:p w14:paraId="2B4A4DCD" w14:textId="2C17FA3D" w:rsidR="00072C66" w:rsidRPr="00017CAB" w:rsidRDefault="001F15E2" w:rsidP="00582B72">
            <w:pPr>
              <w:pStyle w:val="DFARS"/>
              <w:rPr>
                <w:rFonts w:ascii="Arial" w:hAnsi="Arial" w:cs="Arial"/>
                <w:szCs w:val="24"/>
              </w:rPr>
            </w:pPr>
            <w:r>
              <w:rPr>
                <w:rFonts w:ascii="Arial" w:hAnsi="Arial" w:cs="Arial"/>
                <w:szCs w:val="24"/>
              </w:rPr>
              <w:t xml:space="preserve">* * * * * </w:t>
            </w:r>
          </w:p>
        </w:tc>
      </w:tr>
      <w:tr w:rsidR="00072C66" w:rsidRPr="00017CAB" w14:paraId="48D98030" w14:textId="77777777" w:rsidTr="00582B72">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hideMark/>
          </w:tcPr>
          <w:p w14:paraId="5A7D684C" w14:textId="77777777" w:rsidR="00072C66" w:rsidRPr="00017CAB" w:rsidRDefault="00072C66" w:rsidP="00582B72">
            <w:pPr>
              <w:pStyle w:val="DFARS"/>
              <w:rPr>
                <w:rFonts w:ascii="Arial" w:hAnsi="Arial" w:cs="Arial"/>
                <w:szCs w:val="24"/>
              </w:rPr>
            </w:pPr>
            <w:r w:rsidRPr="00017CAB">
              <w:rPr>
                <w:rFonts w:ascii="Arial" w:hAnsi="Arial" w:cs="Arial"/>
                <w:szCs w:val="24"/>
              </w:rPr>
              <w:t>252.225-7050</w:t>
            </w:r>
          </w:p>
        </w:tc>
        <w:tc>
          <w:tcPr>
            <w:tcW w:w="2700" w:type="dxa"/>
            <w:tcBorders>
              <w:top w:val="nil"/>
              <w:left w:val="nil"/>
              <w:bottom w:val="single" w:sz="4" w:space="0" w:color="auto"/>
              <w:right w:val="single" w:sz="4" w:space="0" w:color="auto"/>
            </w:tcBorders>
            <w:shd w:val="clear" w:color="auto" w:fill="auto"/>
            <w:noWrap/>
            <w:vAlign w:val="bottom"/>
            <w:hideMark/>
          </w:tcPr>
          <w:p w14:paraId="181716FC" w14:textId="77777777" w:rsidR="00072C66" w:rsidRPr="00017CAB" w:rsidRDefault="00072C66" w:rsidP="00582B72">
            <w:pPr>
              <w:pStyle w:val="DFARS"/>
              <w:rPr>
                <w:rFonts w:ascii="Arial" w:hAnsi="Arial" w:cs="Arial"/>
                <w:szCs w:val="24"/>
              </w:rPr>
            </w:pPr>
            <w:r w:rsidRPr="00017CAB">
              <w:rPr>
                <w:rFonts w:ascii="Arial" w:hAnsi="Arial" w:cs="Arial"/>
                <w:szCs w:val="24"/>
              </w:rPr>
              <w:t>0704-0187</w:t>
            </w:r>
          </w:p>
        </w:tc>
      </w:tr>
      <w:tr w:rsidR="00072C66" w:rsidRPr="00017CAB" w14:paraId="3B97D9FD" w14:textId="77777777" w:rsidTr="00582B72">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65912F27" w14:textId="22A87917" w:rsidR="00072C66" w:rsidRPr="00735668" w:rsidRDefault="00735668" w:rsidP="00AA2EDC">
            <w:pPr>
              <w:pStyle w:val="DFARS"/>
              <w:rPr>
                <w:rFonts w:ascii="Arial" w:hAnsi="Arial" w:cs="Arial"/>
                <w:b/>
                <w:szCs w:val="24"/>
              </w:rPr>
            </w:pPr>
            <w:r>
              <w:rPr>
                <w:rFonts w:ascii="Arial" w:hAnsi="Arial" w:cs="Arial"/>
                <w:b/>
                <w:szCs w:val="24"/>
              </w:rPr>
              <w:t>[</w:t>
            </w:r>
            <w:r w:rsidR="00072C66" w:rsidRPr="00735668">
              <w:rPr>
                <w:rFonts w:ascii="Arial" w:hAnsi="Arial" w:cs="Arial"/>
                <w:b/>
                <w:szCs w:val="24"/>
              </w:rPr>
              <w:t>252.225-</w:t>
            </w:r>
            <w:r w:rsidR="00AA2EDC" w:rsidRPr="00735668">
              <w:rPr>
                <w:rFonts w:ascii="Arial" w:hAnsi="Arial" w:cs="Arial"/>
                <w:b/>
                <w:szCs w:val="24"/>
              </w:rPr>
              <w:t>70</w:t>
            </w:r>
            <w:r w:rsidR="00AA2EDC">
              <w:rPr>
                <w:rFonts w:ascii="Arial" w:hAnsi="Arial" w:cs="Arial"/>
                <w:b/>
                <w:szCs w:val="24"/>
              </w:rPr>
              <w:t>57</w:t>
            </w:r>
          </w:p>
        </w:tc>
        <w:tc>
          <w:tcPr>
            <w:tcW w:w="2700" w:type="dxa"/>
            <w:tcBorders>
              <w:top w:val="nil"/>
              <w:left w:val="nil"/>
              <w:bottom w:val="single" w:sz="4" w:space="0" w:color="auto"/>
              <w:right w:val="single" w:sz="4" w:space="0" w:color="auto"/>
            </w:tcBorders>
            <w:shd w:val="clear" w:color="auto" w:fill="auto"/>
            <w:noWrap/>
            <w:vAlign w:val="bottom"/>
          </w:tcPr>
          <w:p w14:paraId="0DCAE3F5" w14:textId="56BE0C70" w:rsidR="00072C66" w:rsidRPr="00735668" w:rsidRDefault="00C34FD5" w:rsidP="00AA2EDC">
            <w:pPr>
              <w:pStyle w:val="DFARS"/>
              <w:rPr>
                <w:rFonts w:ascii="Arial" w:hAnsi="Arial" w:cs="Arial"/>
                <w:b/>
                <w:szCs w:val="24"/>
              </w:rPr>
            </w:pPr>
            <w:r w:rsidRPr="00735668">
              <w:rPr>
                <w:rFonts w:ascii="Arial" w:hAnsi="Arial" w:cs="Arial"/>
                <w:b/>
                <w:szCs w:val="24"/>
              </w:rPr>
              <w:t>07</w:t>
            </w:r>
            <w:r w:rsidR="00A15EF0">
              <w:rPr>
                <w:rFonts w:ascii="Arial" w:hAnsi="Arial" w:cs="Arial"/>
                <w:b/>
                <w:szCs w:val="24"/>
              </w:rPr>
              <w:t>5</w:t>
            </w:r>
            <w:r w:rsidRPr="00735668">
              <w:rPr>
                <w:rFonts w:ascii="Arial" w:hAnsi="Arial" w:cs="Arial"/>
                <w:b/>
                <w:szCs w:val="24"/>
              </w:rPr>
              <w:t>0-</w:t>
            </w:r>
            <w:r w:rsidR="00AA2EDC">
              <w:rPr>
                <w:rFonts w:ascii="Arial" w:hAnsi="Arial" w:cs="Arial"/>
                <w:b/>
                <w:szCs w:val="24"/>
              </w:rPr>
              <w:t>0005</w:t>
            </w:r>
          </w:p>
        </w:tc>
      </w:tr>
      <w:tr w:rsidR="00072C66" w:rsidRPr="00017CAB" w14:paraId="5FBC61C4" w14:textId="77777777" w:rsidTr="00582B72">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2D6E2862" w14:textId="52916309" w:rsidR="00072C66" w:rsidRPr="00735668" w:rsidRDefault="00C34FD5" w:rsidP="00AA2EDC">
            <w:pPr>
              <w:pStyle w:val="DFARS"/>
              <w:rPr>
                <w:rFonts w:ascii="Arial" w:hAnsi="Arial" w:cs="Arial"/>
                <w:b/>
                <w:szCs w:val="24"/>
              </w:rPr>
            </w:pPr>
            <w:r w:rsidRPr="00735668">
              <w:rPr>
                <w:rFonts w:ascii="Arial" w:hAnsi="Arial" w:cs="Arial"/>
                <w:b/>
                <w:szCs w:val="24"/>
              </w:rPr>
              <w:t>252.225-</w:t>
            </w:r>
            <w:r w:rsidR="00AA2EDC" w:rsidRPr="00735668">
              <w:rPr>
                <w:rFonts w:ascii="Arial" w:hAnsi="Arial" w:cs="Arial"/>
                <w:b/>
                <w:szCs w:val="24"/>
              </w:rPr>
              <w:t>70</w:t>
            </w:r>
            <w:r w:rsidR="00AA2EDC">
              <w:rPr>
                <w:rFonts w:ascii="Arial" w:hAnsi="Arial" w:cs="Arial"/>
                <w:b/>
                <w:szCs w:val="24"/>
              </w:rPr>
              <w:t>58</w:t>
            </w:r>
          </w:p>
        </w:tc>
        <w:tc>
          <w:tcPr>
            <w:tcW w:w="2700" w:type="dxa"/>
            <w:tcBorders>
              <w:top w:val="nil"/>
              <w:left w:val="nil"/>
              <w:bottom w:val="single" w:sz="4" w:space="0" w:color="auto"/>
              <w:right w:val="single" w:sz="4" w:space="0" w:color="auto"/>
            </w:tcBorders>
            <w:shd w:val="clear" w:color="auto" w:fill="auto"/>
            <w:noWrap/>
            <w:vAlign w:val="bottom"/>
          </w:tcPr>
          <w:p w14:paraId="761005D3" w14:textId="17CFDEB2" w:rsidR="00072C66" w:rsidRPr="00735668" w:rsidRDefault="00C34FD5" w:rsidP="00AA2EDC">
            <w:pPr>
              <w:pStyle w:val="DFARS"/>
              <w:rPr>
                <w:rFonts w:ascii="Arial" w:hAnsi="Arial" w:cs="Arial"/>
                <w:b/>
                <w:szCs w:val="24"/>
              </w:rPr>
            </w:pPr>
            <w:r w:rsidRPr="00735668">
              <w:rPr>
                <w:rFonts w:ascii="Arial" w:hAnsi="Arial" w:cs="Arial"/>
                <w:b/>
                <w:szCs w:val="24"/>
              </w:rPr>
              <w:t>07</w:t>
            </w:r>
            <w:r w:rsidR="00A15EF0">
              <w:rPr>
                <w:rFonts w:ascii="Arial" w:hAnsi="Arial" w:cs="Arial"/>
                <w:b/>
                <w:szCs w:val="24"/>
              </w:rPr>
              <w:t>5</w:t>
            </w:r>
            <w:r w:rsidRPr="00735668">
              <w:rPr>
                <w:rFonts w:ascii="Arial" w:hAnsi="Arial" w:cs="Arial"/>
                <w:b/>
                <w:szCs w:val="24"/>
              </w:rPr>
              <w:t>0-</w:t>
            </w:r>
            <w:r w:rsidR="00AA2EDC">
              <w:rPr>
                <w:rFonts w:ascii="Arial" w:hAnsi="Arial" w:cs="Arial"/>
                <w:b/>
                <w:szCs w:val="24"/>
              </w:rPr>
              <w:t>0005</w:t>
            </w:r>
            <w:r w:rsidR="00735668">
              <w:rPr>
                <w:rFonts w:ascii="Arial" w:hAnsi="Arial" w:cs="Arial"/>
                <w:b/>
                <w:szCs w:val="24"/>
              </w:rPr>
              <w:t>]</w:t>
            </w:r>
          </w:p>
        </w:tc>
      </w:tr>
      <w:tr w:rsidR="00072C66" w:rsidRPr="00017CAB" w14:paraId="4D35E2EE" w14:textId="77777777" w:rsidTr="00582B72">
        <w:trPr>
          <w:trHeight w:val="315"/>
        </w:trPr>
        <w:tc>
          <w:tcPr>
            <w:tcW w:w="2625" w:type="dxa"/>
            <w:tcBorders>
              <w:top w:val="nil"/>
              <w:left w:val="single" w:sz="8" w:space="0" w:color="auto"/>
              <w:bottom w:val="single" w:sz="4" w:space="0" w:color="auto"/>
              <w:right w:val="single" w:sz="4" w:space="0" w:color="auto"/>
            </w:tcBorders>
            <w:shd w:val="clear" w:color="auto" w:fill="auto"/>
            <w:noWrap/>
            <w:vAlign w:val="bottom"/>
          </w:tcPr>
          <w:p w14:paraId="5B178595" w14:textId="6EBECD25" w:rsidR="00072C66" w:rsidRPr="00017CAB" w:rsidRDefault="001F15E2" w:rsidP="00582B72">
            <w:pPr>
              <w:pStyle w:val="DFARS"/>
              <w:rPr>
                <w:rFonts w:ascii="Arial" w:hAnsi="Arial" w:cs="Arial"/>
                <w:szCs w:val="24"/>
              </w:rPr>
            </w:pPr>
            <w:r>
              <w:rPr>
                <w:rFonts w:ascii="Arial" w:hAnsi="Arial" w:cs="Arial"/>
                <w:szCs w:val="24"/>
              </w:rPr>
              <w:t>* * * * *</w:t>
            </w:r>
          </w:p>
        </w:tc>
        <w:tc>
          <w:tcPr>
            <w:tcW w:w="2700" w:type="dxa"/>
            <w:tcBorders>
              <w:top w:val="nil"/>
              <w:left w:val="nil"/>
              <w:bottom w:val="single" w:sz="4" w:space="0" w:color="auto"/>
              <w:right w:val="single" w:sz="4" w:space="0" w:color="auto"/>
            </w:tcBorders>
            <w:shd w:val="clear" w:color="auto" w:fill="auto"/>
            <w:noWrap/>
            <w:vAlign w:val="bottom"/>
          </w:tcPr>
          <w:p w14:paraId="306C7E4B" w14:textId="11BC8D95" w:rsidR="00072C66" w:rsidRPr="00017CAB" w:rsidRDefault="001F15E2" w:rsidP="001F15E2">
            <w:pPr>
              <w:pStyle w:val="DFARS"/>
              <w:rPr>
                <w:rFonts w:ascii="Arial" w:hAnsi="Arial" w:cs="Arial"/>
                <w:szCs w:val="24"/>
              </w:rPr>
            </w:pPr>
            <w:r>
              <w:rPr>
                <w:rFonts w:ascii="Arial" w:hAnsi="Arial" w:cs="Arial"/>
                <w:szCs w:val="24"/>
              </w:rPr>
              <w:t xml:space="preserve">* * * * * </w:t>
            </w:r>
          </w:p>
        </w:tc>
      </w:tr>
      <w:bookmarkEnd w:id="1"/>
      <w:bookmarkEnd w:id="2"/>
    </w:tbl>
    <w:p w14:paraId="2A475091" w14:textId="6A38027E" w:rsidR="00072C66" w:rsidRDefault="00072C66" w:rsidP="00072C66">
      <w:pPr>
        <w:pStyle w:val="DFARS"/>
        <w:spacing w:line="240" w:lineRule="auto"/>
        <w:rPr>
          <w:rFonts w:ascii="Arial" w:hAnsi="Arial" w:cs="Arial"/>
          <w:b/>
          <w:szCs w:val="24"/>
        </w:rPr>
      </w:pPr>
    </w:p>
    <w:p w14:paraId="1CED7936" w14:textId="3C708DC9" w:rsidR="00072C66" w:rsidRPr="00072C66" w:rsidRDefault="00072C66" w:rsidP="00072C66">
      <w:pPr>
        <w:pStyle w:val="DFARS"/>
        <w:spacing w:line="240" w:lineRule="auto"/>
        <w:rPr>
          <w:rFonts w:ascii="Arial" w:hAnsi="Arial" w:cs="Arial"/>
          <w:szCs w:val="24"/>
        </w:rPr>
      </w:pPr>
      <w:r w:rsidRPr="00735668">
        <w:rPr>
          <w:rFonts w:ascii="Arial" w:hAnsi="Arial" w:cs="Arial"/>
          <w:szCs w:val="24"/>
        </w:rPr>
        <w:t>* * * * *</w:t>
      </w:r>
    </w:p>
    <w:p w14:paraId="534791CC" w14:textId="77777777" w:rsidR="00072C67" w:rsidRPr="001E5769" w:rsidRDefault="00072C67" w:rsidP="00A11C48">
      <w:pPr>
        <w:pStyle w:val="DFARS"/>
        <w:tabs>
          <w:tab w:val="clear" w:pos="810"/>
          <w:tab w:val="left" w:pos="806"/>
        </w:tabs>
        <w:rPr>
          <w:rFonts w:ascii="Arial" w:hAnsi="Arial" w:cs="Arial"/>
          <w:b/>
          <w:szCs w:val="24"/>
        </w:rPr>
      </w:pPr>
    </w:p>
    <w:p w14:paraId="7BB11C3E" w14:textId="0EB7F2F2" w:rsidR="009261D6" w:rsidRDefault="005C5338" w:rsidP="00A11C48">
      <w:pPr>
        <w:pStyle w:val="DFARS"/>
        <w:tabs>
          <w:tab w:val="clear" w:pos="810"/>
          <w:tab w:val="left" w:pos="806"/>
        </w:tabs>
        <w:rPr>
          <w:rFonts w:ascii="Arial" w:hAnsi="Arial" w:cs="Arial"/>
          <w:b/>
          <w:szCs w:val="24"/>
        </w:rPr>
      </w:pPr>
      <w:r w:rsidRPr="006C5143">
        <w:rPr>
          <w:rFonts w:ascii="Arial" w:hAnsi="Arial" w:cs="Arial"/>
          <w:b/>
          <w:szCs w:val="24"/>
        </w:rPr>
        <w:t>[</w:t>
      </w:r>
      <w:r w:rsidR="00C416AF" w:rsidRPr="001E5769">
        <w:rPr>
          <w:rFonts w:ascii="Arial" w:hAnsi="Arial" w:cs="Arial"/>
          <w:b/>
          <w:szCs w:val="24"/>
        </w:rPr>
        <w:t>PGI</w:t>
      </w:r>
      <w:r w:rsidR="009261D6" w:rsidRPr="001E5769">
        <w:rPr>
          <w:rFonts w:ascii="Arial" w:hAnsi="Arial" w:cs="Arial"/>
          <w:b/>
          <w:szCs w:val="24"/>
        </w:rPr>
        <w:t xml:space="preserve"> 225.70</w:t>
      </w:r>
      <w:r w:rsidR="003E5D4E" w:rsidRPr="001E5769">
        <w:rPr>
          <w:rFonts w:ascii="Arial" w:hAnsi="Arial" w:cs="Arial"/>
          <w:b/>
          <w:szCs w:val="24"/>
        </w:rPr>
        <w:t>—</w:t>
      </w:r>
      <w:r w:rsidR="009261D6" w:rsidRPr="001E5769">
        <w:rPr>
          <w:rFonts w:ascii="Arial" w:hAnsi="Arial" w:cs="Arial"/>
          <w:b/>
          <w:szCs w:val="24"/>
        </w:rPr>
        <w:t>AUTHORIZATION ACTS, APPROPRIATIONS ACTS, AND OTHER STATUTORY RESTRICTIONS ON FOREIGN ACQUISITION</w:t>
      </w:r>
    </w:p>
    <w:p w14:paraId="41EFD627" w14:textId="33DAB8ED" w:rsidR="000C7ECD" w:rsidRDefault="000C7ECD" w:rsidP="00A11C48">
      <w:pPr>
        <w:pStyle w:val="DFARS"/>
        <w:tabs>
          <w:tab w:val="clear" w:pos="810"/>
          <w:tab w:val="left" w:pos="806"/>
        </w:tabs>
        <w:rPr>
          <w:rFonts w:ascii="Arial" w:hAnsi="Arial" w:cs="Arial"/>
          <w:b/>
          <w:szCs w:val="24"/>
        </w:rPr>
      </w:pPr>
    </w:p>
    <w:p w14:paraId="68F521C7" w14:textId="6772985F" w:rsidR="000C7ECD" w:rsidRDefault="000C7ECD" w:rsidP="00A11C48">
      <w:pPr>
        <w:pStyle w:val="DFARS"/>
        <w:tabs>
          <w:tab w:val="clear" w:pos="810"/>
          <w:tab w:val="left" w:pos="806"/>
        </w:tabs>
        <w:rPr>
          <w:rFonts w:ascii="Arial" w:hAnsi="Arial" w:cs="Arial"/>
          <w:b/>
          <w:szCs w:val="24"/>
        </w:rPr>
      </w:pPr>
      <w:r>
        <w:rPr>
          <w:rFonts w:ascii="Arial" w:hAnsi="Arial" w:cs="Arial"/>
          <w:b/>
          <w:szCs w:val="24"/>
        </w:rPr>
        <w:t>* * * * *</w:t>
      </w:r>
    </w:p>
    <w:p w14:paraId="0531B8E2" w14:textId="507F69C2" w:rsidR="00236842" w:rsidRDefault="00236842" w:rsidP="00A11C48">
      <w:pPr>
        <w:pStyle w:val="DFARS"/>
        <w:tabs>
          <w:tab w:val="clear" w:pos="810"/>
          <w:tab w:val="left" w:pos="806"/>
        </w:tabs>
        <w:rPr>
          <w:rFonts w:ascii="Arial" w:hAnsi="Arial" w:cs="Arial"/>
          <w:b/>
          <w:szCs w:val="24"/>
        </w:rPr>
      </w:pPr>
    </w:p>
    <w:p w14:paraId="43091656" w14:textId="39E6BDE9" w:rsidR="00236842" w:rsidRDefault="00236842" w:rsidP="00A11C48">
      <w:pPr>
        <w:pStyle w:val="DFARS"/>
        <w:tabs>
          <w:tab w:val="clear" w:pos="810"/>
          <w:tab w:val="left" w:pos="806"/>
        </w:tabs>
        <w:rPr>
          <w:rFonts w:ascii="Arial" w:hAnsi="Arial" w:cs="Arial"/>
          <w:b/>
          <w:szCs w:val="24"/>
        </w:rPr>
      </w:pPr>
      <w:r w:rsidRPr="0097383A">
        <w:rPr>
          <w:rFonts w:ascii="Arial" w:hAnsi="Arial" w:cs="Arial"/>
          <w:b/>
          <w:szCs w:val="24"/>
        </w:rPr>
        <w:t xml:space="preserve">PGI </w:t>
      </w:r>
      <w:proofErr w:type="gramStart"/>
      <w:r w:rsidRPr="0097383A">
        <w:rPr>
          <w:rFonts w:ascii="Arial" w:hAnsi="Arial" w:cs="Arial"/>
          <w:b/>
          <w:szCs w:val="24"/>
        </w:rPr>
        <w:t>225.7021  Disclosure</w:t>
      </w:r>
      <w:proofErr w:type="gramEnd"/>
      <w:r w:rsidRPr="0097383A">
        <w:rPr>
          <w:rFonts w:ascii="Arial" w:hAnsi="Arial" w:cs="Arial"/>
          <w:b/>
          <w:szCs w:val="24"/>
        </w:rPr>
        <w:t xml:space="preserve"> requirements for employment transparency regarding individuals who perform work in the People’s </w:t>
      </w:r>
      <w:r w:rsidRPr="00A01946">
        <w:rPr>
          <w:rFonts w:ascii="Arial" w:hAnsi="Arial" w:cs="Arial"/>
          <w:b/>
          <w:szCs w:val="24"/>
        </w:rPr>
        <w:t>Republic of China.</w:t>
      </w:r>
    </w:p>
    <w:p w14:paraId="38FE36F9" w14:textId="60CBAE96" w:rsidR="00236842" w:rsidRPr="001E5769" w:rsidRDefault="00236842" w:rsidP="00C564CD">
      <w:pPr>
        <w:pStyle w:val="DFARS"/>
        <w:widowControl w:val="0"/>
        <w:tabs>
          <w:tab w:val="clear" w:pos="810"/>
          <w:tab w:val="left" w:pos="806"/>
        </w:tabs>
        <w:rPr>
          <w:rFonts w:ascii="Arial" w:hAnsi="Arial" w:cs="Arial"/>
          <w:b/>
          <w:szCs w:val="24"/>
        </w:rPr>
      </w:pPr>
      <w:r>
        <w:rPr>
          <w:rFonts w:ascii="Arial" w:hAnsi="Arial" w:cs="Arial"/>
          <w:b/>
          <w:szCs w:val="24"/>
        </w:rPr>
        <w:t xml:space="preserve">Contracting officers shall </w:t>
      </w:r>
      <w:r w:rsidR="0097383A">
        <w:rPr>
          <w:rFonts w:ascii="Arial" w:hAnsi="Arial" w:cs="Arial"/>
          <w:b/>
          <w:szCs w:val="24"/>
        </w:rPr>
        <w:t>provide</w:t>
      </w:r>
      <w:r>
        <w:rPr>
          <w:rFonts w:ascii="Arial" w:hAnsi="Arial" w:cs="Arial"/>
          <w:b/>
          <w:szCs w:val="24"/>
        </w:rPr>
        <w:t xml:space="preserve"> disclosure</w:t>
      </w:r>
      <w:r w:rsidR="0097383A">
        <w:rPr>
          <w:rFonts w:ascii="Arial" w:hAnsi="Arial" w:cs="Arial"/>
          <w:b/>
          <w:szCs w:val="24"/>
        </w:rPr>
        <w:t>s</w:t>
      </w:r>
      <w:r>
        <w:rPr>
          <w:rFonts w:ascii="Arial" w:hAnsi="Arial" w:cs="Arial"/>
          <w:b/>
          <w:szCs w:val="24"/>
        </w:rPr>
        <w:t xml:space="preserve"> received from </w:t>
      </w:r>
      <w:r w:rsidR="00E92901">
        <w:rPr>
          <w:rFonts w:ascii="Arial" w:hAnsi="Arial" w:cs="Arial"/>
          <w:b/>
          <w:szCs w:val="24"/>
        </w:rPr>
        <w:t>a covered entity</w:t>
      </w:r>
      <w:r w:rsidR="004D6C55">
        <w:rPr>
          <w:rFonts w:ascii="Arial" w:hAnsi="Arial" w:cs="Arial"/>
          <w:b/>
          <w:szCs w:val="24"/>
        </w:rPr>
        <w:t xml:space="preserve"> in response to </w:t>
      </w:r>
      <w:r w:rsidR="008A6592">
        <w:rPr>
          <w:rFonts w:ascii="Arial" w:hAnsi="Arial" w:cs="Arial"/>
          <w:b/>
          <w:szCs w:val="24"/>
        </w:rPr>
        <w:t xml:space="preserve">the </w:t>
      </w:r>
      <w:r w:rsidR="004D6C55">
        <w:rPr>
          <w:rFonts w:ascii="Arial" w:hAnsi="Arial" w:cs="Arial"/>
          <w:b/>
          <w:szCs w:val="24"/>
        </w:rPr>
        <w:t xml:space="preserve">provision </w:t>
      </w:r>
      <w:r w:rsidR="008A6592">
        <w:rPr>
          <w:rFonts w:ascii="Arial" w:hAnsi="Arial" w:cs="Arial"/>
          <w:b/>
          <w:szCs w:val="24"/>
        </w:rPr>
        <w:t xml:space="preserve">at DFARS </w:t>
      </w:r>
      <w:r w:rsidR="004D6C55">
        <w:rPr>
          <w:rFonts w:ascii="Arial" w:hAnsi="Arial" w:cs="Arial"/>
          <w:b/>
          <w:szCs w:val="24"/>
        </w:rPr>
        <w:t xml:space="preserve">252.225-7057 and </w:t>
      </w:r>
      <w:r w:rsidR="008A6592">
        <w:rPr>
          <w:rFonts w:ascii="Arial" w:hAnsi="Arial" w:cs="Arial"/>
          <w:b/>
          <w:szCs w:val="24"/>
        </w:rPr>
        <w:t xml:space="preserve">the </w:t>
      </w:r>
      <w:r w:rsidR="004D6C55">
        <w:rPr>
          <w:rFonts w:ascii="Arial" w:hAnsi="Arial" w:cs="Arial"/>
          <w:b/>
          <w:szCs w:val="24"/>
        </w:rPr>
        <w:t>clause</w:t>
      </w:r>
      <w:r w:rsidR="00A01946">
        <w:rPr>
          <w:rFonts w:ascii="Arial" w:hAnsi="Arial" w:cs="Arial"/>
          <w:b/>
          <w:szCs w:val="24"/>
        </w:rPr>
        <w:t xml:space="preserve"> </w:t>
      </w:r>
      <w:r w:rsidR="008A6592">
        <w:rPr>
          <w:rFonts w:ascii="Arial" w:hAnsi="Arial" w:cs="Arial"/>
          <w:b/>
          <w:szCs w:val="24"/>
        </w:rPr>
        <w:t xml:space="preserve">at DFARS </w:t>
      </w:r>
      <w:r w:rsidR="00A01946">
        <w:rPr>
          <w:rFonts w:ascii="Arial" w:hAnsi="Arial" w:cs="Arial"/>
          <w:b/>
          <w:szCs w:val="24"/>
        </w:rPr>
        <w:t>252.225-7058</w:t>
      </w:r>
      <w:r>
        <w:rPr>
          <w:rFonts w:ascii="Arial" w:hAnsi="Arial" w:cs="Arial"/>
          <w:b/>
          <w:szCs w:val="24"/>
        </w:rPr>
        <w:t xml:space="preserve"> to</w:t>
      </w:r>
      <w:r w:rsidRPr="00402610">
        <w:rPr>
          <w:rFonts w:ascii="Arial" w:hAnsi="Arial" w:cs="Arial"/>
          <w:b/>
          <w:szCs w:val="24"/>
        </w:rPr>
        <w:t xml:space="preserve"> Defense Pricing and Contracting, Contract Policy (DPC/CP) via email at </w:t>
      </w:r>
      <w:hyperlink r:id="rId8" w:history="1">
        <w:r w:rsidRPr="00402610">
          <w:rPr>
            <w:rFonts w:ascii="Arial" w:hAnsi="Arial" w:cs="Arial"/>
            <w:b/>
            <w:bCs/>
            <w:i/>
            <w:iCs/>
          </w:rPr>
          <w:t>osd.pentagon.ousd-a-s.mbx.dpc-cp@mail.mil</w:t>
        </w:r>
      </w:hyperlink>
      <w:r w:rsidRPr="00402610">
        <w:rPr>
          <w:rFonts w:ascii="Arial" w:hAnsi="Arial" w:cs="Arial"/>
          <w:b/>
          <w:bCs/>
          <w:i/>
          <w:iCs/>
        </w:rPr>
        <w:t>.</w:t>
      </w:r>
    </w:p>
    <w:p w14:paraId="54956E42" w14:textId="77777777" w:rsidR="009261D6" w:rsidRPr="001E5769" w:rsidRDefault="009261D6" w:rsidP="00A11C48">
      <w:pPr>
        <w:pStyle w:val="DFARS"/>
        <w:widowControl w:val="0"/>
        <w:tabs>
          <w:tab w:val="clear" w:pos="810"/>
          <w:tab w:val="left" w:pos="806"/>
        </w:tabs>
        <w:rPr>
          <w:rFonts w:ascii="Arial" w:hAnsi="Arial" w:cs="Arial"/>
          <w:b/>
          <w:szCs w:val="24"/>
        </w:rPr>
      </w:pPr>
    </w:p>
    <w:p w14:paraId="3D054A1A" w14:textId="332F078E" w:rsidR="00BE6BAC" w:rsidRDefault="00BE6BAC" w:rsidP="00A11C48">
      <w:pPr>
        <w:pStyle w:val="DFARS"/>
        <w:widowControl w:val="0"/>
        <w:tabs>
          <w:tab w:val="clear" w:pos="810"/>
          <w:tab w:val="left" w:pos="806"/>
        </w:tabs>
        <w:rPr>
          <w:rFonts w:ascii="Arial" w:hAnsi="Arial" w:cs="Arial"/>
          <w:b/>
          <w:szCs w:val="24"/>
        </w:rPr>
      </w:pPr>
      <w:r w:rsidRPr="009B1DC0">
        <w:rPr>
          <w:rFonts w:ascii="Arial" w:hAnsi="Arial" w:cs="Arial"/>
          <w:b/>
          <w:szCs w:val="24"/>
        </w:rPr>
        <w:t>PGI 225.70</w:t>
      </w:r>
      <w:r w:rsidR="00462ACE">
        <w:rPr>
          <w:rFonts w:ascii="Arial" w:hAnsi="Arial" w:cs="Arial"/>
          <w:b/>
          <w:szCs w:val="24"/>
        </w:rPr>
        <w:t>21</w:t>
      </w:r>
      <w:r w:rsidRPr="009B1DC0">
        <w:rPr>
          <w:rFonts w:ascii="Arial" w:hAnsi="Arial" w:cs="Arial"/>
          <w:b/>
          <w:szCs w:val="24"/>
        </w:rPr>
        <w:t>-</w:t>
      </w:r>
      <w:proofErr w:type="gramStart"/>
      <w:r w:rsidR="00C70DFC">
        <w:rPr>
          <w:rFonts w:ascii="Arial" w:hAnsi="Arial" w:cs="Arial"/>
          <w:b/>
          <w:szCs w:val="24"/>
        </w:rPr>
        <w:t xml:space="preserve">3 </w:t>
      </w:r>
      <w:r w:rsidR="00C70DFC" w:rsidRPr="009B1DC0">
        <w:rPr>
          <w:rFonts w:ascii="Arial" w:hAnsi="Arial" w:cs="Arial"/>
          <w:b/>
          <w:szCs w:val="24"/>
        </w:rPr>
        <w:t xml:space="preserve"> </w:t>
      </w:r>
      <w:r w:rsidR="00FB3B58" w:rsidRPr="009B1DC0">
        <w:rPr>
          <w:rFonts w:ascii="Arial" w:hAnsi="Arial" w:cs="Arial"/>
          <w:b/>
          <w:szCs w:val="24"/>
        </w:rPr>
        <w:t>National</w:t>
      </w:r>
      <w:proofErr w:type="gramEnd"/>
      <w:r w:rsidR="00FB3B58" w:rsidRPr="009B1DC0">
        <w:rPr>
          <w:rFonts w:ascii="Arial" w:hAnsi="Arial" w:cs="Arial"/>
          <w:b/>
          <w:szCs w:val="24"/>
        </w:rPr>
        <w:t xml:space="preserve"> security waiver of disclosure</w:t>
      </w:r>
      <w:r w:rsidRPr="009B1DC0">
        <w:rPr>
          <w:rFonts w:ascii="Arial" w:hAnsi="Arial" w:cs="Arial"/>
          <w:b/>
          <w:szCs w:val="24"/>
        </w:rPr>
        <w:t>.</w:t>
      </w:r>
    </w:p>
    <w:p w14:paraId="73759D82" w14:textId="77777777" w:rsidR="007D6A40" w:rsidRPr="00735668" w:rsidRDefault="007D6A40" w:rsidP="00A11C48">
      <w:pPr>
        <w:pStyle w:val="DFARS"/>
        <w:widowControl w:val="0"/>
        <w:tabs>
          <w:tab w:val="clear" w:pos="810"/>
          <w:tab w:val="left" w:pos="806"/>
        </w:tabs>
        <w:rPr>
          <w:rFonts w:ascii="Arial" w:hAnsi="Arial" w:cs="Arial"/>
          <w:b/>
          <w:szCs w:val="24"/>
        </w:rPr>
      </w:pPr>
    </w:p>
    <w:p w14:paraId="3F6346E5" w14:textId="47D9542C" w:rsidR="00EE27BB" w:rsidRPr="00EE27BB" w:rsidRDefault="007D6A40" w:rsidP="00EE27BB">
      <w:pPr>
        <w:pStyle w:val="DFARS"/>
        <w:widowControl w:val="0"/>
        <w:tabs>
          <w:tab w:val="clear" w:pos="810"/>
          <w:tab w:val="left" w:pos="806"/>
        </w:tabs>
        <w:rPr>
          <w:rFonts w:ascii="Arial" w:hAnsi="Arial" w:cs="Arial"/>
          <w:b/>
          <w:szCs w:val="24"/>
        </w:rPr>
      </w:pPr>
      <w:r w:rsidRPr="00486CBF">
        <w:rPr>
          <w:rFonts w:ascii="Arial" w:hAnsi="Arial" w:cs="Arial"/>
          <w:b/>
          <w:szCs w:val="24"/>
        </w:rPr>
        <w:tab/>
        <w:t>(</w:t>
      </w:r>
      <w:r w:rsidR="006432D1" w:rsidRPr="00486CBF">
        <w:rPr>
          <w:rFonts w:ascii="Arial" w:hAnsi="Arial" w:cs="Arial"/>
          <w:b/>
          <w:szCs w:val="24"/>
        </w:rPr>
        <w:t>b</w:t>
      </w:r>
      <w:r w:rsidRPr="00486CBF">
        <w:rPr>
          <w:rFonts w:ascii="Arial" w:hAnsi="Arial" w:cs="Arial"/>
          <w:b/>
          <w:szCs w:val="24"/>
        </w:rPr>
        <w:t>)</w:t>
      </w:r>
      <w:r w:rsidR="00301747" w:rsidRPr="00486CBF">
        <w:rPr>
          <w:rFonts w:ascii="Arial" w:hAnsi="Arial" w:cs="Arial"/>
          <w:b/>
          <w:szCs w:val="24"/>
        </w:rPr>
        <w:t xml:space="preserve"> </w:t>
      </w:r>
      <w:r w:rsidR="000350AA" w:rsidRPr="00C70DFC">
        <w:rPr>
          <w:rFonts w:ascii="Arial" w:hAnsi="Arial" w:cs="Arial"/>
          <w:b/>
          <w:szCs w:val="24"/>
        </w:rPr>
        <w:t xml:space="preserve"> </w:t>
      </w:r>
      <w:r w:rsidR="006432D1" w:rsidRPr="00402610">
        <w:rPr>
          <w:rFonts w:ascii="Arial" w:hAnsi="Arial" w:cs="Arial"/>
          <w:b/>
          <w:i/>
          <w:szCs w:val="24"/>
        </w:rPr>
        <w:t>Determination</w:t>
      </w:r>
      <w:r w:rsidR="006432D1" w:rsidRPr="00500F15">
        <w:rPr>
          <w:rFonts w:ascii="Arial" w:hAnsi="Arial" w:cs="Arial"/>
          <w:b/>
          <w:szCs w:val="24"/>
        </w:rPr>
        <w:t xml:space="preserve">.  </w:t>
      </w:r>
      <w:r w:rsidR="00EE27BB" w:rsidRPr="00486CBF">
        <w:rPr>
          <w:rFonts w:ascii="Arial" w:hAnsi="Arial" w:cs="Arial"/>
          <w:b/>
          <w:szCs w:val="24"/>
        </w:rPr>
        <w:t>The</w:t>
      </w:r>
      <w:r w:rsidR="006432D1">
        <w:rPr>
          <w:rFonts w:ascii="Arial" w:hAnsi="Arial" w:cs="Arial"/>
          <w:b/>
          <w:szCs w:val="24"/>
        </w:rPr>
        <w:t xml:space="preserve"> national security waiver request to the senior procurement executive </w:t>
      </w:r>
      <w:r w:rsidR="00EE27BB" w:rsidRPr="00EE27BB">
        <w:rPr>
          <w:rFonts w:ascii="Arial" w:hAnsi="Arial" w:cs="Arial"/>
          <w:b/>
          <w:szCs w:val="24"/>
        </w:rPr>
        <w:t>shall include—</w:t>
      </w:r>
    </w:p>
    <w:p w14:paraId="5EA38D0A" w14:textId="77777777" w:rsidR="00EE27BB" w:rsidRPr="00EE27BB" w:rsidRDefault="00EE27BB" w:rsidP="00EE27BB">
      <w:pPr>
        <w:pStyle w:val="DFARS"/>
        <w:widowControl w:val="0"/>
        <w:tabs>
          <w:tab w:val="clear" w:pos="810"/>
          <w:tab w:val="left" w:pos="806"/>
        </w:tabs>
        <w:rPr>
          <w:rFonts w:ascii="Arial" w:hAnsi="Arial" w:cs="Arial"/>
          <w:b/>
          <w:szCs w:val="24"/>
        </w:rPr>
      </w:pPr>
    </w:p>
    <w:p w14:paraId="444F79AB" w14:textId="07CEA48D" w:rsidR="00356FB3" w:rsidRPr="00356FB3" w:rsidRDefault="00EE27BB" w:rsidP="00486CBF">
      <w:pPr>
        <w:pStyle w:val="DFARS"/>
        <w:widowControl w:val="0"/>
        <w:rPr>
          <w:rFonts w:ascii="Arial" w:hAnsi="Arial" w:cs="Arial"/>
          <w:b/>
          <w:bCs/>
          <w:szCs w:val="24"/>
        </w:rPr>
      </w:pPr>
      <w:r w:rsidRPr="00EE27BB">
        <w:rPr>
          <w:rFonts w:ascii="Arial" w:hAnsi="Arial" w:cs="Arial"/>
          <w:b/>
          <w:szCs w:val="24"/>
        </w:rPr>
        <w:tab/>
      </w:r>
      <w:r w:rsidRPr="00EE27BB">
        <w:rPr>
          <w:rFonts w:ascii="Arial" w:hAnsi="Arial" w:cs="Arial"/>
          <w:b/>
          <w:szCs w:val="24"/>
        </w:rPr>
        <w:tab/>
        <w:t>(</w:t>
      </w:r>
      <w:r w:rsidR="006432D1">
        <w:rPr>
          <w:rFonts w:ascii="Arial" w:hAnsi="Arial" w:cs="Arial"/>
          <w:b/>
          <w:szCs w:val="24"/>
        </w:rPr>
        <w:t>1</w:t>
      </w:r>
      <w:r w:rsidRPr="00EE27BB">
        <w:rPr>
          <w:rFonts w:ascii="Arial" w:hAnsi="Arial" w:cs="Arial"/>
          <w:b/>
          <w:szCs w:val="24"/>
        </w:rPr>
        <w:t xml:space="preserve">)  The </w:t>
      </w:r>
      <w:r w:rsidR="00500F15">
        <w:rPr>
          <w:rFonts w:ascii="Arial" w:hAnsi="Arial" w:cs="Arial"/>
          <w:b/>
          <w:szCs w:val="24"/>
        </w:rPr>
        <w:t xml:space="preserve">disclosure </w:t>
      </w:r>
      <w:r w:rsidR="00356FB3" w:rsidRPr="00356FB3">
        <w:rPr>
          <w:rFonts w:ascii="Arial" w:hAnsi="Arial" w:cs="Arial"/>
          <w:b/>
          <w:bCs/>
          <w:szCs w:val="24"/>
        </w:rPr>
        <w:t>requirements to which the national security waiver applies;</w:t>
      </w:r>
    </w:p>
    <w:p w14:paraId="55386DA6" w14:textId="77777777" w:rsidR="00EE27BB" w:rsidRPr="00EE27BB" w:rsidRDefault="00EE27BB" w:rsidP="00EE27BB">
      <w:pPr>
        <w:pStyle w:val="DFARS"/>
        <w:widowControl w:val="0"/>
        <w:tabs>
          <w:tab w:val="clear" w:pos="810"/>
          <w:tab w:val="left" w:pos="806"/>
        </w:tabs>
        <w:rPr>
          <w:rFonts w:ascii="Arial" w:hAnsi="Arial" w:cs="Arial"/>
          <w:b/>
          <w:szCs w:val="24"/>
        </w:rPr>
      </w:pPr>
    </w:p>
    <w:p w14:paraId="5F57DCE5" w14:textId="678098F1" w:rsidR="00EE27BB" w:rsidRPr="00EE27BB" w:rsidRDefault="00EE27BB" w:rsidP="00EE27BB">
      <w:pPr>
        <w:pStyle w:val="DFARS"/>
        <w:widowControl w:val="0"/>
        <w:tabs>
          <w:tab w:val="clear" w:pos="810"/>
          <w:tab w:val="left" w:pos="806"/>
        </w:tabs>
        <w:rPr>
          <w:rFonts w:ascii="Arial" w:hAnsi="Arial" w:cs="Arial"/>
          <w:b/>
          <w:szCs w:val="24"/>
        </w:rPr>
      </w:pPr>
      <w:r w:rsidRPr="00EE27BB">
        <w:rPr>
          <w:rFonts w:ascii="Arial" w:hAnsi="Arial" w:cs="Arial"/>
          <w:b/>
          <w:szCs w:val="24"/>
        </w:rPr>
        <w:tab/>
      </w:r>
      <w:r w:rsidRPr="00EE27BB">
        <w:rPr>
          <w:rFonts w:ascii="Arial" w:hAnsi="Arial" w:cs="Arial"/>
          <w:b/>
          <w:szCs w:val="24"/>
        </w:rPr>
        <w:tab/>
        <w:t>(</w:t>
      </w:r>
      <w:r w:rsidR="006432D1">
        <w:rPr>
          <w:rFonts w:ascii="Arial" w:hAnsi="Arial" w:cs="Arial"/>
          <w:b/>
          <w:szCs w:val="24"/>
        </w:rPr>
        <w:t>2</w:t>
      </w:r>
      <w:r w:rsidRPr="00EE27BB">
        <w:rPr>
          <w:rFonts w:ascii="Arial" w:hAnsi="Arial" w:cs="Arial"/>
          <w:b/>
          <w:szCs w:val="24"/>
        </w:rPr>
        <w:t xml:space="preserve">)  The time period that the waiver will cover; </w:t>
      </w:r>
    </w:p>
    <w:p w14:paraId="687B39CE" w14:textId="77777777" w:rsidR="00EE27BB" w:rsidRPr="00EE27BB" w:rsidRDefault="00EE27BB" w:rsidP="00EE27BB">
      <w:pPr>
        <w:pStyle w:val="DFARS"/>
        <w:widowControl w:val="0"/>
        <w:tabs>
          <w:tab w:val="clear" w:pos="810"/>
          <w:tab w:val="left" w:pos="806"/>
        </w:tabs>
        <w:rPr>
          <w:rFonts w:ascii="Arial" w:hAnsi="Arial" w:cs="Arial"/>
          <w:b/>
          <w:szCs w:val="24"/>
        </w:rPr>
      </w:pPr>
    </w:p>
    <w:p w14:paraId="5A656F9F" w14:textId="1010D8BE" w:rsidR="00EE27BB" w:rsidRPr="00EE27BB" w:rsidRDefault="00EE27BB" w:rsidP="00EE27BB">
      <w:pPr>
        <w:pStyle w:val="DFARS"/>
        <w:widowControl w:val="0"/>
        <w:tabs>
          <w:tab w:val="clear" w:pos="810"/>
          <w:tab w:val="left" w:pos="806"/>
        </w:tabs>
        <w:rPr>
          <w:rFonts w:ascii="Arial" w:hAnsi="Arial" w:cs="Arial"/>
          <w:b/>
          <w:szCs w:val="24"/>
        </w:rPr>
      </w:pPr>
      <w:r w:rsidRPr="00EE27BB">
        <w:rPr>
          <w:rFonts w:ascii="Arial" w:hAnsi="Arial" w:cs="Arial"/>
          <w:b/>
          <w:szCs w:val="24"/>
        </w:rPr>
        <w:tab/>
      </w:r>
      <w:r w:rsidRPr="00EE27BB">
        <w:rPr>
          <w:rFonts w:ascii="Arial" w:hAnsi="Arial" w:cs="Arial"/>
          <w:b/>
          <w:szCs w:val="24"/>
        </w:rPr>
        <w:tab/>
        <w:t>(</w:t>
      </w:r>
      <w:r w:rsidR="00486CBF">
        <w:rPr>
          <w:rFonts w:ascii="Arial" w:hAnsi="Arial" w:cs="Arial"/>
          <w:b/>
          <w:szCs w:val="24"/>
        </w:rPr>
        <w:t>3</w:t>
      </w:r>
      <w:r w:rsidRPr="00EE27BB">
        <w:rPr>
          <w:rFonts w:ascii="Arial" w:hAnsi="Arial" w:cs="Arial"/>
          <w:b/>
          <w:szCs w:val="24"/>
        </w:rPr>
        <w:t>)  A description of the contract requirement;</w:t>
      </w:r>
    </w:p>
    <w:p w14:paraId="00781429" w14:textId="77777777" w:rsidR="00EE27BB" w:rsidRPr="00EE27BB" w:rsidRDefault="00EE27BB" w:rsidP="00EE27BB">
      <w:pPr>
        <w:pStyle w:val="DFARS"/>
        <w:widowControl w:val="0"/>
        <w:tabs>
          <w:tab w:val="clear" w:pos="810"/>
          <w:tab w:val="left" w:pos="806"/>
        </w:tabs>
        <w:rPr>
          <w:rFonts w:ascii="Arial" w:hAnsi="Arial" w:cs="Arial"/>
          <w:b/>
          <w:szCs w:val="24"/>
        </w:rPr>
      </w:pPr>
    </w:p>
    <w:p w14:paraId="19AA23DE" w14:textId="4A881196" w:rsidR="00EE27BB" w:rsidRPr="00EE27BB" w:rsidRDefault="00EE27BB" w:rsidP="00EE27BB">
      <w:pPr>
        <w:pStyle w:val="DFARS"/>
        <w:widowControl w:val="0"/>
        <w:tabs>
          <w:tab w:val="clear" w:pos="810"/>
          <w:tab w:val="left" w:pos="806"/>
        </w:tabs>
        <w:rPr>
          <w:rFonts w:ascii="Arial" w:hAnsi="Arial" w:cs="Arial"/>
          <w:b/>
          <w:szCs w:val="24"/>
        </w:rPr>
      </w:pPr>
      <w:r w:rsidRPr="00EE27BB">
        <w:rPr>
          <w:rFonts w:ascii="Arial" w:hAnsi="Arial" w:cs="Arial"/>
          <w:b/>
          <w:szCs w:val="24"/>
        </w:rPr>
        <w:tab/>
      </w:r>
      <w:r w:rsidRPr="00EE27BB">
        <w:rPr>
          <w:rFonts w:ascii="Arial" w:hAnsi="Arial" w:cs="Arial"/>
          <w:b/>
          <w:szCs w:val="24"/>
        </w:rPr>
        <w:tab/>
        <w:t>(</w:t>
      </w:r>
      <w:r w:rsidR="00486CBF">
        <w:rPr>
          <w:rFonts w:ascii="Arial" w:hAnsi="Arial" w:cs="Arial"/>
          <w:b/>
          <w:szCs w:val="24"/>
        </w:rPr>
        <w:t>4</w:t>
      </w:r>
      <w:r w:rsidRPr="00EE27BB">
        <w:rPr>
          <w:rFonts w:ascii="Arial" w:hAnsi="Arial" w:cs="Arial"/>
          <w:b/>
          <w:szCs w:val="24"/>
        </w:rPr>
        <w:t>)  Impacts if a national security waiver is not granted;</w:t>
      </w:r>
    </w:p>
    <w:p w14:paraId="2F2EAD41" w14:textId="77777777" w:rsidR="00EE27BB" w:rsidRPr="00EE27BB" w:rsidRDefault="00EE27BB" w:rsidP="00EE27BB">
      <w:pPr>
        <w:pStyle w:val="DFARS"/>
        <w:widowControl w:val="0"/>
        <w:tabs>
          <w:tab w:val="clear" w:pos="810"/>
          <w:tab w:val="left" w:pos="806"/>
        </w:tabs>
        <w:rPr>
          <w:rFonts w:ascii="Arial" w:hAnsi="Arial" w:cs="Arial"/>
          <w:b/>
          <w:szCs w:val="24"/>
        </w:rPr>
      </w:pPr>
    </w:p>
    <w:p w14:paraId="2CB95F08" w14:textId="5CE375E5" w:rsidR="00EE27BB" w:rsidRPr="00EE27BB" w:rsidRDefault="00EE27BB" w:rsidP="00EE27BB">
      <w:pPr>
        <w:pStyle w:val="DFARS"/>
        <w:widowControl w:val="0"/>
        <w:tabs>
          <w:tab w:val="clear" w:pos="810"/>
          <w:tab w:val="left" w:pos="806"/>
        </w:tabs>
        <w:rPr>
          <w:rFonts w:ascii="Arial" w:hAnsi="Arial" w:cs="Arial"/>
          <w:b/>
          <w:szCs w:val="24"/>
        </w:rPr>
      </w:pPr>
      <w:r w:rsidRPr="00EE27BB">
        <w:rPr>
          <w:rFonts w:ascii="Arial" w:hAnsi="Arial" w:cs="Arial"/>
          <w:b/>
          <w:szCs w:val="24"/>
        </w:rPr>
        <w:tab/>
      </w:r>
      <w:r w:rsidRPr="00EE27BB">
        <w:rPr>
          <w:rFonts w:ascii="Arial" w:hAnsi="Arial" w:cs="Arial"/>
          <w:b/>
          <w:szCs w:val="24"/>
        </w:rPr>
        <w:tab/>
        <w:t>(</w:t>
      </w:r>
      <w:r w:rsidR="00486CBF">
        <w:rPr>
          <w:rFonts w:ascii="Arial" w:hAnsi="Arial" w:cs="Arial"/>
          <w:b/>
          <w:szCs w:val="24"/>
        </w:rPr>
        <w:t>5</w:t>
      </w:r>
      <w:r w:rsidRPr="00EE27BB">
        <w:rPr>
          <w:rFonts w:ascii="Arial" w:hAnsi="Arial" w:cs="Arial"/>
          <w:b/>
          <w:szCs w:val="24"/>
        </w:rPr>
        <w:t>)  Operational and national security implications;</w:t>
      </w:r>
    </w:p>
    <w:p w14:paraId="5E7F91E1" w14:textId="77777777" w:rsidR="00EE27BB" w:rsidRPr="00EE27BB" w:rsidRDefault="00EE27BB" w:rsidP="00EE27BB">
      <w:pPr>
        <w:pStyle w:val="DFARS"/>
        <w:widowControl w:val="0"/>
        <w:tabs>
          <w:tab w:val="clear" w:pos="810"/>
          <w:tab w:val="left" w:pos="806"/>
        </w:tabs>
        <w:rPr>
          <w:rFonts w:ascii="Arial" w:hAnsi="Arial" w:cs="Arial"/>
          <w:b/>
          <w:szCs w:val="24"/>
        </w:rPr>
      </w:pPr>
    </w:p>
    <w:p w14:paraId="286A7D28" w14:textId="30661211" w:rsidR="00EE27BB" w:rsidRDefault="00EE27BB" w:rsidP="00EE27BB">
      <w:pPr>
        <w:pStyle w:val="DFARS"/>
        <w:widowControl w:val="0"/>
        <w:tabs>
          <w:tab w:val="clear" w:pos="810"/>
          <w:tab w:val="left" w:pos="806"/>
        </w:tabs>
        <w:rPr>
          <w:rFonts w:ascii="Arial" w:hAnsi="Arial" w:cs="Arial"/>
          <w:b/>
          <w:szCs w:val="24"/>
        </w:rPr>
      </w:pPr>
      <w:r w:rsidRPr="00EE27BB">
        <w:rPr>
          <w:rFonts w:ascii="Arial" w:hAnsi="Arial" w:cs="Arial"/>
          <w:b/>
          <w:szCs w:val="24"/>
        </w:rPr>
        <w:tab/>
      </w:r>
      <w:r w:rsidRPr="00EE27BB">
        <w:rPr>
          <w:rFonts w:ascii="Arial" w:hAnsi="Arial" w:cs="Arial"/>
          <w:b/>
          <w:szCs w:val="24"/>
        </w:rPr>
        <w:tab/>
        <w:t>(</w:t>
      </w:r>
      <w:r w:rsidR="00486CBF">
        <w:rPr>
          <w:rFonts w:ascii="Arial" w:hAnsi="Arial" w:cs="Arial"/>
          <w:b/>
          <w:szCs w:val="24"/>
        </w:rPr>
        <w:t>6</w:t>
      </w:r>
      <w:r w:rsidRPr="00EE27BB">
        <w:rPr>
          <w:rFonts w:ascii="Arial" w:hAnsi="Arial" w:cs="Arial"/>
          <w:b/>
          <w:szCs w:val="24"/>
        </w:rPr>
        <w:t>)  Other national security considerations</w:t>
      </w:r>
      <w:r w:rsidR="00EE7167">
        <w:rPr>
          <w:rFonts w:ascii="Arial" w:hAnsi="Arial" w:cs="Arial"/>
          <w:b/>
          <w:szCs w:val="24"/>
        </w:rPr>
        <w:t xml:space="preserve">, </w:t>
      </w:r>
      <w:r w:rsidRPr="00EE27BB">
        <w:rPr>
          <w:rFonts w:ascii="Arial" w:hAnsi="Arial" w:cs="Arial"/>
          <w:b/>
          <w:szCs w:val="24"/>
        </w:rPr>
        <w:t>such as how the requested waiver will contribute to national security policy or operational security</w:t>
      </w:r>
      <w:r w:rsidR="00402610">
        <w:rPr>
          <w:rFonts w:ascii="Arial" w:hAnsi="Arial" w:cs="Arial"/>
          <w:b/>
          <w:szCs w:val="24"/>
        </w:rPr>
        <w:t>.</w:t>
      </w:r>
    </w:p>
    <w:p w14:paraId="1B8D2A52" w14:textId="01391D1D" w:rsidR="00EE27BB" w:rsidRDefault="00EE27BB" w:rsidP="00EE27BB">
      <w:pPr>
        <w:pStyle w:val="DFARS"/>
        <w:widowControl w:val="0"/>
        <w:tabs>
          <w:tab w:val="clear" w:pos="810"/>
          <w:tab w:val="left" w:pos="806"/>
        </w:tabs>
        <w:rPr>
          <w:rFonts w:ascii="Arial" w:hAnsi="Arial" w:cs="Arial"/>
          <w:b/>
          <w:szCs w:val="24"/>
        </w:rPr>
      </w:pPr>
    </w:p>
    <w:p w14:paraId="071EA4C0" w14:textId="1EF1941A" w:rsidR="00EE7167" w:rsidRDefault="00EE7167" w:rsidP="00EE27BB">
      <w:pPr>
        <w:pStyle w:val="DFARS"/>
        <w:widowControl w:val="0"/>
        <w:tabs>
          <w:tab w:val="clear" w:pos="810"/>
          <w:tab w:val="left" w:pos="806"/>
        </w:tabs>
        <w:rPr>
          <w:rFonts w:ascii="Arial" w:hAnsi="Arial" w:cs="Arial"/>
          <w:b/>
          <w:szCs w:val="24"/>
        </w:rPr>
      </w:pPr>
      <w:r>
        <w:rPr>
          <w:rFonts w:ascii="Arial" w:hAnsi="Arial" w:cs="Arial"/>
          <w:b/>
          <w:szCs w:val="24"/>
        </w:rPr>
        <w:tab/>
        <w:t xml:space="preserve">(c)  Include </w:t>
      </w:r>
      <w:r w:rsidR="00490338">
        <w:rPr>
          <w:rFonts w:ascii="Arial" w:hAnsi="Arial" w:cs="Arial"/>
          <w:b/>
          <w:szCs w:val="24"/>
        </w:rPr>
        <w:t xml:space="preserve">a copy of the </w:t>
      </w:r>
      <w:r w:rsidR="00301747">
        <w:rPr>
          <w:rFonts w:ascii="Arial" w:hAnsi="Arial" w:cs="Arial"/>
          <w:b/>
          <w:szCs w:val="24"/>
        </w:rPr>
        <w:t xml:space="preserve">signed </w:t>
      </w:r>
      <w:r w:rsidR="00490338">
        <w:rPr>
          <w:rFonts w:ascii="Arial" w:hAnsi="Arial" w:cs="Arial"/>
          <w:b/>
          <w:szCs w:val="24"/>
        </w:rPr>
        <w:t>determination in the contract file.</w:t>
      </w:r>
    </w:p>
    <w:p w14:paraId="3DE2C0A2" w14:textId="77777777" w:rsidR="00490338" w:rsidRDefault="00490338" w:rsidP="00EE27BB">
      <w:pPr>
        <w:pStyle w:val="DFARS"/>
        <w:widowControl w:val="0"/>
        <w:tabs>
          <w:tab w:val="clear" w:pos="810"/>
          <w:tab w:val="left" w:pos="806"/>
        </w:tabs>
        <w:rPr>
          <w:rFonts w:ascii="Arial" w:hAnsi="Arial" w:cs="Arial"/>
          <w:b/>
          <w:szCs w:val="24"/>
        </w:rPr>
      </w:pPr>
    </w:p>
    <w:p w14:paraId="5B8BEE12" w14:textId="37646757" w:rsidR="00486CBF" w:rsidRPr="001E5A97" w:rsidRDefault="00EE27BB" w:rsidP="00EE27BB">
      <w:pPr>
        <w:pStyle w:val="DFARS"/>
        <w:widowControl w:val="0"/>
        <w:tabs>
          <w:tab w:val="clear" w:pos="810"/>
          <w:tab w:val="left" w:pos="806"/>
        </w:tabs>
        <w:rPr>
          <w:rFonts w:ascii="Arial" w:hAnsi="Arial" w:cs="Arial"/>
          <w:b/>
          <w:szCs w:val="24"/>
        </w:rPr>
      </w:pPr>
      <w:r>
        <w:rPr>
          <w:rFonts w:ascii="Arial" w:hAnsi="Arial" w:cs="Arial"/>
          <w:b/>
          <w:szCs w:val="24"/>
        </w:rPr>
        <w:tab/>
      </w:r>
      <w:r w:rsidR="00490338">
        <w:rPr>
          <w:rFonts w:ascii="Arial" w:hAnsi="Arial" w:cs="Arial"/>
          <w:b/>
          <w:szCs w:val="24"/>
        </w:rPr>
        <w:t>(d)</w:t>
      </w:r>
      <w:r w:rsidR="005A52AB">
        <w:rPr>
          <w:rFonts w:ascii="Arial" w:hAnsi="Arial" w:cs="Arial"/>
          <w:b/>
          <w:szCs w:val="24"/>
        </w:rPr>
        <w:t xml:space="preserve">  </w:t>
      </w:r>
      <w:r w:rsidR="00490338">
        <w:rPr>
          <w:rFonts w:ascii="Arial" w:hAnsi="Arial" w:cs="Arial"/>
          <w:b/>
          <w:szCs w:val="24"/>
        </w:rPr>
        <w:t>For a</w:t>
      </w:r>
      <w:r w:rsidR="00093857">
        <w:rPr>
          <w:rFonts w:ascii="Arial" w:hAnsi="Arial" w:cs="Arial"/>
          <w:b/>
          <w:szCs w:val="24"/>
        </w:rPr>
        <w:t xml:space="preserve"> military department </w:t>
      </w:r>
      <w:r w:rsidR="00177AEE">
        <w:rPr>
          <w:rFonts w:ascii="Arial" w:hAnsi="Arial" w:cs="Arial"/>
          <w:b/>
          <w:szCs w:val="24"/>
        </w:rPr>
        <w:t xml:space="preserve">or </w:t>
      </w:r>
      <w:r w:rsidR="00301747">
        <w:rPr>
          <w:rFonts w:ascii="Arial" w:hAnsi="Arial" w:cs="Arial"/>
          <w:b/>
          <w:szCs w:val="24"/>
        </w:rPr>
        <w:t xml:space="preserve">defense </w:t>
      </w:r>
      <w:r w:rsidR="00177AEE" w:rsidRPr="00F62BC2">
        <w:rPr>
          <w:rFonts w:ascii="Arial" w:hAnsi="Arial" w:cs="Arial"/>
          <w:b/>
          <w:szCs w:val="24"/>
        </w:rPr>
        <w:t>agency</w:t>
      </w:r>
      <w:r w:rsidR="00D140BE">
        <w:rPr>
          <w:rFonts w:ascii="Arial" w:hAnsi="Arial" w:cs="Arial"/>
          <w:b/>
          <w:szCs w:val="24"/>
        </w:rPr>
        <w:t xml:space="preserve"> </w:t>
      </w:r>
      <w:r w:rsidR="000F07B0">
        <w:rPr>
          <w:rFonts w:ascii="Arial" w:hAnsi="Arial" w:cs="Arial"/>
          <w:b/>
          <w:szCs w:val="24"/>
        </w:rPr>
        <w:t xml:space="preserve">provide </w:t>
      </w:r>
      <w:r w:rsidR="00490338">
        <w:rPr>
          <w:rFonts w:ascii="Arial" w:hAnsi="Arial" w:cs="Arial"/>
          <w:b/>
          <w:szCs w:val="24"/>
        </w:rPr>
        <w:t xml:space="preserve">a </w:t>
      </w:r>
      <w:r w:rsidR="00D140BE">
        <w:rPr>
          <w:rFonts w:ascii="Arial" w:hAnsi="Arial" w:cs="Arial"/>
          <w:b/>
          <w:szCs w:val="24"/>
        </w:rPr>
        <w:t xml:space="preserve">copy </w:t>
      </w:r>
      <w:r w:rsidR="00490338">
        <w:rPr>
          <w:rFonts w:ascii="Arial" w:hAnsi="Arial" w:cs="Arial"/>
          <w:b/>
          <w:szCs w:val="24"/>
        </w:rPr>
        <w:t xml:space="preserve">of the approved </w:t>
      </w:r>
      <w:r w:rsidR="00490338" w:rsidRPr="00402610">
        <w:rPr>
          <w:rFonts w:ascii="Arial" w:hAnsi="Arial" w:cs="Arial"/>
          <w:b/>
          <w:szCs w:val="24"/>
        </w:rPr>
        <w:t xml:space="preserve">national security waiver to </w:t>
      </w:r>
      <w:r w:rsidR="000F07B0" w:rsidRPr="00402610">
        <w:rPr>
          <w:rFonts w:ascii="Arial" w:hAnsi="Arial" w:cs="Arial"/>
          <w:b/>
          <w:szCs w:val="24"/>
        </w:rPr>
        <w:t>the Principal Deputy,</w:t>
      </w:r>
      <w:r w:rsidR="00A54412" w:rsidRPr="00402610">
        <w:rPr>
          <w:rFonts w:ascii="Arial" w:hAnsi="Arial" w:cs="Arial"/>
          <w:b/>
          <w:szCs w:val="24"/>
        </w:rPr>
        <w:t xml:space="preserve"> Defense Pricing and Contracting, Contract Policy</w:t>
      </w:r>
      <w:r w:rsidR="008F7336" w:rsidRPr="00402610">
        <w:rPr>
          <w:rFonts w:ascii="Arial" w:hAnsi="Arial" w:cs="Arial"/>
          <w:b/>
          <w:szCs w:val="24"/>
        </w:rPr>
        <w:t xml:space="preserve"> (DPC/CP)</w:t>
      </w:r>
      <w:r w:rsidR="00A54412" w:rsidRPr="00402610">
        <w:rPr>
          <w:rFonts w:ascii="Arial" w:hAnsi="Arial" w:cs="Arial"/>
          <w:b/>
          <w:szCs w:val="24"/>
        </w:rPr>
        <w:t xml:space="preserve"> via email at </w:t>
      </w:r>
      <w:hyperlink r:id="rId9" w:history="1">
        <w:r w:rsidR="00A54412" w:rsidRPr="00402610">
          <w:rPr>
            <w:rFonts w:ascii="Arial" w:hAnsi="Arial" w:cs="Arial"/>
            <w:b/>
            <w:bCs/>
            <w:i/>
            <w:iCs/>
          </w:rPr>
          <w:t>osd.pentagon.ousd-a-s.mbx.dpc-cp@mail.mil</w:t>
        </w:r>
      </w:hyperlink>
      <w:r w:rsidR="002F3C18" w:rsidRPr="00402610">
        <w:rPr>
          <w:rFonts w:ascii="Arial" w:hAnsi="Arial" w:cs="Arial"/>
          <w:b/>
          <w:bCs/>
          <w:i/>
          <w:iCs/>
        </w:rPr>
        <w:t>.</w:t>
      </w:r>
    </w:p>
    <w:p w14:paraId="53C2696C" w14:textId="21DD3CC3" w:rsidR="004908C0" w:rsidRPr="001E5A97" w:rsidRDefault="004908C0" w:rsidP="00402610">
      <w:pPr>
        <w:pStyle w:val="DFARS"/>
        <w:widowControl w:val="0"/>
        <w:tabs>
          <w:tab w:val="clear" w:pos="810"/>
          <w:tab w:val="left" w:pos="806"/>
        </w:tabs>
        <w:rPr>
          <w:rFonts w:ascii="Arial" w:hAnsi="Arial" w:cs="Arial"/>
          <w:b/>
          <w:szCs w:val="24"/>
        </w:rPr>
      </w:pPr>
    </w:p>
    <w:p w14:paraId="023D0037" w14:textId="2B4CB02C" w:rsidR="00301747" w:rsidRPr="001E5A97" w:rsidRDefault="00301747" w:rsidP="00A11C48">
      <w:pPr>
        <w:pStyle w:val="DFARS"/>
        <w:widowControl w:val="0"/>
        <w:tabs>
          <w:tab w:val="clear" w:pos="810"/>
          <w:tab w:val="left" w:pos="806"/>
        </w:tabs>
        <w:rPr>
          <w:rFonts w:ascii="Arial" w:hAnsi="Arial" w:cs="Arial"/>
          <w:b/>
          <w:szCs w:val="24"/>
        </w:rPr>
      </w:pPr>
      <w:r w:rsidRPr="001E5A97">
        <w:rPr>
          <w:rFonts w:ascii="Arial" w:hAnsi="Arial" w:cs="Arial"/>
          <w:b/>
          <w:szCs w:val="24"/>
        </w:rPr>
        <w:tab/>
        <w:t>(</w:t>
      </w:r>
      <w:r w:rsidR="00B44547" w:rsidRPr="001E5A97">
        <w:rPr>
          <w:rFonts w:ascii="Arial" w:hAnsi="Arial" w:cs="Arial"/>
          <w:b/>
          <w:szCs w:val="24"/>
        </w:rPr>
        <w:t>e</w:t>
      </w:r>
      <w:r w:rsidRPr="001E5A97">
        <w:rPr>
          <w:rFonts w:ascii="Arial" w:hAnsi="Arial" w:cs="Arial"/>
          <w:b/>
          <w:szCs w:val="24"/>
        </w:rPr>
        <w:t xml:space="preserve">)  The following defense field activities shall submit requests for national security waivers to DPC/CP via email at </w:t>
      </w:r>
      <w:r w:rsidRPr="00CF527D">
        <w:rPr>
          <w:rFonts w:ascii="Arial" w:hAnsi="Arial" w:cs="Arial"/>
          <w:b/>
          <w:i/>
          <w:szCs w:val="24"/>
        </w:rPr>
        <w:t>osd.pentagon.ous</w:t>
      </w:r>
      <w:bookmarkStart w:id="5" w:name="_GoBack"/>
      <w:bookmarkEnd w:id="5"/>
      <w:r w:rsidRPr="00CF527D">
        <w:rPr>
          <w:rFonts w:ascii="Arial" w:hAnsi="Arial" w:cs="Arial"/>
          <w:b/>
          <w:i/>
          <w:szCs w:val="24"/>
        </w:rPr>
        <w:t>d-a-s.mbx.dpc-cp@mail.mil</w:t>
      </w:r>
      <w:r w:rsidRPr="001E5A97">
        <w:rPr>
          <w:rFonts w:ascii="Arial" w:hAnsi="Arial" w:cs="Arial"/>
          <w:b/>
          <w:szCs w:val="24"/>
        </w:rPr>
        <w:t>:</w:t>
      </w:r>
    </w:p>
    <w:p w14:paraId="3493FB93" w14:textId="77777777" w:rsidR="00301747" w:rsidRPr="007F0EF6" w:rsidRDefault="00301747" w:rsidP="00A11C48">
      <w:pPr>
        <w:pStyle w:val="DFARS"/>
        <w:widowControl w:val="0"/>
        <w:tabs>
          <w:tab w:val="clear" w:pos="810"/>
          <w:tab w:val="left" w:pos="806"/>
        </w:tabs>
        <w:rPr>
          <w:rFonts w:ascii="Arial" w:hAnsi="Arial" w:cs="Arial"/>
          <w:b/>
          <w:szCs w:val="24"/>
        </w:rPr>
      </w:pPr>
    </w:p>
    <w:p w14:paraId="59A70261" w14:textId="70DE1C8E" w:rsidR="00301747" w:rsidRDefault="00301747" w:rsidP="00A11C48">
      <w:pPr>
        <w:pStyle w:val="DFARS"/>
        <w:widowControl w:val="0"/>
        <w:tabs>
          <w:tab w:val="clear" w:pos="810"/>
          <w:tab w:val="left" w:pos="806"/>
        </w:tabs>
        <w:rPr>
          <w:rFonts w:ascii="Arial" w:hAnsi="Arial" w:cs="Arial"/>
          <w:b/>
          <w:szCs w:val="24"/>
        </w:rPr>
      </w:pPr>
      <w:r>
        <w:rPr>
          <w:rFonts w:ascii="Arial" w:hAnsi="Arial" w:cs="Arial"/>
          <w:b/>
          <w:szCs w:val="24"/>
        </w:rPr>
        <w:tab/>
      </w:r>
      <w:r>
        <w:rPr>
          <w:rFonts w:ascii="Arial" w:hAnsi="Arial" w:cs="Arial"/>
          <w:b/>
          <w:szCs w:val="24"/>
        </w:rPr>
        <w:tab/>
        <w:t>(1)  Department of Defense Education Activity.</w:t>
      </w:r>
    </w:p>
    <w:p w14:paraId="43303593" w14:textId="77777777" w:rsidR="00301747" w:rsidRDefault="00301747" w:rsidP="00A11C48">
      <w:pPr>
        <w:pStyle w:val="DFARS"/>
        <w:widowControl w:val="0"/>
        <w:tabs>
          <w:tab w:val="clear" w:pos="810"/>
          <w:tab w:val="left" w:pos="806"/>
        </w:tabs>
        <w:rPr>
          <w:rFonts w:ascii="Arial" w:hAnsi="Arial" w:cs="Arial"/>
          <w:b/>
          <w:szCs w:val="24"/>
        </w:rPr>
      </w:pPr>
    </w:p>
    <w:p w14:paraId="13FA6FD2" w14:textId="5FFA22C8" w:rsidR="00301747" w:rsidRDefault="00301747" w:rsidP="00A11C48">
      <w:pPr>
        <w:pStyle w:val="DFARS"/>
        <w:widowControl w:val="0"/>
        <w:tabs>
          <w:tab w:val="clear" w:pos="810"/>
          <w:tab w:val="left" w:pos="806"/>
        </w:tabs>
        <w:rPr>
          <w:rFonts w:ascii="Arial" w:hAnsi="Arial" w:cs="Arial"/>
          <w:b/>
          <w:szCs w:val="24"/>
        </w:rPr>
      </w:pPr>
      <w:r>
        <w:rPr>
          <w:rFonts w:ascii="Arial" w:hAnsi="Arial" w:cs="Arial"/>
          <w:b/>
          <w:szCs w:val="24"/>
        </w:rPr>
        <w:tab/>
      </w:r>
      <w:r>
        <w:rPr>
          <w:rFonts w:ascii="Arial" w:hAnsi="Arial" w:cs="Arial"/>
          <w:b/>
          <w:szCs w:val="24"/>
        </w:rPr>
        <w:tab/>
        <w:t>(2)  Defense Human Resources Activity.</w:t>
      </w:r>
    </w:p>
    <w:p w14:paraId="1A153C3C" w14:textId="65299C6A" w:rsidR="00301747" w:rsidRDefault="00301747" w:rsidP="00A11C48">
      <w:pPr>
        <w:pStyle w:val="DFARS"/>
        <w:widowControl w:val="0"/>
        <w:tabs>
          <w:tab w:val="clear" w:pos="810"/>
          <w:tab w:val="left" w:pos="806"/>
        </w:tabs>
        <w:rPr>
          <w:rFonts w:ascii="Arial" w:hAnsi="Arial" w:cs="Arial"/>
          <w:b/>
          <w:szCs w:val="24"/>
        </w:rPr>
      </w:pPr>
    </w:p>
    <w:p w14:paraId="08626B6C" w14:textId="0DF4570E" w:rsidR="00301747" w:rsidRDefault="00301747" w:rsidP="00A11C48">
      <w:pPr>
        <w:pStyle w:val="DFARS"/>
        <w:widowControl w:val="0"/>
        <w:tabs>
          <w:tab w:val="clear" w:pos="810"/>
          <w:tab w:val="left" w:pos="806"/>
        </w:tabs>
        <w:rPr>
          <w:rFonts w:ascii="Arial" w:hAnsi="Arial" w:cs="Arial"/>
          <w:b/>
          <w:szCs w:val="24"/>
        </w:rPr>
      </w:pPr>
      <w:r>
        <w:rPr>
          <w:rFonts w:ascii="Arial" w:hAnsi="Arial" w:cs="Arial"/>
          <w:b/>
          <w:szCs w:val="24"/>
        </w:rPr>
        <w:tab/>
      </w:r>
      <w:r>
        <w:rPr>
          <w:rFonts w:ascii="Arial" w:hAnsi="Arial" w:cs="Arial"/>
          <w:b/>
          <w:szCs w:val="24"/>
        </w:rPr>
        <w:tab/>
        <w:t>(3)  Defense Microelectronics Activity.</w:t>
      </w:r>
    </w:p>
    <w:p w14:paraId="71BC6769" w14:textId="62B40982" w:rsidR="00301747" w:rsidRDefault="00301747" w:rsidP="00A11C48">
      <w:pPr>
        <w:pStyle w:val="DFARS"/>
        <w:widowControl w:val="0"/>
        <w:tabs>
          <w:tab w:val="clear" w:pos="810"/>
          <w:tab w:val="left" w:pos="806"/>
        </w:tabs>
        <w:rPr>
          <w:rFonts w:ascii="Arial" w:hAnsi="Arial" w:cs="Arial"/>
          <w:b/>
          <w:szCs w:val="24"/>
        </w:rPr>
      </w:pPr>
    </w:p>
    <w:p w14:paraId="2FDDA35C" w14:textId="164C0011" w:rsidR="00301747" w:rsidRDefault="00301747" w:rsidP="00A11C48">
      <w:pPr>
        <w:pStyle w:val="DFARS"/>
        <w:widowControl w:val="0"/>
        <w:tabs>
          <w:tab w:val="clear" w:pos="810"/>
          <w:tab w:val="left" w:pos="806"/>
        </w:tabs>
        <w:rPr>
          <w:rFonts w:ascii="Arial" w:hAnsi="Arial" w:cs="Arial"/>
          <w:b/>
          <w:szCs w:val="24"/>
        </w:rPr>
      </w:pPr>
      <w:r>
        <w:rPr>
          <w:rFonts w:ascii="Arial" w:hAnsi="Arial" w:cs="Arial"/>
          <w:b/>
          <w:szCs w:val="24"/>
        </w:rPr>
        <w:tab/>
      </w:r>
      <w:r>
        <w:rPr>
          <w:rFonts w:ascii="Arial" w:hAnsi="Arial" w:cs="Arial"/>
          <w:b/>
          <w:szCs w:val="24"/>
        </w:rPr>
        <w:tab/>
        <w:t>(4)</w:t>
      </w:r>
      <w:r w:rsidR="002D068C">
        <w:rPr>
          <w:rFonts w:ascii="Arial" w:hAnsi="Arial" w:cs="Arial"/>
          <w:b/>
          <w:szCs w:val="24"/>
        </w:rPr>
        <w:t xml:space="preserve"> </w:t>
      </w:r>
      <w:r>
        <w:rPr>
          <w:rFonts w:ascii="Arial" w:hAnsi="Arial" w:cs="Arial"/>
          <w:b/>
          <w:szCs w:val="24"/>
        </w:rPr>
        <w:t xml:space="preserve"> Defense Media Activity.</w:t>
      </w:r>
    </w:p>
    <w:p w14:paraId="16C12B62" w14:textId="76375525" w:rsidR="00301747" w:rsidRDefault="00301747" w:rsidP="00A11C48">
      <w:pPr>
        <w:pStyle w:val="DFARS"/>
        <w:widowControl w:val="0"/>
        <w:tabs>
          <w:tab w:val="clear" w:pos="810"/>
          <w:tab w:val="left" w:pos="806"/>
        </w:tabs>
        <w:rPr>
          <w:rFonts w:ascii="Arial" w:hAnsi="Arial" w:cs="Arial"/>
          <w:b/>
          <w:szCs w:val="24"/>
        </w:rPr>
      </w:pPr>
    </w:p>
    <w:p w14:paraId="43CA7004" w14:textId="03F5B3DE" w:rsidR="00301747" w:rsidRDefault="00301747" w:rsidP="00A11C48">
      <w:pPr>
        <w:pStyle w:val="DFARS"/>
        <w:widowControl w:val="0"/>
        <w:tabs>
          <w:tab w:val="clear" w:pos="810"/>
          <w:tab w:val="left" w:pos="806"/>
        </w:tabs>
        <w:rPr>
          <w:rFonts w:ascii="Arial" w:hAnsi="Arial" w:cs="Arial"/>
          <w:b/>
          <w:szCs w:val="24"/>
        </w:rPr>
      </w:pPr>
      <w:r>
        <w:rPr>
          <w:rFonts w:ascii="Arial" w:hAnsi="Arial" w:cs="Arial"/>
          <w:b/>
          <w:szCs w:val="24"/>
        </w:rPr>
        <w:tab/>
      </w:r>
      <w:r>
        <w:rPr>
          <w:rFonts w:ascii="Arial" w:hAnsi="Arial" w:cs="Arial"/>
          <w:b/>
          <w:szCs w:val="24"/>
        </w:rPr>
        <w:tab/>
        <w:t>(5)  Uniformed Services University of the Health Sciences.</w:t>
      </w:r>
    </w:p>
    <w:p w14:paraId="6A27907F" w14:textId="77777777" w:rsidR="00C70DFC" w:rsidRPr="00301747" w:rsidRDefault="00C70DFC" w:rsidP="00A11C48">
      <w:pPr>
        <w:pStyle w:val="DFARS"/>
        <w:widowControl w:val="0"/>
        <w:tabs>
          <w:tab w:val="clear" w:pos="810"/>
          <w:tab w:val="left" w:pos="806"/>
        </w:tabs>
        <w:rPr>
          <w:rFonts w:ascii="Arial" w:hAnsi="Arial" w:cs="Arial"/>
          <w:b/>
          <w:szCs w:val="24"/>
        </w:rPr>
      </w:pPr>
    </w:p>
    <w:p w14:paraId="2981E33B" w14:textId="2371348C" w:rsidR="008E4D8C" w:rsidRPr="00735668" w:rsidRDefault="008E4D8C" w:rsidP="00A11C48">
      <w:pPr>
        <w:pStyle w:val="DFARS"/>
        <w:widowControl w:val="0"/>
        <w:tabs>
          <w:tab w:val="clear" w:pos="810"/>
          <w:tab w:val="left" w:pos="806"/>
        </w:tabs>
        <w:rPr>
          <w:rFonts w:ascii="Arial" w:hAnsi="Arial" w:cs="Arial"/>
          <w:b/>
          <w:szCs w:val="24"/>
        </w:rPr>
      </w:pPr>
      <w:r>
        <w:rPr>
          <w:rFonts w:ascii="Arial" w:hAnsi="Arial" w:cs="Arial"/>
          <w:b/>
          <w:szCs w:val="24"/>
        </w:rPr>
        <w:t>* * * * *</w:t>
      </w:r>
    </w:p>
    <w:sectPr w:rsidR="008E4D8C" w:rsidRPr="00735668" w:rsidSect="00402610">
      <w:headerReference w:type="default" r:id="rId10"/>
      <w:footerReference w:type="default" r:id="rId11"/>
      <w:footnotePr>
        <w:numStart w:val="0"/>
      </w:footnotePr>
      <w:pgSz w:w="12240" w:h="15840" w:code="1"/>
      <w:pgMar w:top="1440" w:right="1440" w:bottom="1440" w:left="1440" w:header="634" w:footer="634" w:gutter="0"/>
      <w:cols w:space="720"/>
      <w:docGrid w:linePitch="32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3D40F" w16cex:dateUtc="2022-04-21T15:29:00Z"/>
  <w16cex:commentExtensible w16cex:durableId="2613D557" w16cex:dateUtc="2022-04-27T18:44:00Z"/>
  <w16cex:commentExtensible w16cex:durableId="2613D6D7" w16cex:dateUtc="2022-04-27T18:51:00Z"/>
  <w16cex:commentExtensible w16cex:durableId="2613D85A" w16cex:dateUtc="2022-04-27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B41007" w16cid:durableId="2613D40F"/>
  <w16cid:commentId w16cid:paraId="046B4AC0" w16cid:durableId="2613D557"/>
  <w16cid:commentId w16cid:paraId="35ACC56F" w16cid:durableId="2613D6D7"/>
  <w16cid:commentId w16cid:paraId="723135DE" w16cid:durableId="2613D8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5F8765" w14:textId="77777777" w:rsidR="00686E1F" w:rsidRDefault="00686E1F">
      <w:r>
        <w:separator/>
      </w:r>
    </w:p>
  </w:endnote>
  <w:endnote w:type="continuationSeparator" w:id="0">
    <w:p w14:paraId="4387A53F" w14:textId="77777777" w:rsidR="00686E1F" w:rsidRDefault="00686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E6C06" w14:textId="3FFDA3BF" w:rsidR="00556E21" w:rsidRPr="00500F15" w:rsidRDefault="00072C67" w:rsidP="00072C67">
    <w:pPr>
      <w:tabs>
        <w:tab w:val="clear" w:pos="1000"/>
        <w:tab w:val="center" w:pos="4680"/>
        <w:tab w:val="right" w:pos="9360"/>
      </w:tabs>
      <w:autoSpaceDE w:val="0"/>
      <w:autoSpaceDN w:val="0"/>
      <w:adjustRightInd w:val="0"/>
      <w:ind w:left="0" w:firstLine="0"/>
      <w:jc w:val="center"/>
      <w:rPr>
        <w:rFonts w:ascii="Arial" w:eastAsia="Calibri" w:hAnsi="Arial" w:cs="Arial"/>
        <w:b w:val="0"/>
        <w:sz w:val="22"/>
        <w:szCs w:val="24"/>
      </w:rPr>
    </w:pPr>
    <w:r w:rsidRPr="00500F15">
      <w:rPr>
        <w:rFonts w:ascii="Arial" w:eastAsia="Calibri" w:hAnsi="Arial" w:cs="Arial"/>
        <w:b w:val="0"/>
        <w:sz w:val="22"/>
        <w:szCs w:val="24"/>
      </w:rPr>
      <w:t xml:space="preserve">Page </w:t>
    </w:r>
    <w:r w:rsidRPr="00500F15">
      <w:rPr>
        <w:rFonts w:ascii="Arial" w:eastAsia="Calibri" w:hAnsi="Arial" w:cs="Arial"/>
        <w:b w:val="0"/>
        <w:sz w:val="22"/>
        <w:szCs w:val="24"/>
      </w:rPr>
      <w:fldChar w:fldCharType="begin"/>
    </w:r>
    <w:r w:rsidRPr="00500F15">
      <w:rPr>
        <w:rFonts w:ascii="Arial" w:eastAsia="Calibri" w:hAnsi="Arial" w:cs="Arial"/>
        <w:b w:val="0"/>
        <w:sz w:val="22"/>
        <w:szCs w:val="24"/>
      </w:rPr>
      <w:instrText xml:space="preserve"> PAGE </w:instrText>
    </w:r>
    <w:r w:rsidRPr="00500F15">
      <w:rPr>
        <w:rFonts w:ascii="Arial" w:eastAsia="Calibri" w:hAnsi="Arial" w:cs="Arial"/>
        <w:b w:val="0"/>
        <w:sz w:val="22"/>
        <w:szCs w:val="24"/>
      </w:rPr>
      <w:fldChar w:fldCharType="separate"/>
    </w:r>
    <w:r w:rsidR="00CF527D">
      <w:rPr>
        <w:rFonts w:ascii="Arial" w:eastAsia="Calibri" w:hAnsi="Arial" w:cs="Arial"/>
        <w:b w:val="0"/>
        <w:noProof/>
        <w:sz w:val="22"/>
        <w:szCs w:val="24"/>
      </w:rPr>
      <w:t>2</w:t>
    </w:r>
    <w:r w:rsidRPr="00500F15">
      <w:rPr>
        <w:rFonts w:ascii="Arial" w:eastAsia="Calibri" w:hAnsi="Arial" w:cs="Arial"/>
        <w:b w:val="0"/>
        <w:sz w:val="22"/>
        <w:szCs w:val="24"/>
      </w:rPr>
      <w:fldChar w:fldCharType="end"/>
    </w:r>
    <w:r w:rsidRPr="00500F15">
      <w:rPr>
        <w:rFonts w:ascii="Arial" w:eastAsia="Calibri" w:hAnsi="Arial" w:cs="Arial"/>
        <w:b w:val="0"/>
        <w:sz w:val="22"/>
        <w:szCs w:val="24"/>
      </w:rPr>
      <w:t xml:space="preserve"> of </w:t>
    </w:r>
    <w:r w:rsidRPr="00500F15">
      <w:rPr>
        <w:rFonts w:ascii="Arial" w:eastAsia="Calibri" w:hAnsi="Arial" w:cs="Arial"/>
        <w:b w:val="0"/>
        <w:sz w:val="22"/>
        <w:szCs w:val="24"/>
      </w:rPr>
      <w:fldChar w:fldCharType="begin"/>
    </w:r>
    <w:r w:rsidRPr="00500F15">
      <w:rPr>
        <w:rFonts w:ascii="Arial" w:eastAsia="Calibri" w:hAnsi="Arial" w:cs="Arial"/>
        <w:b w:val="0"/>
        <w:sz w:val="22"/>
        <w:szCs w:val="24"/>
      </w:rPr>
      <w:instrText xml:space="preserve"> NUMPAGES  </w:instrText>
    </w:r>
    <w:r w:rsidRPr="00500F15">
      <w:rPr>
        <w:rFonts w:ascii="Arial" w:eastAsia="Calibri" w:hAnsi="Arial" w:cs="Arial"/>
        <w:b w:val="0"/>
        <w:sz w:val="22"/>
        <w:szCs w:val="24"/>
      </w:rPr>
      <w:fldChar w:fldCharType="separate"/>
    </w:r>
    <w:r w:rsidR="00CF527D">
      <w:rPr>
        <w:rFonts w:ascii="Arial" w:eastAsia="Calibri" w:hAnsi="Arial" w:cs="Arial"/>
        <w:b w:val="0"/>
        <w:noProof/>
        <w:sz w:val="22"/>
        <w:szCs w:val="24"/>
      </w:rPr>
      <w:t>2</w:t>
    </w:r>
    <w:r w:rsidRPr="00500F15">
      <w:rPr>
        <w:rFonts w:ascii="Arial" w:eastAsia="Calibri" w:hAnsi="Arial" w:cs="Arial"/>
        <w:b w:val="0"/>
        <w:sz w:val="22"/>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B1D5A" w14:textId="77777777" w:rsidR="00686E1F" w:rsidRDefault="00686E1F">
      <w:r>
        <w:separator/>
      </w:r>
    </w:p>
  </w:footnote>
  <w:footnote w:type="continuationSeparator" w:id="0">
    <w:p w14:paraId="4915C421" w14:textId="77777777" w:rsidR="00686E1F" w:rsidRDefault="00686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B2081" w14:textId="77777777" w:rsidR="00556E21" w:rsidRDefault="00556E21">
    <w:pPr>
      <w:pStyle w:val="Header"/>
      <w:ind w:left="0" w:firstLine="0"/>
      <w:rPr>
        <w:rFonts w:ascii="Century Schoolbook" w:hAnsi="Century Schoolbook"/>
        <w:b w:val="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40C44"/>
    <w:multiLevelType w:val="hybridMultilevel"/>
    <w:tmpl w:val="7E9A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E5157D"/>
    <w:multiLevelType w:val="hybridMultilevel"/>
    <w:tmpl w:val="3444A052"/>
    <w:lvl w:ilvl="0" w:tplc="3D868978">
      <w:start w:val="1"/>
      <w:numFmt w:val="decimal"/>
      <w:lvlText w:val="(%1)"/>
      <w:lvlJc w:val="left"/>
      <w:pPr>
        <w:ind w:left="1188" w:hanging="390"/>
      </w:pPr>
      <w:rPr>
        <w:rFonts w:hint="default"/>
      </w:rPr>
    </w:lvl>
    <w:lvl w:ilvl="1" w:tplc="04090019" w:tentative="1">
      <w:start w:val="1"/>
      <w:numFmt w:val="lowerLetter"/>
      <w:lvlText w:val="%2."/>
      <w:lvlJc w:val="left"/>
      <w:pPr>
        <w:ind w:left="1878" w:hanging="360"/>
      </w:pPr>
    </w:lvl>
    <w:lvl w:ilvl="2" w:tplc="0409001B" w:tentative="1">
      <w:start w:val="1"/>
      <w:numFmt w:val="lowerRoman"/>
      <w:lvlText w:val="%3."/>
      <w:lvlJc w:val="right"/>
      <w:pPr>
        <w:ind w:left="2598" w:hanging="180"/>
      </w:pPr>
    </w:lvl>
    <w:lvl w:ilvl="3" w:tplc="0409000F" w:tentative="1">
      <w:start w:val="1"/>
      <w:numFmt w:val="decimal"/>
      <w:lvlText w:val="%4."/>
      <w:lvlJc w:val="left"/>
      <w:pPr>
        <w:ind w:left="3318" w:hanging="360"/>
      </w:pPr>
    </w:lvl>
    <w:lvl w:ilvl="4" w:tplc="04090019" w:tentative="1">
      <w:start w:val="1"/>
      <w:numFmt w:val="lowerLetter"/>
      <w:lvlText w:val="%5."/>
      <w:lvlJc w:val="left"/>
      <w:pPr>
        <w:ind w:left="4038" w:hanging="360"/>
      </w:pPr>
    </w:lvl>
    <w:lvl w:ilvl="5" w:tplc="0409001B" w:tentative="1">
      <w:start w:val="1"/>
      <w:numFmt w:val="lowerRoman"/>
      <w:lvlText w:val="%6."/>
      <w:lvlJc w:val="right"/>
      <w:pPr>
        <w:ind w:left="4758" w:hanging="180"/>
      </w:pPr>
    </w:lvl>
    <w:lvl w:ilvl="6" w:tplc="0409000F" w:tentative="1">
      <w:start w:val="1"/>
      <w:numFmt w:val="decimal"/>
      <w:lvlText w:val="%7."/>
      <w:lvlJc w:val="left"/>
      <w:pPr>
        <w:ind w:left="5478" w:hanging="360"/>
      </w:pPr>
    </w:lvl>
    <w:lvl w:ilvl="7" w:tplc="04090019" w:tentative="1">
      <w:start w:val="1"/>
      <w:numFmt w:val="lowerLetter"/>
      <w:lvlText w:val="%8."/>
      <w:lvlJc w:val="left"/>
      <w:pPr>
        <w:ind w:left="6198" w:hanging="360"/>
      </w:pPr>
    </w:lvl>
    <w:lvl w:ilvl="8" w:tplc="0409001B" w:tentative="1">
      <w:start w:val="1"/>
      <w:numFmt w:val="lowerRoman"/>
      <w:lvlText w:val="%9."/>
      <w:lvlJc w:val="right"/>
      <w:pPr>
        <w:ind w:left="691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1201"/>
  </w:hdrShapeDefaults>
  <w:footnotePr>
    <w:numStart w:val="0"/>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E0E"/>
    <w:rsid w:val="0000098E"/>
    <w:rsid w:val="000070B1"/>
    <w:rsid w:val="00014150"/>
    <w:rsid w:val="0001688D"/>
    <w:rsid w:val="00017A5A"/>
    <w:rsid w:val="000235AA"/>
    <w:rsid w:val="000309E3"/>
    <w:rsid w:val="000332D4"/>
    <w:rsid w:val="00034538"/>
    <w:rsid w:val="000350AA"/>
    <w:rsid w:val="00042155"/>
    <w:rsid w:val="00044281"/>
    <w:rsid w:val="000446F4"/>
    <w:rsid w:val="00055EEE"/>
    <w:rsid w:val="0005667B"/>
    <w:rsid w:val="00056FAB"/>
    <w:rsid w:val="0006005C"/>
    <w:rsid w:val="00071219"/>
    <w:rsid w:val="00071AB8"/>
    <w:rsid w:val="00072C66"/>
    <w:rsid w:val="00072C67"/>
    <w:rsid w:val="0007415F"/>
    <w:rsid w:val="00075A52"/>
    <w:rsid w:val="00083EDC"/>
    <w:rsid w:val="000846BF"/>
    <w:rsid w:val="0009293F"/>
    <w:rsid w:val="00093857"/>
    <w:rsid w:val="000A3E18"/>
    <w:rsid w:val="000A73A7"/>
    <w:rsid w:val="000B3025"/>
    <w:rsid w:val="000C30AE"/>
    <w:rsid w:val="000C566B"/>
    <w:rsid w:val="000C7103"/>
    <w:rsid w:val="000C7709"/>
    <w:rsid w:val="000C7ECD"/>
    <w:rsid w:val="000D760C"/>
    <w:rsid w:val="000F04FC"/>
    <w:rsid w:val="000F07B0"/>
    <w:rsid w:val="000F11DD"/>
    <w:rsid w:val="000F59B5"/>
    <w:rsid w:val="000F6FF5"/>
    <w:rsid w:val="001072F0"/>
    <w:rsid w:val="001156F9"/>
    <w:rsid w:val="00122073"/>
    <w:rsid w:val="00124A3B"/>
    <w:rsid w:val="00125059"/>
    <w:rsid w:val="00125E11"/>
    <w:rsid w:val="00127A5F"/>
    <w:rsid w:val="00140A0E"/>
    <w:rsid w:val="00141C4E"/>
    <w:rsid w:val="00143768"/>
    <w:rsid w:val="00143B4B"/>
    <w:rsid w:val="00150F36"/>
    <w:rsid w:val="00160061"/>
    <w:rsid w:val="001645E4"/>
    <w:rsid w:val="00164B65"/>
    <w:rsid w:val="001651B8"/>
    <w:rsid w:val="00172A18"/>
    <w:rsid w:val="00177AEE"/>
    <w:rsid w:val="00182160"/>
    <w:rsid w:val="00183CA3"/>
    <w:rsid w:val="001A4AD9"/>
    <w:rsid w:val="001B273B"/>
    <w:rsid w:val="001B760B"/>
    <w:rsid w:val="001C016A"/>
    <w:rsid w:val="001C13D6"/>
    <w:rsid w:val="001C691C"/>
    <w:rsid w:val="001C6D87"/>
    <w:rsid w:val="001C7B4E"/>
    <w:rsid w:val="001D4404"/>
    <w:rsid w:val="001E49FD"/>
    <w:rsid w:val="001E5769"/>
    <w:rsid w:val="001E5A97"/>
    <w:rsid w:val="001F15E2"/>
    <w:rsid w:val="001F3F70"/>
    <w:rsid w:val="001F57D6"/>
    <w:rsid w:val="00205A9A"/>
    <w:rsid w:val="00205D9F"/>
    <w:rsid w:val="00207434"/>
    <w:rsid w:val="00214D9A"/>
    <w:rsid w:val="0022369E"/>
    <w:rsid w:val="00227B65"/>
    <w:rsid w:val="00230D2B"/>
    <w:rsid w:val="002339C6"/>
    <w:rsid w:val="00235798"/>
    <w:rsid w:val="00235B98"/>
    <w:rsid w:val="00236842"/>
    <w:rsid w:val="0024615D"/>
    <w:rsid w:val="002609BD"/>
    <w:rsid w:val="00262CC0"/>
    <w:rsid w:val="00265A99"/>
    <w:rsid w:val="00274EF0"/>
    <w:rsid w:val="00275B41"/>
    <w:rsid w:val="00281691"/>
    <w:rsid w:val="002835B7"/>
    <w:rsid w:val="0028525C"/>
    <w:rsid w:val="002A2EAB"/>
    <w:rsid w:val="002B0D95"/>
    <w:rsid w:val="002B14A3"/>
    <w:rsid w:val="002B1BC7"/>
    <w:rsid w:val="002B4AB5"/>
    <w:rsid w:val="002C2D5F"/>
    <w:rsid w:val="002D068C"/>
    <w:rsid w:val="002D575E"/>
    <w:rsid w:val="002E3672"/>
    <w:rsid w:val="002F3C18"/>
    <w:rsid w:val="002F3CA1"/>
    <w:rsid w:val="00301536"/>
    <w:rsid w:val="00301747"/>
    <w:rsid w:val="00302FF0"/>
    <w:rsid w:val="003122A2"/>
    <w:rsid w:val="00312DB5"/>
    <w:rsid w:val="00313DA6"/>
    <w:rsid w:val="00314BF6"/>
    <w:rsid w:val="003203A7"/>
    <w:rsid w:val="0032534E"/>
    <w:rsid w:val="00325827"/>
    <w:rsid w:val="00332BC8"/>
    <w:rsid w:val="00340401"/>
    <w:rsid w:val="00344E20"/>
    <w:rsid w:val="0034518D"/>
    <w:rsid w:val="003462D0"/>
    <w:rsid w:val="00352790"/>
    <w:rsid w:val="003561A3"/>
    <w:rsid w:val="003567CA"/>
    <w:rsid w:val="00356FB3"/>
    <w:rsid w:val="00360182"/>
    <w:rsid w:val="0036253E"/>
    <w:rsid w:val="00373D74"/>
    <w:rsid w:val="00373F2F"/>
    <w:rsid w:val="00377495"/>
    <w:rsid w:val="0037780D"/>
    <w:rsid w:val="00384613"/>
    <w:rsid w:val="0039794C"/>
    <w:rsid w:val="003A35AF"/>
    <w:rsid w:val="003A5A54"/>
    <w:rsid w:val="003A5C09"/>
    <w:rsid w:val="003B4396"/>
    <w:rsid w:val="003B4A90"/>
    <w:rsid w:val="003B599F"/>
    <w:rsid w:val="003C4C10"/>
    <w:rsid w:val="003C5FA3"/>
    <w:rsid w:val="003D15B9"/>
    <w:rsid w:val="003D3D61"/>
    <w:rsid w:val="003E5D4E"/>
    <w:rsid w:val="003E6737"/>
    <w:rsid w:val="003E6AA4"/>
    <w:rsid w:val="003F1388"/>
    <w:rsid w:val="00402610"/>
    <w:rsid w:val="00405054"/>
    <w:rsid w:val="00406732"/>
    <w:rsid w:val="00412420"/>
    <w:rsid w:val="004124F9"/>
    <w:rsid w:val="00417991"/>
    <w:rsid w:val="004222EA"/>
    <w:rsid w:val="00423FEF"/>
    <w:rsid w:val="00426051"/>
    <w:rsid w:val="00432BC5"/>
    <w:rsid w:val="00433007"/>
    <w:rsid w:val="00437A5B"/>
    <w:rsid w:val="004415C0"/>
    <w:rsid w:val="0044275A"/>
    <w:rsid w:val="004446AB"/>
    <w:rsid w:val="00446573"/>
    <w:rsid w:val="00451CF2"/>
    <w:rsid w:val="00462ACE"/>
    <w:rsid w:val="00471046"/>
    <w:rsid w:val="004738B0"/>
    <w:rsid w:val="00475958"/>
    <w:rsid w:val="00477B8F"/>
    <w:rsid w:val="004805CA"/>
    <w:rsid w:val="00486632"/>
    <w:rsid w:val="00486CBF"/>
    <w:rsid w:val="00490338"/>
    <w:rsid w:val="004908C0"/>
    <w:rsid w:val="0049394D"/>
    <w:rsid w:val="004A1887"/>
    <w:rsid w:val="004A70B6"/>
    <w:rsid w:val="004B07BC"/>
    <w:rsid w:val="004D6C55"/>
    <w:rsid w:val="004D72AC"/>
    <w:rsid w:val="004F1197"/>
    <w:rsid w:val="004F655F"/>
    <w:rsid w:val="004F7A49"/>
    <w:rsid w:val="00500F15"/>
    <w:rsid w:val="005237CC"/>
    <w:rsid w:val="00525CD9"/>
    <w:rsid w:val="005279F3"/>
    <w:rsid w:val="00530F2B"/>
    <w:rsid w:val="005370BE"/>
    <w:rsid w:val="00544513"/>
    <w:rsid w:val="00551EB2"/>
    <w:rsid w:val="00556E21"/>
    <w:rsid w:val="005612A9"/>
    <w:rsid w:val="005627E6"/>
    <w:rsid w:val="005628B9"/>
    <w:rsid w:val="005704B4"/>
    <w:rsid w:val="0057241D"/>
    <w:rsid w:val="00576A3D"/>
    <w:rsid w:val="00580174"/>
    <w:rsid w:val="00582694"/>
    <w:rsid w:val="00584038"/>
    <w:rsid w:val="0059245A"/>
    <w:rsid w:val="005A0543"/>
    <w:rsid w:val="005A52AB"/>
    <w:rsid w:val="005C1FF8"/>
    <w:rsid w:val="005C2B86"/>
    <w:rsid w:val="005C5338"/>
    <w:rsid w:val="005D1A48"/>
    <w:rsid w:val="005E05DD"/>
    <w:rsid w:val="005E158A"/>
    <w:rsid w:val="005E2486"/>
    <w:rsid w:val="005F4DFE"/>
    <w:rsid w:val="00601A21"/>
    <w:rsid w:val="00603298"/>
    <w:rsid w:val="00603A69"/>
    <w:rsid w:val="00605A98"/>
    <w:rsid w:val="006100C7"/>
    <w:rsid w:val="00611D96"/>
    <w:rsid w:val="00615481"/>
    <w:rsid w:val="006159C6"/>
    <w:rsid w:val="006231FD"/>
    <w:rsid w:val="00623E11"/>
    <w:rsid w:val="00625004"/>
    <w:rsid w:val="006340A4"/>
    <w:rsid w:val="0063698E"/>
    <w:rsid w:val="00637B2A"/>
    <w:rsid w:val="00640F1D"/>
    <w:rsid w:val="006432D1"/>
    <w:rsid w:val="00646F97"/>
    <w:rsid w:val="00652B59"/>
    <w:rsid w:val="00665D43"/>
    <w:rsid w:val="00677A6A"/>
    <w:rsid w:val="0068120B"/>
    <w:rsid w:val="0068292C"/>
    <w:rsid w:val="00686E1F"/>
    <w:rsid w:val="00687A6F"/>
    <w:rsid w:val="00687FE0"/>
    <w:rsid w:val="00693962"/>
    <w:rsid w:val="006B2BE3"/>
    <w:rsid w:val="006B4A5B"/>
    <w:rsid w:val="006B4BCF"/>
    <w:rsid w:val="006B5A07"/>
    <w:rsid w:val="006B71A6"/>
    <w:rsid w:val="006C202E"/>
    <w:rsid w:val="006C3B89"/>
    <w:rsid w:val="006C5143"/>
    <w:rsid w:val="006D43F3"/>
    <w:rsid w:val="006E09D9"/>
    <w:rsid w:val="006E0E0E"/>
    <w:rsid w:val="006E1E90"/>
    <w:rsid w:val="006F7567"/>
    <w:rsid w:val="00701831"/>
    <w:rsid w:val="00702BCA"/>
    <w:rsid w:val="007064AC"/>
    <w:rsid w:val="007144A7"/>
    <w:rsid w:val="00735668"/>
    <w:rsid w:val="007371B7"/>
    <w:rsid w:val="00743C89"/>
    <w:rsid w:val="00746E78"/>
    <w:rsid w:val="00750424"/>
    <w:rsid w:val="00750A31"/>
    <w:rsid w:val="0075194E"/>
    <w:rsid w:val="0075380F"/>
    <w:rsid w:val="00756366"/>
    <w:rsid w:val="00763C4E"/>
    <w:rsid w:val="0077148E"/>
    <w:rsid w:val="007726FC"/>
    <w:rsid w:val="007739EC"/>
    <w:rsid w:val="0077591C"/>
    <w:rsid w:val="00776D79"/>
    <w:rsid w:val="00777B83"/>
    <w:rsid w:val="00792755"/>
    <w:rsid w:val="007A19B8"/>
    <w:rsid w:val="007A57E4"/>
    <w:rsid w:val="007B117B"/>
    <w:rsid w:val="007B327A"/>
    <w:rsid w:val="007B35EC"/>
    <w:rsid w:val="007B5B9D"/>
    <w:rsid w:val="007B70DC"/>
    <w:rsid w:val="007D1413"/>
    <w:rsid w:val="007D6A40"/>
    <w:rsid w:val="007D73DD"/>
    <w:rsid w:val="007E09E2"/>
    <w:rsid w:val="007F0AD5"/>
    <w:rsid w:val="007F0EF6"/>
    <w:rsid w:val="007F3048"/>
    <w:rsid w:val="007F4AB1"/>
    <w:rsid w:val="00801FFB"/>
    <w:rsid w:val="00811EB8"/>
    <w:rsid w:val="008128F4"/>
    <w:rsid w:val="008249F5"/>
    <w:rsid w:val="00830944"/>
    <w:rsid w:val="00836BFD"/>
    <w:rsid w:val="008448B5"/>
    <w:rsid w:val="0085028E"/>
    <w:rsid w:val="008525D1"/>
    <w:rsid w:val="0085553E"/>
    <w:rsid w:val="0085795F"/>
    <w:rsid w:val="00863B26"/>
    <w:rsid w:val="00884150"/>
    <w:rsid w:val="0088466E"/>
    <w:rsid w:val="008877E7"/>
    <w:rsid w:val="008966A5"/>
    <w:rsid w:val="008A6592"/>
    <w:rsid w:val="008B20CC"/>
    <w:rsid w:val="008C20B0"/>
    <w:rsid w:val="008C63E9"/>
    <w:rsid w:val="008C672F"/>
    <w:rsid w:val="008C6940"/>
    <w:rsid w:val="008C6C51"/>
    <w:rsid w:val="008D060D"/>
    <w:rsid w:val="008D1F57"/>
    <w:rsid w:val="008E4D8C"/>
    <w:rsid w:val="008E695D"/>
    <w:rsid w:val="008F00ED"/>
    <w:rsid w:val="008F63A4"/>
    <w:rsid w:val="008F6B5B"/>
    <w:rsid w:val="008F7336"/>
    <w:rsid w:val="008F78E3"/>
    <w:rsid w:val="009020EB"/>
    <w:rsid w:val="00905C03"/>
    <w:rsid w:val="0091108B"/>
    <w:rsid w:val="009129B2"/>
    <w:rsid w:val="00914B77"/>
    <w:rsid w:val="0092001B"/>
    <w:rsid w:val="0092327F"/>
    <w:rsid w:val="00925635"/>
    <w:rsid w:val="009261D6"/>
    <w:rsid w:val="0093113D"/>
    <w:rsid w:val="00933A2F"/>
    <w:rsid w:val="00935062"/>
    <w:rsid w:val="00944187"/>
    <w:rsid w:val="00945A1F"/>
    <w:rsid w:val="00946B6F"/>
    <w:rsid w:val="009501B7"/>
    <w:rsid w:val="00952A4C"/>
    <w:rsid w:val="00952B2D"/>
    <w:rsid w:val="00960EFB"/>
    <w:rsid w:val="00962995"/>
    <w:rsid w:val="00973325"/>
    <w:rsid w:val="0097383A"/>
    <w:rsid w:val="00976D3B"/>
    <w:rsid w:val="009807E8"/>
    <w:rsid w:val="009823D3"/>
    <w:rsid w:val="00993CB2"/>
    <w:rsid w:val="00995CE5"/>
    <w:rsid w:val="009A304A"/>
    <w:rsid w:val="009A5604"/>
    <w:rsid w:val="009B0615"/>
    <w:rsid w:val="009B0E80"/>
    <w:rsid w:val="009B1D80"/>
    <w:rsid w:val="009B1DC0"/>
    <w:rsid w:val="009E3E34"/>
    <w:rsid w:val="009F0458"/>
    <w:rsid w:val="009F3B37"/>
    <w:rsid w:val="00A01946"/>
    <w:rsid w:val="00A02727"/>
    <w:rsid w:val="00A11C48"/>
    <w:rsid w:val="00A13932"/>
    <w:rsid w:val="00A15EF0"/>
    <w:rsid w:val="00A1614F"/>
    <w:rsid w:val="00A22834"/>
    <w:rsid w:val="00A31464"/>
    <w:rsid w:val="00A36687"/>
    <w:rsid w:val="00A42220"/>
    <w:rsid w:val="00A4364A"/>
    <w:rsid w:val="00A44E90"/>
    <w:rsid w:val="00A5111B"/>
    <w:rsid w:val="00A51A5C"/>
    <w:rsid w:val="00A5425F"/>
    <w:rsid w:val="00A54412"/>
    <w:rsid w:val="00A54CC4"/>
    <w:rsid w:val="00A64D4C"/>
    <w:rsid w:val="00A71CAC"/>
    <w:rsid w:val="00A727C9"/>
    <w:rsid w:val="00A830C2"/>
    <w:rsid w:val="00A97CAD"/>
    <w:rsid w:val="00AA1E66"/>
    <w:rsid w:val="00AA2AB3"/>
    <w:rsid w:val="00AA2EDC"/>
    <w:rsid w:val="00AA460D"/>
    <w:rsid w:val="00AA62DA"/>
    <w:rsid w:val="00AA7624"/>
    <w:rsid w:val="00AB3320"/>
    <w:rsid w:val="00AB6E04"/>
    <w:rsid w:val="00AC04AA"/>
    <w:rsid w:val="00AD1707"/>
    <w:rsid w:val="00AE0FBD"/>
    <w:rsid w:val="00AE13C0"/>
    <w:rsid w:val="00AF3E84"/>
    <w:rsid w:val="00B01243"/>
    <w:rsid w:val="00B03A1C"/>
    <w:rsid w:val="00B10796"/>
    <w:rsid w:val="00B128EA"/>
    <w:rsid w:val="00B12E61"/>
    <w:rsid w:val="00B173B9"/>
    <w:rsid w:val="00B211D3"/>
    <w:rsid w:val="00B23AD0"/>
    <w:rsid w:val="00B34D41"/>
    <w:rsid w:val="00B44547"/>
    <w:rsid w:val="00B54BD9"/>
    <w:rsid w:val="00B61AB4"/>
    <w:rsid w:val="00B62F45"/>
    <w:rsid w:val="00B9579B"/>
    <w:rsid w:val="00B96227"/>
    <w:rsid w:val="00BB3BB9"/>
    <w:rsid w:val="00BC02C2"/>
    <w:rsid w:val="00BC2E57"/>
    <w:rsid w:val="00BC505F"/>
    <w:rsid w:val="00BC71C0"/>
    <w:rsid w:val="00BE6BAC"/>
    <w:rsid w:val="00BF2660"/>
    <w:rsid w:val="00BF5BF4"/>
    <w:rsid w:val="00BF7994"/>
    <w:rsid w:val="00C03FAE"/>
    <w:rsid w:val="00C10A8F"/>
    <w:rsid w:val="00C10CBC"/>
    <w:rsid w:val="00C11D74"/>
    <w:rsid w:val="00C16B2A"/>
    <w:rsid w:val="00C22AC5"/>
    <w:rsid w:val="00C234FA"/>
    <w:rsid w:val="00C256DF"/>
    <w:rsid w:val="00C25AB6"/>
    <w:rsid w:val="00C27901"/>
    <w:rsid w:val="00C31604"/>
    <w:rsid w:val="00C34FD5"/>
    <w:rsid w:val="00C41298"/>
    <w:rsid w:val="00C416AF"/>
    <w:rsid w:val="00C448EB"/>
    <w:rsid w:val="00C51B20"/>
    <w:rsid w:val="00C55657"/>
    <w:rsid w:val="00C564CD"/>
    <w:rsid w:val="00C5792C"/>
    <w:rsid w:val="00C66709"/>
    <w:rsid w:val="00C70DFC"/>
    <w:rsid w:val="00C73E05"/>
    <w:rsid w:val="00C759E2"/>
    <w:rsid w:val="00C76B8F"/>
    <w:rsid w:val="00C82182"/>
    <w:rsid w:val="00C82461"/>
    <w:rsid w:val="00C82684"/>
    <w:rsid w:val="00C8674B"/>
    <w:rsid w:val="00C90228"/>
    <w:rsid w:val="00C916AC"/>
    <w:rsid w:val="00C94277"/>
    <w:rsid w:val="00CA05D1"/>
    <w:rsid w:val="00CA2602"/>
    <w:rsid w:val="00CA7219"/>
    <w:rsid w:val="00CC1664"/>
    <w:rsid w:val="00CC6B74"/>
    <w:rsid w:val="00CD0E7C"/>
    <w:rsid w:val="00CE357F"/>
    <w:rsid w:val="00CE3809"/>
    <w:rsid w:val="00CF0414"/>
    <w:rsid w:val="00CF07E8"/>
    <w:rsid w:val="00CF0D38"/>
    <w:rsid w:val="00CF2ABA"/>
    <w:rsid w:val="00CF527D"/>
    <w:rsid w:val="00D10B1F"/>
    <w:rsid w:val="00D140BE"/>
    <w:rsid w:val="00D21695"/>
    <w:rsid w:val="00D25417"/>
    <w:rsid w:val="00D25428"/>
    <w:rsid w:val="00D30B18"/>
    <w:rsid w:val="00D35DC6"/>
    <w:rsid w:val="00D363F2"/>
    <w:rsid w:val="00D40258"/>
    <w:rsid w:val="00D42CCA"/>
    <w:rsid w:val="00D4723D"/>
    <w:rsid w:val="00D71003"/>
    <w:rsid w:val="00D74804"/>
    <w:rsid w:val="00D82ECC"/>
    <w:rsid w:val="00D91E5D"/>
    <w:rsid w:val="00D96710"/>
    <w:rsid w:val="00D97809"/>
    <w:rsid w:val="00DA109A"/>
    <w:rsid w:val="00DA65F2"/>
    <w:rsid w:val="00DB5053"/>
    <w:rsid w:val="00DB5511"/>
    <w:rsid w:val="00DC19FA"/>
    <w:rsid w:val="00DC2FA3"/>
    <w:rsid w:val="00DD11C4"/>
    <w:rsid w:val="00DD333E"/>
    <w:rsid w:val="00DD4F47"/>
    <w:rsid w:val="00DD5335"/>
    <w:rsid w:val="00DD5E67"/>
    <w:rsid w:val="00DD66D3"/>
    <w:rsid w:val="00DE6350"/>
    <w:rsid w:val="00DE7AF4"/>
    <w:rsid w:val="00E078FB"/>
    <w:rsid w:val="00E14BF9"/>
    <w:rsid w:val="00E21243"/>
    <w:rsid w:val="00E26D0E"/>
    <w:rsid w:val="00E345D6"/>
    <w:rsid w:val="00E502CC"/>
    <w:rsid w:val="00E60753"/>
    <w:rsid w:val="00E6544C"/>
    <w:rsid w:val="00E728B8"/>
    <w:rsid w:val="00E74429"/>
    <w:rsid w:val="00E74E02"/>
    <w:rsid w:val="00E757EC"/>
    <w:rsid w:val="00E90D9B"/>
    <w:rsid w:val="00E92901"/>
    <w:rsid w:val="00EA237A"/>
    <w:rsid w:val="00EA5C93"/>
    <w:rsid w:val="00EB307E"/>
    <w:rsid w:val="00EB48AB"/>
    <w:rsid w:val="00EC2544"/>
    <w:rsid w:val="00EC3B23"/>
    <w:rsid w:val="00EC3C0B"/>
    <w:rsid w:val="00ED4DEC"/>
    <w:rsid w:val="00ED76EB"/>
    <w:rsid w:val="00EE0FE3"/>
    <w:rsid w:val="00EE27BB"/>
    <w:rsid w:val="00EE2FBC"/>
    <w:rsid w:val="00EE44FC"/>
    <w:rsid w:val="00EE5E20"/>
    <w:rsid w:val="00EE6E5D"/>
    <w:rsid w:val="00EE7167"/>
    <w:rsid w:val="00EF10D1"/>
    <w:rsid w:val="00EF2CBD"/>
    <w:rsid w:val="00F00758"/>
    <w:rsid w:val="00F129B4"/>
    <w:rsid w:val="00F138FA"/>
    <w:rsid w:val="00F16848"/>
    <w:rsid w:val="00F30F92"/>
    <w:rsid w:val="00F31ADB"/>
    <w:rsid w:val="00F37769"/>
    <w:rsid w:val="00F42D70"/>
    <w:rsid w:val="00F60782"/>
    <w:rsid w:val="00F62BC2"/>
    <w:rsid w:val="00F70C84"/>
    <w:rsid w:val="00F71C75"/>
    <w:rsid w:val="00F85A59"/>
    <w:rsid w:val="00F869EE"/>
    <w:rsid w:val="00F8705E"/>
    <w:rsid w:val="00FA4971"/>
    <w:rsid w:val="00FA4F1A"/>
    <w:rsid w:val="00FB229D"/>
    <w:rsid w:val="00FB3A15"/>
    <w:rsid w:val="00FB3B58"/>
    <w:rsid w:val="00FC3BD7"/>
    <w:rsid w:val="00FD02B4"/>
    <w:rsid w:val="00FD12D3"/>
    <w:rsid w:val="00FD5BB5"/>
    <w:rsid w:val="00FE0BF3"/>
    <w:rsid w:val="00FE354B"/>
    <w:rsid w:val="00FE5D0B"/>
    <w:rsid w:val="00FE606D"/>
    <w:rsid w:val="00FF492E"/>
    <w:rsid w:val="00FF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7E1023CC"/>
  <w15:chartTrackingRefBased/>
  <w15:docId w15:val="{B7D05E6E-4510-B543-B747-F4AB7931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footnote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2A2"/>
    <w:pPr>
      <w:tabs>
        <w:tab w:val="left" w:pos="1000"/>
      </w:tabs>
      <w:ind w:left="1000" w:hanging="1000"/>
    </w:pPr>
    <w:rPr>
      <w:b/>
      <w:sz w:val="24"/>
    </w:rPr>
  </w:style>
  <w:style w:type="paragraph" w:styleId="Heading3">
    <w:name w:val="heading 3"/>
    <w:basedOn w:val="Normal"/>
    <w:next w:val="Normal"/>
    <w:qFormat/>
    <w:pPr>
      <w:keepNext/>
      <w:spacing w:before="120" w:after="120"/>
      <w:ind w:left="0" w:firstLine="0"/>
      <w:outlineLvl w:val="2"/>
    </w:pPr>
    <w:rPr>
      <w:b w:val="0"/>
    </w:rPr>
  </w:style>
  <w:style w:type="paragraph" w:styleId="Heading4">
    <w:name w:val="heading 4"/>
    <w:basedOn w:val="Normal"/>
    <w:next w:val="Normal"/>
    <w:qFormat/>
    <w:pPr>
      <w:tabs>
        <w:tab w:val="clear" w:pos="1000"/>
      </w:tabs>
      <w:ind w:left="360" w:firstLine="0"/>
      <w:outlineLvl w:val="3"/>
    </w:pPr>
    <w:rPr>
      <w:b w:val="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customStyle="1" w:styleId="DFARS">
    <w:name w:val="DFARS"/>
    <w:basedOn w:val="Normal"/>
    <w:link w:val="DFARSChar"/>
    <w:pPr>
      <w:tabs>
        <w:tab w:val="clear" w:pos="1000"/>
        <w:tab w:val="left" w:pos="360"/>
        <w:tab w:val="left" w:pos="810"/>
        <w:tab w:val="left" w:pos="1210"/>
        <w:tab w:val="left" w:pos="1656"/>
        <w:tab w:val="left" w:pos="2131"/>
        <w:tab w:val="left" w:pos="2520"/>
      </w:tabs>
      <w:spacing w:line="240" w:lineRule="exact"/>
      <w:ind w:left="0" w:firstLine="0"/>
    </w:pPr>
    <w:rPr>
      <w:rFonts w:ascii="Century Schoolbook" w:hAnsi="Century Schoolbook"/>
      <w:b w:val="0"/>
      <w:spacing w:val="-5"/>
      <w:kern w:val="20"/>
    </w:rPr>
  </w:style>
  <w:style w:type="character" w:styleId="Hyperlink">
    <w:name w:val="Hyperlink"/>
    <w:uiPriority w:val="99"/>
    <w:rsid w:val="00AE0FBD"/>
    <w:rPr>
      <w:color w:val="0000FF"/>
      <w:u w:val="single"/>
    </w:rPr>
  </w:style>
  <w:style w:type="paragraph" w:customStyle="1" w:styleId="dfars0">
    <w:name w:val="dfars"/>
    <w:basedOn w:val="Normal"/>
    <w:rsid w:val="00AE0FBD"/>
    <w:pPr>
      <w:tabs>
        <w:tab w:val="clear" w:pos="1000"/>
      </w:tabs>
      <w:spacing w:before="100" w:beforeAutospacing="1" w:after="100" w:afterAutospacing="1" w:line="240" w:lineRule="atLeast"/>
      <w:ind w:left="0" w:firstLine="0"/>
    </w:pPr>
    <w:rPr>
      <w:rFonts w:ascii="Century Schoolbook" w:hAnsi="Century Schoolbook"/>
      <w:b w:val="0"/>
      <w:spacing w:val="-5"/>
      <w:szCs w:val="24"/>
    </w:rPr>
  </w:style>
  <w:style w:type="paragraph" w:styleId="BalloonText">
    <w:name w:val="Balloon Text"/>
    <w:basedOn w:val="Normal"/>
    <w:semiHidden/>
    <w:rsid w:val="00801FFB"/>
    <w:rPr>
      <w:rFonts w:ascii="Tahoma" w:hAnsi="Tahoma" w:cs="Tahoma"/>
      <w:sz w:val="16"/>
      <w:szCs w:val="16"/>
    </w:rPr>
  </w:style>
  <w:style w:type="paragraph" w:styleId="NormalWeb">
    <w:name w:val="Normal (Web)"/>
    <w:basedOn w:val="Normal"/>
    <w:rsid w:val="00BC02C2"/>
    <w:pPr>
      <w:tabs>
        <w:tab w:val="clear" w:pos="1000"/>
      </w:tabs>
      <w:spacing w:before="100" w:beforeAutospacing="1" w:after="100" w:afterAutospacing="1"/>
      <w:ind w:left="0" w:firstLine="0"/>
    </w:pPr>
    <w:rPr>
      <w:b w:val="0"/>
      <w:szCs w:val="24"/>
    </w:rPr>
  </w:style>
  <w:style w:type="character" w:styleId="FollowedHyperlink">
    <w:name w:val="FollowedHyperlink"/>
    <w:rsid w:val="00FC3BD7"/>
    <w:rPr>
      <w:color w:val="606420"/>
      <w:u w:val="single"/>
    </w:rPr>
  </w:style>
  <w:style w:type="table" w:styleId="TableGrid">
    <w:name w:val="Table Grid"/>
    <w:basedOn w:val="TableNormal"/>
    <w:rsid w:val="00BE6BA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uiPriority w:val="99"/>
    <w:unhideWhenUsed/>
    <w:rsid w:val="007D6A40"/>
    <w:rPr>
      <w:vertAlign w:val="superscript"/>
    </w:rPr>
  </w:style>
  <w:style w:type="character" w:customStyle="1" w:styleId="DFARSChar">
    <w:name w:val="DFARS Char"/>
    <w:link w:val="DFARS"/>
    <w:locked/>
    <w:rsid w:val="00A727C9"/>
    <w:rPr>
      <w:rFonts w:ascii="Century Schoolbook" w:hAnsi="Century Schoolbook"/>
      <w:spacing w:val="-5"/>
      <w:kern w:val="20"/>
      <w:sz w:val="24"/>
    </w:rPr>
  </w:style>
  <w:style w:type="character" w:styleId="CommentReference">
    <w:name w:val="annotation reference"/>
    <w:basedOn w:val="DefaultParagraphFont"/>
    <w:rsid w:val="00FB3B58"/>
    <w:rPr>
      <w:sz w:val="16"/>
      <w:szCs w:val="16"/>
    </w:rPr>
  </w:style>
  <w:style w:type="paragraph" w:styleId="CommentText">
    <w:name w:val="annotation text"/>
    <w:basedOn w:val="Normal"/>
    <w:link w:val="CommentTextChar"/>
    <w:rsid w:val="00FB3B58"/>
    <w:rPr>
      <w:sz w:val="20"/>
    </w:rPr>
  </w:style>
  <w:style w:type="character" w:customStyle="1" w:styleId="CommentTextChar">
    <w:name w:val="Comment Text Char"/>
    <w:basedOn w:val="DefaultParagraphFont"/>
    <w:link w:val="CommentText"/>
    <w:rsid w:val="00FB3B58"/>
    <w:rPr>
      <w:b/>
    </w:rPr>
  </w:style>
  <w:style w:type="paragraph" w:styleId="CommentSubject">
    <w:name w:val="annotation subject"/>
    <w:basedOn w:val="CommentText"/>
    <w:next w:val="CommentText"/>
    <w:link w:val="CommentSubjectChar"/>
    <w:semiHidden/>
    <w:unhideWhenUsed/>
    <w:rsid w:val="00FB3B58"/>
    <w:rPr>
      <w:bCs/>
    </w:rPr>
  </w:style>
  <w:style w:type="character" w:customStyle="1" w:styleId="CommentSubjectChar">
    <w:name w:val="Comment Subject Char"/>
    <w:basedOn w:val="CommentTextChar"/>
    <w:link w:val="CommentSubject"/>
    <w:semiHidden/>
    <w:rsid w:val="00FB3B58"/>
    <w:rPr>
      <w:b/>
      <w:bCs/>
    </w:rPr>
  </w:style>
  <w:style w:type="character" w:styleId="LineNumber">
    <w:name w:val="line number"/>
    <w:basedOn w:val="DefaultParagraphFont"/>
    <w:rsid w:val="006C202E"/>
  </w:style>
  <w:style w:type="paragraph" w:styleId="Revision">
    <w:name w:val="Revision"/>
    <w:hidden/>
    <w:uiPriority w:val="99"/>
    <w:semiHidden/>
    <w:rsid w:val="00490338"/>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21812">
      <w:bodyDiv w:val="1"/>
      <w:marLeft w:val="0"/>
      <w:marRight w:val="0"/>
      <w:marTop w:val="0"/>
      <w:marBottom w:val="0"/>
      <w:divBdr>
        <w:top w:val="none" w:sz="0" w:space="0" w:color="auto"/>
        <w:left w:val="none" w:sz="0" w:space="0" w:color="auto"/>
        <w:bottom w:val="none" w:sz="0" w:space="0" w:color="auto"/>
        <w:right w:val="none" w:sz="0" w:space="0" w:color="auto"/>
      </w:divBdr>
    </w:div>
    <w:div w:id="1784225497">
      <w:bodyDiv w:val="1"/>
      <w:marLeft w:val="0"/>
      <w:marRight w:val="0"/>
      <w:marTop w:val="0"/>
      <w:marBottom w:val="0"/>
      <w:divBdr>
        <w:top w:val="none" w:sz="0" w:space="0" w:color="auto"/>
        <w:left w:val="none" w:sz="0" w:space="0" w:color="auto"/>
        <w:bottom w:val="none" w:sz="0" w:space="0" w:color="auto"/>
        <w:right w:val="none" w:sz="0" w:space="0" w:color="auto"/>
      </w:divBdr>
    </w:div>
    <w:div w:id="2038041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sd.pentagon.ousd-a-s.mbx.dpc-cp@mail.mil" TargetMode="External"/><Relationship Id="rId13" Type="http://schemas.openxmlformats.org/officeDocument/2006/relationships/theme" Target="theme/theme1.xml"/><Relationship Id="rId18"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sd.pentagon.ousd-a-s.mbx.dpc-cp@mail.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D985-DA16-451C-BF33-94DACC240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357</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PGI 225.70</vt:lpstr>
    </vt:vector>
  </TitlesOfParts>
  <Company>DoD</Company>
  <LinksUpToDate>false</LinksUpToDate>
  <CharactersWithSpaces>2695</CharactersWithSpaces>
  <SharedDoc>false</SharedDoc>
  <HLinks>
    <vt:vector size="120" baseType="variant">
      <vt:variant>
        <vt:i4>2621557</vt:i4>
      </vt:variant>
      <vt:variant>
        <vt:i4>57</vt:i4>
      </vt:variant>
      <vt:variant>
        <vt:i4>0</vt:i4>
      </vt:variant>
      <vt:variant>
        <vt:i4>5</vt:i4>
      </vt:variant>
      <vt:variant>
        <vt:lpwstr>http://www.acq.osd.mil/dpap/dars/dfars/html/current/252225.htm</vt:lpwstr>
      </vt:variant>
      <vt:variant>
        <vt:lpwstr>252.225-7018</vt:lpwstr>
      </vt:variant>
      <vt:variant>
        <vt:i4>2621557</vt:i4>
      </vt:variant>
      <vt:variant>
        <vt:i4>54</vt:i4>
      </vt:variant>
      <vt:variant>
        <vt:i4>0</vt:i4>
      </vt:variant>
      <vt:variant>
        <vt:i4>5</vt:i4>
      </vt:variant>
      <vt:variant>
        <vt:lpwstr>http://www.acq.osd.mil/dpap/dars/dfars/html/current/252225.htm</vt:lpwstr>
      </vt:variant>
      <vt:variant>
        <vt:lpwstr>252.225-7018</vt:lpwstr>
      </vt:variant>
      <vt:variant>
        <vt:i4>2556021</vt:i4>
      </vt:variant>
      <vt:variant>
        <vt:i4>51</vt:i4>
      </vt:variant>
      <vt:variant>
        <vt:i4>0</vt:i4>
      </vt:variant>
      <vt:variant>
        <vt:i4>5</vt:i4>
      </vt:variant>
      <vt:variant>
        <vt:lpwstr>http://www.acq.osd.mil/dpap/dars/dfars/html/current/252225.htm</vt:lpwstr>
      </vt:variant>
      <vt:variant>
        <vt:lpwstr>252.225-7017</vt:lpwstr>
      </vt:variant>
      <vt:variant>
        <vt:i4>6553690</vt:i4>
      </vt:variant>
      <vt:variant>
        <vt:i4>48</vt:i4>
      </vt:variant>
      <vt:variant>
        <vt:i4>0</vt:i4>
      </vt:variant>
      <vt:variant>
        <vt:i4>5</vt:i4>
      </vt:variant>
      <vt:variant>
        <vt:lpwstr>http://www.acq.osd.mil/dpap/dars/dfars/html/current/225_70.htm</vt:lpwstr>
      </vt:variant>
      <vt:variant>
        <vt:lpwstr>225.7017-4</vt:lpwstr>
      </vt:variant>
      <vt:variant>
        <vt:i4>2621557</vt:i4>
      </vt:variant>
      <vt:variant>
        <vt:i4>45</vt:i4>
      </vt:variant>
      <vt:variant>
        <vt:i4>0</vt:i4>
      </vt:variant>
      <vt:variant>
        <vt:i4>5</vt:i4>
      </vt:variant>
      <vt:variant>
        <vt:lpwstr>http://www.acq.osd.mil/dpap/dars/dfars/html/current/252225.htm</vt:lpwstr>
      </vt:variant>
      <vt:variant>
        <vt:lpwstr>252.225-7018</vt:lpwstr>
      </vt:variant>
      <vt:variant>
        <vt:i4>2556021</vt:i4>
      </vt:variant>
      <vt:variant>
        <vt:i4>42</vt:i4>
      </vt:variant>
      <vt:variant>
        <vt:i4>0</vt:i4>
      </vt:variant>
      <vt:variant>
        <vt:i4>5</vt:i4>
      </vt:variant>
      <vt:variant>
        <vt:lpwstr>http://www.acq.osd.mil/dpap/dars/dfars/html/current/252225.htm</vt:lpwstr>
      </vt:variant>
      <vt:variant>
        <vt:lpwstr>252.225-7017</vt:lpwstr>
      </vt:variant>
      <vt:variant>
        <vt:i4>6553690</vt:i4>
      </vt:variant>
      <vt:variant>
        <vt:i4>39</vt:i4>
      </vt:variant>
      <vt:variant>
        <vt:i4>0</vt:i4>
      </vt:variant>
      <vt:variant>
        <vt:i4>5</vt:i4>
      </vt:variant>
      <vt:variant>
        <vt:lpwstr>http://www.acq.osd.mil/dpap/dars/dfars/html/current/225_70.htm</vt:lpwstr>
      </vt:variant>
      <vt:variant>
        <vt:lpwstr>225.7017-4</vt:lpwstr>
      </vt:variant>
      <vt:variant>
        <vt:i4>2621557</vt:i4>
      </vt:variant>
      <vt:variant>
        <vt:i4>36</vt:i4>
      </vt:variant>
      <vt:variant>
        <vt:i4>0</vt:i4>
      </vt:variant>
      <vt:variant>
        <vt:i4>5</vt:i4>
      </vt:variant>
      <vt:variant>
        <vt:lpwstr>http://www.acq.osd.mil/dpap/dars/dfars/html/current/252225.htm</vt:lpwstr>
      </vt:variant>
      <vt:variant>
        <vt:lpwstr>252.225-7018</vt:lpwstr>
      </vt:variant>
      <vt:variant>
        <vt:i4>2556021</vt:i4>
      </vt:variant>
      <vt:variant>
        <vt:i4>33</vt:i4>
      </vt:variant>
      <vt:variant>
        <vt:i4>0</vt:i4>
      </vt:variant>
      <vt:variant>
        <vt:i4>5</vt:i4>
      </vt:variant>
      <vt:variant>
        <vt:lpwstr>http://www.acq.osd.mil/dpap/dars/dfars/html/current/252225.htm</vt:lpwstr>
      </vt:variant>
      <vt:variant>
        <vt:lpwstr>252.225-7017</vt:lpwstr>
      </vt:variant>
      <vt:variant>
        <vt:i4>6553690</vt:i4>
      </vt:variant>
      <vt:variant>
        <vt:i4>30</vt:i4>
      </vt:variant>
      <vt:variant>
        <vt:i4>0</vt:i4>
      </vt:variant>
      <vt:variant>
        <vt:i4>5</vt:i4>
      </vt:variant>
      <vt:variant>
        <vt:lpwstr>http://www.acq.osd.mil/dpap/dars/dfars/html/current/225_70.htm</vt:lpwstr>
      </vt:variant>
      <vt:variant>
        <vt:lpwstr>225.7017-4</vt:lpwstr>
      </vt:variant>
      <vt:variant>
        <vt:i4>6684763</vt:i4>
      </vt:variant>
      <vt:variant>
        <vt:i4>27</vt:i4>
      </vt:variant>
      <vt:variant>
        <vt:i4>0</vt:i4>
      </vt:variant>
      <vt:variant>
        <vt:i4>5</vt:i4>
      </vt:variant>
      <vt:variant>
        <vt:lpwstr>http://www.acq.osd.mil/dpap/dars/dfars/html/current/225_70.htm</vt:lpwstr>
      </vt:variant>
      <vt:variant>
        <vt:lpwstr>225.7003-2</vt:lpwstr>
      </vt:variant>
      <vt:variant>
        <vt:i4>6750299</vt:i4>
      </vt:variant>
      <vt:variant>
        <vt:i4>24</vt:i4>
      </vt:variant>
      <vt:variant>
        <vt:i4>0</vt:i4>
      </vt:variant>
      <vt:variant>
        <vt:i4>5</vt:i4>
      </vt:variant>
      <vt:variant>
        <vt:lpwstr>http://www.acq.osd.mil/dpap/dars/dfars/html/current/225_70.htm</vt:lpwstr>
      </vt:variant>
      <vt:variant>
        <vt:lpwstr>225.7003-3</vt:lpwstr>
      </vt:variant>
      <vt:variant>
        <vt:i4>6750299</vt:i4>
      </vt:variant>
      <vt:variant>
        <vt:i4>21</vt:i4>
      </vt:variant>
      <vt:variant>
        <vt:i4>0</vt:i4>
      </vt:variant>
      <vt:variant>
        <vt:i4>5</vt:i4>
      </vt:variant>
      <vt:variant>
        <vt:lpwstr>http://www.acq.osd.mil/dpap/dars/dfars/html/current/225_70.htm</vt:lpwstr>
      </vt:variant>
      <vt:variant>
        <vt:lpwstr>225.7003-3</vt:lpwstr>
      </vt:variant>
      <vt:variant>
        <vt:i4>6750299</vt:i4>
      </vt:variant>
      <vt:variant>
        <vt:i4>18</vt:i4>
      </vt:variant>
      <vt:variant>
        <vt:i4>0</vt:i4>
      </vt:variant>
      <vt:variant>
        <vt:i4>5</vt:i4>
      </vt:variant>
      <vt:variant>
        <vt:lpwstr>http://www.acq.osd.mil/dpap/dars/dfars/html/current/225_70.htm</vt:lpwstr>
      </vt:variant>
      <vt:variant>
        <vt:lpwstr>225.7003-3</vt:lpwstr>
      </vt:variant>
      <vt:variant>
        <vt:i4>6750299</vt:i4>
      </vt:variant>
      <vt:variant>
        <vt:i4>15</vt:i4>
      </vt:variant>
      <vt:variant>
        <vt:i4>0</vt:i4>
      </vt:variant>
      <vt:variant>
        <vt:i4>5</vt:i4>
      </vt:variant>
      <vt:variant>
        <vt:lpwstr>http://www.acq.osd.mil/dpap/dars/dfars/html/current/225_70.htm</vt:lpwstr>
      </vt:variant>
      <vt:variant>
        <vt:lpwstr>225.7003-3</vt:lpwstr>
      </vt:variant>
      <vt:variant>
        <vt:i4>6684763</vt:i4>
      </vt:variant>
      <vt:variant>
        <vt:i4>12</vt:i4>
      </vt:variant>
      <vt:variant>
        <vt:i4>0</vt:i4>
      </vt:variant>
      <vt:variant>
        <vt:i4>5</vt:i4>
      </vt:variant>
      <vt:variant>
        <vt:lpwstr>http://www.acq.osd.mil/dpap/dars/dfars/html/current/225_70.htm</vt:lpwstr>
      </vt:variant>
      <vt:variant>
        <vt:lpwstr>225.7003-2</vt:lpwstr>
      </vt:variant>
      <vt:variant>
        <vt:i4>2687092</vt:i4>
      </vt:variant>
      <vt:variant>
        <vt:i4>9</vt:i4>
      </vt:variant>
      <vt:variant>
        <vt:i4>0</vt:i4>
      </vt:variant>
      <vt:variant>
        <vt:i4>5</vt:i4>
      </vt:variant>
      <vt:variant>
        <vt:lpwstr>http://www.acq.osd.mil/dpap/dars/dfars/html/current/252225.htm</vt:lpwstr>
      </vt:variant>
      <vt:variant>
        <vt:lpwstr>252.225-7009</vt:lpwstr>
      </vt:variant>
      <vt:variant>
        <vt:i4>6553691</vt:i4>
      </vt:variant>
      <vt:variant>
        <vt:i4>6</vt:i4>
      </vt:variant>
      <vt:variant>
        <vt:i4>0</vt:i4>
      </vt:variant>
      <vt:variant>
        <vt:i4>5</vt:i4>
      </vt:variant>
      <vt:variant>
        <vt:lpwstr>http://www.acq.osd.mil/dpap/dars/dfars/html/current/225_70.htm</vt:lpwstr>
      </vt:variant>
      <vt:variant>
        <vt:lpwstr>225.7002-1</vt:lpwstr>
      </vt:variant>
      <vt:variant>
        <vt:i4>6750299</vt:i4>
      </vt:variant>
      <vt:variant>
        <vt:i4>3</vt:i4>
      </vt:variant>
      <vt:variant>
        <vt:i4>0</vt:i4>
      </vt:variant>
      <vt:variant>
        <vt:i4>5</vt:i4>
      </vt:variant>
      <vt:variant>
        <vt:lpwstr>http://www.acq.osd.mil/dpap/dars/dfars/html/current/225_70.htm</vt:lpwstr>
      </vt:variant>
      <vt:variant>
        <vt:lpwstr>225.7002-2</vt:lpwstr>
      </vt:variant>
      <vt:variant>
        <vt:i4>6553691</vt:i4>
      </vt:variant>
      <vt:variant>
        <vt:i4>0</vt:i4>
      </vt:variant>
      <vt:variant>
        <vt:i4>0</vt:i4>
      </vt:variant>
      <vt:variant>
        <vt:i4>5</vt:i4>
      </vt:variant>
      <vt:variant>
        <vt:lpwstr>http://www.acq.osd.mil/dpap/dars/dfars/html/current/225_70.htm</vt:lpwstr>
      </vt:variant>
      <vt:variant>
        <vt:lpwstr>225.7002-1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PGI 225.70</dc:title>
  <dc:subject/>
  <dc:creator>OUSD(A&amp;T)</dc:creator>
  <cp:keywords/>
  <cp:lastModifiedBy>Johnson, Jennifer D CIV OSD OUSD A-S (USA)</cp:lastModifiedBy>
  <cp:revision>6</cp:revision>
  <cp:lastPrinted>2015-06-23T00:55:00Z</cp:lastPrinted>
  <dcterms:created xsi:type="dcterms:W3CDTF">2022-08-15T17:36:00Z</dcterms:created>
  <dcterms:modified xsi:type="dcterms:W3CDTF">2022-08-18T19:28:00Z</dcterms:modified>
</cp:coreProperties>
</file>