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FF2" w:rsidRDefault="00313FF2" w:rsidP="00313FF2">
      <w:pPr>
        <w:pStyle w:val="DFARS"/>
        <w:jc w:val="center"/>
        <w:rPr>
          <w:b/>
        </w:rPr>
      </w:pPr>
      <w:bookmarkStart w:id="0" w:name="219.702"/>
      <w:bookmarkStart w:id="1" w:name="BM219_7"/>
      <w:bookmarkStart w:id="2" w:name="_GoBack"/>
      <w:bookmarkEnd w:id="2"/>
      <w:r>
        <w:rPr>
          <w:b/>
        </w:rPr>
        <w:t xml:space="preserve">DFARS Case </w:t>
      </w:r>
      <w:r w:rsidR="00A009EA" w:rsidRPr="00A009EA">
        <w:rPr>
          <w:b/>
        </w:rPr>
        <w:t>2022-D020</w:t>
      </w:r>
    </w:p>
    <w:p w:rsidR="00313FF2" w:rsidRDefault="00A009EA" w:rsidP="00313FF2">
      <w:pPr>
        <w:pStyle w:val="DFARS"/>
        <w:jc w:val="center"/>
        <w:rPr>
          <w:b/>
        </w:rPr>
      </w:pPr>
      <w:r w:rsidRPr="00A009EA">
        <w:rPr>
          <w:b/>
        </w:rPr>
        <w:t>Removal of Passive Radio Frequency Requirements</w:t>
      </w:r>
    </w:p>
    <w:p w:rsidR="00313FF2" w:rsidRDefault="00A009EA" w:rsidP="00313FF2">
      <w:pPr>
        <w:pStyle w:val="DFARS"/>
        <w:jc w:val="center"/>
        <w:rPr>
          <w:b/>
        </w:rPr>
      </w:pPr>
      <w:r>
        <w:rPr>
          <w:b/>
        </w:rPr>
        <w:t xml:space="preserve">Final </w:t>
      </w:r>
      <w:r w:rsidR="00313FF2">
        <w:rPr>
          <w:b/>
        </w:rPr>
        <w:t>Rule</w:t>
      </w:r>
    </w:p>
    <w:p w:rsidR="00313FF2" w:rsidRDefault="00313FF2" w:rsidP="00A34A97">
      <w:pPr>
        <w:pStyle w:val="DFARS"/>
        <w:rPr>
          <w:b/>
        </w:rPr>
      </w:pPr>
    </w:p>
    <w:p w:rsidR="00A009EA" w:rsidRDefault="00A009EA" w:rsidP="00A34A97">
      <w:pPr>
        <w:pStyle w:val="DFARS"/>
        <w:rPr>
          <w:b/>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A009EA">
        <w:rPr>
          <w:rFonts w:ascii="Century Schoolbook" w:eastAsia="Times New Roman" w:hAnsi="Century Schoolbook" w:cs="Times New Roman"/>
          <w:b/>
          <w:spacing w:val="-5"/>
          <w:kern w:val="20"/>
          <w:sz w:val="24"/>
          <w:szCs w:val="24"/>
        </w:rPr>
        <w:t>PART 211—DESCRIBING AGENCY NEEDS</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A009EA">
        <w:rPr>
          <w:rFonts w:ascii="Century Schoolbook" w:eastAsia="Times New Roman" w:hAnsi="Century Schoolbook" w:cs="Times New Roman"/>
          <w:b/>
          <w:spacing w:val="-5"/>
          <w:kern w:val="20"/>
          <w:sz w:val="24"/>
          <w:szCs w:val="24"/>
        </w:rPr>
        <w:t xml:space="preserve">* * * * * </w:t>
      </w:r>
    </w:p>
    <w:p w:rsidR="00A009EA" w:rsidRPr="00A009EA" w:rsidRDefault="00A009EA" w:rsidP="00A009EA">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A009EA">
        <w:rPr>
          <w:rFonts w:ascii="Century Schoolbook" w:eastAsia="Times New Roman" w:hAnsi="Century Schoolbook" w:cs="Times New Roman"/>
          <w:b/>
          <w:spacing w:val="-5"/>
          <w:kern w:val="20"/>
          <w:sz w:val="24"/>
          <w:szCs w:val="24"/>
        </w:rPr>
        <w:t>SUBPART 211.2</w:t>
      </w:r>
      <w:r>
        <w:rPr>
          <w:rFonts w:ascii="Century Schoolbook" w:eastAsia="Times New Roman" w:hAnsi="Century Schoolbook" w:cs="Times New Roman"/>
          <w:b/>
          <w:spacing w:val="-5"/>
          <w:kern w:val="20"/>
          <w:sz w:val="24"/>
          <w:szCs w:val="24"/>
        </w:rPr>
        <w:t>—</w:t>
      </w:r>
      <w:r w:rsidRPr="00A009EA">
        <w:rPr>
          <w:rFonts w:ascii="Century Schoolbook" w:eastAsia="Times New Roman" w:hAnsi="Century Schoolbook" w:cs="Times New Roman"/>
          <w:b/>
          <w:spacing w:val="-5"/>
          <w:kern w:val="20"/>
          <w:sz w:val="24"/>
          <w:szCs w:val="24"/>
        </w:rPr>
        <w:t>USING AND MAINTAINING REQUIREMENTS DOCUMENTS</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A009EA">
        <w:rPr>
          <w:rFonts w:ascii="Century Schoolbook" w:eastAsia="Times New Roman" w:hAnsi="Century Schoolbook" w:cs="Times New Roman"/>
          <w:b/>
          <w:spacing w:val="-5"/>
          <w:kern w:val="20"/>
          <w:sz w:val="24"/>
          <w:szCs w:val="24"/>
        </w:rPr>
        <w:t xml:space="preserve">* * * * * </w:t>
      </w: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proofErr w:type="gramStart"/>
      <w:r w:rsidRPr="00A009EA">
        <w:rPr>
          <w:rFonts w:ascii="Century Schoolbook" w:eastAsia="Times New Roman" w:hAnsi="Century Schoolbook" w:cs="Courier New"/>
          <w:b/>
          <w:spacing w:val="-5"/>
          <w:kern w:val="20"/>
          <w:sz w:val="24"/>
          <w:szCs w:val="24"/>
        </w:rPr>
        <w:t>211.275  [</w:t>
      </w:r>
      <w:proofErr w:type="gramEnd"/>
      <w:r w:rsidRPr="00A009EA">
        <w:rPr>
          <w:rFonts w:ascii="Century Schoolbook" w:eastAsia="Times New Roman" w:hAnsi="Century Schoolbook" w:cs="Courier New"/>
          <w:b/>
          <w:spacing w:val="-5"/>
          <w:kern w:val="20"/>
          <w:sz w:val="24"/>
          <w:szCs w:val="24"/>
        </w:rPr>
        <w:t>Reserved]</w:t>
      </w:r>
      <w:r w:rsidRPr="00A009EA">
        <w:rPr>
          <w:rFonts w:ascii="Century Schoolbook" w:eastAsia="Times New Roman" w:hAnsi="Century Schoolbook" w:cs="Courier New"/>
          <w:b/>
          <w:strike/>
          <w:spacing w:val="-5"/>
          <w:kern w:val="20"/>
          <w:sz w:val="24"/>
          <w:szCs w:val="24"/>
        </w:rPr>
        <w:t xml:space="preserve"> Passive radio frequency identification.</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r w:rsidRPr="00A009EA">
        <w:rPr>
          <w:rFonts w:ascii="Century Schoolbook" w:eastAsia="Times New Roman" w:hAnsi="Century Schoolbook" w:cs="Courier New"/>
          <w:b/>
          <w:strike/>
          <w:spacing w:val="-5"/>
          <w:kern w:val="20"/>
          <w:sz w:val="24"/>
          <w:szCs w:val="24"/>
        </w:rPr>
        <w:t>211.275-</w:t>
      </w:r>
      <w:proofErr w:type="gramStart"/>
      <w:r w:rsidRPr="00A009EA">
        <w:rPr>
          <w:rFonts w:ascii="Century Schoolbook" w:eastAsia="Times New Roman" w:hAnsi="Century Schoolbook" w:cs="Courier New"/>
          <w:b/>
          <w:strike/>
          <w:spacing w:val="-5"/>
          <w:kern w:val="20"/>
          <w:sz w:val="24"/>
          <w:szCs w:val="24"/>
        </w:rPr>
        <w:t>1  Definitions</w:t>
      </w:r>
      <w:proofErr w:type="gramEnd"/>
      <w:r w:rsidRPr="00A009EA">
        <w:rPr>
          <w:rFonts w:ascii="Century Schoolbook" w:eastAsia="Times New Roman" w:hAnsi="Century Schoolbook" w:cs="Courier New"/>
          <w:b/>
          <w:strike/>
          <w:spacing w:val="-5"/>
          <w:kern w:val="20"/>
          <w:sz w:val="24"/>
          <w:szCs w:val="24"/>
        </w:rPr>
        <w:t>.</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 xml:space="preserve">“Bulk commodities,” “case,” “palletized unit load,” “passive RFID tag,” and “radio frequency identification” are defined in the clause at </w:t>
      </w:r>
      <w:hyperlink r:id="rId7" w:anchor="252.211-7006" w:history="1">
        <w:r w:rsidRPr="00A009EA">
          <w:rPr>
            <w:rFonts w:ascii="Century Schoolbook" w:eastAsia="Times New Roman" w:hAnsi="Century Schoolbook" w:cs="Courier New"/>
            <w:strike/>
            <w:color w:val="0000FF"/>
            <w:spacing w:val="-5"/>
            <w:kern w:val="20"/>
            <w:sz w:val="24"/>
            <w:szCs w:val="24"/>
            <w:u w:val="single"/>
          </w:rPr>
          <w:t>252.211-7006</w:t>
        </w:r>
      </w:hyperlink>
      <w:r w:rsidRPr="00A009EA">
        <w:rPr>
          <w:rFonts w:ascii="Century Schoolbook" w:eastAsia="Times New Roman" w:hAnsi="Century Schoolbook" w:cs="Courier New"/>
          <w:strike/>
          <w:spacing w:val="-5"/>
          <w:kern w:val="20"/>
          <w:sz w:val="24"/>
          <w:szCs w:val="24"/>
        </w:rPr>
        <w:t>, Passive Radio Frequency Identification.</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r w:rsidRPr="00A009EA">
        <w:rPr>
          <w:rFonts w:ascii="Century Schoolbook" w:eastAsia="Times New Roman" w:hAnsi="Century Schoolbook" w:cs="Courier New"/>
          <w:b/>
          <w:strike/>
          <w:spacing w:val="-5"/>
          <w:kern w:val="20"/>
          <w:sz w:val="24"/>
          <w:szCs w:val="24"/>
        </w:rPr>
        <w:t>211.275-</w:t>
      </w:r>
      <w:proofErr w:type="gramStart"/>
      <w:r w:rsidRPr="00A009EA">
        <w:rPr>
          <w:rFonts w:ascii="Century Schoolbook" w:eastAsia="Times New Roman" w:hAnsi="Century Schoolbook" w:cs="Courier New"/>
          <w:b/>
          <w:strike/>
          <w:spacing w:val="-5"/>
          <w:kern w:val="20"/>
          <w:sz w:val="24"/>
          <w:szCs w:val="24"/>
        </w:rPr>
        <w:t>2  Policy</w:t>
      </w:r>
      <w:proofErr w:type="gramEnd"/>
      <w:r w:rsidRPr="00A009EA">
        <w:rPr>
          <w:rFonts w:ascii="Century Schoolbook" w:eastAsia="Times New Roman" w:hAnsi="Century Schoolbook" w:cs="Courier New"/>
          <w:b/>
          <w:strike/>
          <w:spacing w:val="-5"/>
          <w:kern w:val="20"/>
          <w:sz w:val="24"/>
          <w:szCs w:val="24"/>
        </w:rPr>
        <w:t>.</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(1)  Contain items in any of the following classes of supply, as defined in DoD Manual 4140.01, Volume 6, DoD Supply Chain Materiel Management Procedures: Material Returns, Retention, and Disposition:</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w:t>
      </w:r>
      <w:proofErr w:type="spellStart"/>
      <w:r w:rsidRPr="00A009EA">
        <w:rPr>
          <w:rFonts w:ascii="Century Schoolbook" w:eastAsia="Times New Roman" w:hAnsi="Century Schoolbook" w:cs="Courier New"/>
          <w:strike/>
          <w:spacing w:val="-5"/>
          <w:kern w:val="20"/>
          <w:sz w:val="24"/>
          <w:szCs w:val="24"/>
        </w:rPr>
        <w:t>i</w:t>
      </w:r>
      <w:proofErr w:type="spellEnd"/>
      <w:r w:rsidRPr="00A009EA">
        <w:rPr>
          <w:rFonts w:ascii="Century Schoolbook" w:eastAsia="Times New Roman" w:hAnsi="Century Schoolbook" w:cs="Courier New"/>
          <w:strike/>
          <w:spacing w:val="-5"/>
          <w:kern w:val="20"/>
          <w:sz w:val="24"/>
          <w:szCs w:val="24"/>
        </w:rPr>
        <w:t>)  Subclass of Class I – Packaged operational rations.</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 xml:space="preserve">(ii)  Class II – Clothing, individual equipment, </w:t>
      </w:r>
      <w:proofErr w:type="spellStart"/>
      <w:r w:rsidRPr="00A009EA">
        <w:rPr>
          <w:rFonts w:ascii="Century Schoolbook" w:eastAsia="Times New Roman" w:hAnsi="Century Schoolbook" w:cs="Courier New"/>
          <w:strike/>
          <w:spacing w:val="-5"/>
          <w:kern w:val="20"/>
          <w:sz w:val="24"/>
          <w:szCs w:val="24"/>
        </w:rPr>
        <w:t>tentage</w:t>
      </w:r>
      <w:proofErr w:type="spellEnd"/>
      <w:r w:rsidRPr="00A009EA">
        <w:rPr>
          <w:rFonts w:ascii="Century Schoolbook" w:eastAsia="Times New Roman" w:hAnsi="Century Schoolbook" w:cs="Courier New"/>
          <w:strike/>
          <w:spacing w:val="-5"/>
          <w:kern w:val="20"/>
          <w:sz w:val="24"/>
          <w:szCs w:val="24"/>
        </w:rPr>
        <w:t>, organizational tool kits, hand tools, and administrative and housekeeping supplies and equipment.</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(iii)  Class IIIP – Packaged petroleum, lubricants, oils, preservatives, chemicals, and additives.</w:t>
      </w: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(iv)  Class IV – Construction and barrier materials.</w:t>
      </w: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(v)  Class VI – Personal demand items (non-military sales items).</w:t>
      </w: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(vi)  Subclass of Class VIII – Medical materials (excluding pharmaceuticals, biologicals, and reagents – suppliers should limit the mixing of excluded and non-excluded materials).</w:t>
      </w: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 xml:space="preserve"> </w:t>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 xml:space="preserve">(vii)  Class IX – Repair parts and components including kits, assemblies and subassemblies, reparable and consumable items required for maintenance support of all </w:t>
      </w:r>
      <w:r w:rsidRPr="00A009EA">
        <w:rPr>
          <w:rFonts w:ascii="Century Schoolbook" w:eastAsia="Times New Roman" w:hAnsi="Century Schoolbook" w:cs="Courier New"/>
          <w:strike/>
          <w:spacing w:val="-5"/>
          <w:kern w:val="20"/>
          <w:sz w:val="24"/>
          <w:szCs w:val="24"/>
        </w:rPr>
        <w:lastRenderedPageBreak/>
        <w:t>equipment, excluding medical-peculiar repair parts; and</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(2)  Will be shipped to one of the locations</w:t>
      </w:r>
      <w:r w:rsidRPr="00A009EA">
        <w:rPr>
          <w:rFonts w:ascii="Times New Roman" w:eastAsia="Calibri" w:hAnsi="Times New Roman" w:cs="Courier New"/>
          <w:strike/>
          <w:sz w:val="26"/>
          <w:szCs w:val="24"/>
        </w:rPr>
        <w:t xml:space="preserve"> </w:t>
      </w:r>
      <w:r w:rsidRPr="00A009EA">
        <w:rPr>
          <w:rFonts w:ascii="Century Schoolbook" w:eastAsia="Times New Roman" w:hAnsi="Century Schoolbook" w:cs="Courier New"/>
          <w:strike/>
          <w:spacing w:val="-5"/>
          <w:kern w:val="20"/>
          <w:sz w:val="24"/>
          <w:szCs w:val="24"/>
        </w:rPr>
        <w:t xml:space="preserve">listed at </w:t>
      </w:r>
      <w:hyperlink r:id="rId8" w:history="1">
        <w:r w:rsidRPr="00A009EA">
          <w:rPr>
            <w:rFonts w:ascii="Century Schoolbook" w:eastAsia="Times New Roman" w:hAnsi="Century Schoolbook" w:cs="Courier New"/>
            <w:strike/>
            <w:color w:val="0000FF"/>
            <w:spacing w:val="-5"/>
            <w:kern w:val="20"/>
            <w:sz w:val="24"/>
            <w:szCs w:val="24"/>
            <w:u w:val="single"/>
          </w:rPr>
          <w:t>https://www.acq.osd.mil/log/sci/RFID_ship-to-locations.html</w:t>
        </w:r>
      </w:hyperlink>
      <w:r w:rsidRPr="00A009EA">
        <w:rPr>
          <w:rFonts w:ascii="Century Schoolbook" w:eastAsia="Times New Roman" w:hAnsi="Century Schoolbook" w:cs="Courier New"/>
          <w:strike/>
          <w:spacing w:val="-5"/>
          <w:kern w:val="20"/>
          <w:sz w:val="24"/>
          <w:szCs w:val="24"/>
        </w:rPr>
        <w:t xml:space="preserve"> or to—</w:t>
      </w: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bookmarkStart w:id="3" w:name="OLE_LINK1"/>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w:t>
      </w:r>
      <w:proofErr w:type="spellStart"/>
      <w:r w:rsidRPr="00A009EA">
        <w:rPr>
          <w:rFonts w:ascii="Century Schoolbook" w:eastAsia="Times New Roman" w:hAnsi="Century Schoolbook" w:cs="Courier New"/>
          <w:strike/>
          <w:spacing w:val="-5"/>
          <w:kern w:val="20"/>
          <w:sz w:val="24"/>
          <w:szCs w:val="24"/>
        </w:rPr>
        <w:t>i</w:t>
      </w:r>
      <w:proofErr w:type="spellEnd"/>
      <w:r w:rsidRPr="00A009EA">
        <w:rPr>
          <w:rFonts w:ascii="Century Schoolbook" w:eastAsia="Times New Roman" w:hAnsi="Century Schoolbook" w:cs="Courier New"/>
          <w:strike/>
          <w:spacing w:val="-5"/>
          <w:kern w:val="20"/>
          <w:sz w:val="24"/>
          <w:szCs w:val="24"/>
        </w:rPr>
        <w:t>)  A location outside the contiguous United States when the shipment has been assigned Transportation Priority 1; or</w:t>
      </w: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(ii)  Any additional location(s) deemed necessary by the requiring activity.</w:t>
      </w: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t>(b)  The following are excluded from the requirements of paragraph (a) of this subsection:</w:t>
      </w: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(1)  Shipments of bulk commodities.</w:t>
      </w: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(2)  Shipments to locations other than Defense Distribution Depots when the contract includes the clause at FAR 52.213-1, Fast Payment Procedures.</w:t>
      </w:r>
    </w:p>
    <w:bookmarkEnd w:id="3"/>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r w:rsidRPr="00A009EA">
        <w:rPr>
          <w:rFonts w:ascii="Century Schoolbook" w:eastAsia="Times New Roman" w:hAnsi="Century Schoolbook" w:cs="Courier New"/>
          <w:b/>
          <w:strike/>
          <w:spacing w:val="-5"/>
          <w:kern w:val="20"/>
          <w:sz w:val="24"/>
          <w:szCs w:val="24"/>
        </w:rPr>
        <w:t>211.275-</w:t>
      </w:r>
      <w:proofErr w:type="gramStart"/>
      <w:r w:rsidRPr="00A009EA">
        <w:rPr>
          <w:rFonts w:ascii="Century Schoolbook" w:eastAsia="Times New Roman" w:hAnsi="Century Schoolbook" w:cs="Courier New"/>
          <w:b/>
          <w:strike/>
          <w:spacing w:val="-5"/>
          <w:kern w:val="20"/>
          <w:sz w:val="24"/>
          <w:szCs w:val="24"/>
        </w:rPr>
        <w:t>3  Contract</w:t>
      </w:r>
      <w:proofErr w:type="gramEnd"/>
      <w:r w:rsidRPr="00A009EA">
        <w:rPr>
          <w:rFonts w:ascii="Century Schoolbook" w:eastAsia="Times New Roman" w:hAnsi="Century Schoolbook" w:cs="Courier New"/>
          <w:b/>
          <w:strike/>
          <w:spacing w:val="-5"/>
          <w:kern w:val="20"/>
          <w:sz w:val="24"/>
          <w:szCs w:val="24"/>
        </w:rPr>
        <w:t xml:space="preserve"> clause.</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lang w:val="x-none"/>
        </w:rPr>
      </w:pPr>
      <w:r w:rsidRPr="00A009EA">
        <w:rPr>
          <w:rFonts w:ascii="Century Schoolbook" w:eastAsia="Times New Roman" w:hAnsi="Century Schoolbook" w:cs="Courier New"/>
          <w:strike/>
          <w:spacing w:val="-5"/>
          <w:kern w:val="20"/>
          <w:sz w:val="24"/>
          <w:szCs w:val="24"/>
          <w:lang w:val="x-none"/>
        </w:rPr>
        <w:t xml:space="preserve">Use the clause at </w:t>
      </w:r>
      <w:hyperlink r:id="rId9" w:anchor="252.211-7006" w:history="1">
        <w:r w:rsidRPr="00A009EA">
          <w:rPr>
            <w:rFonts w:ascii="Century Schoolbook" w:eastAsia="Times New Roman" w:hAnsi="Century Schoolbook" w:cs="Courier New"/>
            <w:strike/>
            <w:color w:val="0000FF"/>
            <w:spacing w:val="-5"/>
            <w:kern w:val="20"/>
            <w:sz w:val="24"/>
            <w:szCs w:val="24"/>
            <w:u w:val="single"/>
            <w:lang w:val="x-none"/>
          </w:rPr>
          <w:t>252.211-7006</w:t>
        </w:r>
      </w:hyperlink>
      <w:r w:rsidRPr="00A009EA">
        <w:rPr>
          <w:rFonts w:ascii="Century Schoolbook" w:eastAsia="Times New Roman" w:hAnsi="Century Schoolbook" w:cs="Courier New"/>
          <w:strike/>
          <w:spacing w:val="-5"/>
          <w:kern w:val="20"/>
          <w:sz w:val="24"/>
          <w:szCs w:val="24"/>
          <w:lang w:val="x-none"/>
        </w:rPr>
        <w:t>, Passive Radio Frequency Identification, in solicitations</w:t>
      </w:r>
      <w:r w:rsidRPr="00A009EA">
        <w:rPr>
          <w:rFonts w:ascii="Century Schoolbook" w:eastAsia="Times New Roman" w:hAnsi="Century Schoolbook" w:cs="Courier New"/>
          <w:strike/>
          <w:spacing w:val="-5"/>
          <w:kern w:val="20"/>
          <w:sz w:val="24"/>
          <w:szCs w:val="24"/>
        </w:rPr>
        <w:t xml:space="preserve"> and</w:t>
      </w:r>
      <w:r w:rsidRPr="00A009EA">
        <w:rPr>
          <w:rFonts w:ascii="Century Schoolbook" w:eastAsia="Times New Roman" w:hAnsi="Century Schoolbook" w:cs="Courier New"/>
          <w:strike/>
          <w:spacing w:val="-5"/>
          <w:kern w:val="20"/>
          <w:sz w:val="24"/>
          <w:szCs w:val="24"/>
          <w:lang w:val="x-none"/>
        </w:rPr>
        <w:t xml:space="preserve"> contracts, including solicitations and contracts using FAR part 12 procedures for the acquisition of commercial items, that will require shipment</w:t>
      </w:r>
      <w:r w:rsidRPr="00A009EA">
        <w:rPr>
          <w:rFonts w:ascii="Century Schoolbook" w:eastAsia="Times New Roman" w:hAnsi="Century Schoolbook" w:cs="Courier New"/>
          <w:strike/>
          <w:spacing w:val="-5"/>
          <w:kern w:val="20"/>
          <w:sz w:val="24"/>
          <w:szCs w:val="24"/>
        </w:rPr>
        <w:t xml:space="preserve"> </w:t>
      </w:r>
      <w:r w:rsidRPr="00A009EA">
        <w:rPr>
          <w:rFonts w:ascii="Century Schoolbook" w:eastAsia="Times New Roman" w:hAnsi="Century Schoolbook" w:cs="Courier New"/>
          <w:strike/>
          <w:spacing w:val="-5"/>
          <w:kern w:val="20"/>
          <w:sz w:val="24"/>
          <w:szCs w:val="24"/>
          <w:lang w:val="x-none"/>
        </w:rPr>
        <w:t xml:space="preserve">of items meeting the criteria at </w:t>
      </w:r>
      <w:hyperlink r:id="rId10" w:anchor="211.275-2" w:history="1">
        <w:r w:rsidRPr="00A009EA">
          <w:rPr>
            <w:rFonts w:ascii="Century Schoolbook" w:eastAsia="Times New Roman" w:hAnsi="Century Schoolbook" w:cs="Courier New"/>
            <w:strike/>
            <w:color w:val="0000FF"/>
            <w:spacing w:val="-5"/>
            <w:kern w:val="20"/>
            <w:sz w:val="24"/>
            <w:szCs w:val="24"/>
            <w:u w:val="single"/>
            <w:lang w:val="x-none"/>
          </w:rPr>
          <w:t>211.275-2</w:t>
        </w:r>
      </w:hyperlink>
      <w:r w:rsidRPr="00A009EA">
        <w:rPr>
          <w:rFonts w:ascii="Century Schoolbook" w:eastAsia="Times New Roman" w:hAnsi="Century Schoolbook" w:cs="Courier New"/>
          <w:strike/>
          <w:spacing w:val="-5"/>
          <w:kern w:val="20"/>
          <w:sz w:val="24"/>
          <w:szCs w:val="24"/>
          <w:lang w:val="x-none"/>
        </w:rPr>
        <w:t xml:space="preserve">, and complete paragraph (b)(1)(ii) of the clause </w:t>
      </w:r>
      <w:r w:rsidRPr="00A009EA">
        <w:rPr>
          <w:rFonts w:ascii="Century Schoolbook" w:eastAsia="Times New Roman" w:hAnsi="Century Schoolbook" w:cs="Courier New"/>
          <w:strike/>
          <w:spacing w:val="-5"/>
          <w:kern w:val="20"/>
          <w:sz w:val="24"/>
          <w:szCs w:val="24"/>
        </w:rPr>
        <w:t xml:space="preserve">at 252.211-7006 </w:t>
      </w:r>
      <w:r w:rsidRPr="00A009EA">
        <w:rPr>
          <w:rFonts w:ascii="Century Schoolbook" w:eastAsia="Times New Roman" w:hAnsi="Century Schoolbook" w:cs="Courier New"/>
          <w:strike/>
          <w:spacing w:val="-5"/>
          <w:kern w:val="20"/>
          <w:sz w:val="24"/>
          <w:szCs w:val="24"/>
          <w:lang w:val="x-none"/>
        </w:rPr>
        <w:t>as appropriate.</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A009EA">
        <w:rPr>
          <w:rFonts w:ascii="Century Schoolbook" w:eastAsia="Times New Roman" w:hAnsi="Century Schoolbook" w:cs="Courier New"/>
          <w:b/>
          <w:spacing w:val="-5"/>
          <w:kern w:val="20"/>
          <w:sz w:val="24"/>
          <w:szCs w:val="24"/>
        </w:rPr>
        <w:t>*</w:t>
      </w:r>
      <w:r w:rsidRPr="00A009EA">
        <w:rPr>
          <w:rFonts w:ascii="Century Schoolbook" w:eastAsia="Times New Roman" w:hAnsi="Century Schoolbook" w:cs="Courier New"/>
          <w:spacing w:val="-5"/>
          <w:kern w:val="20"/>
          <w:sz w:val="24"/>
          <w:szCs w:val="24"/>
        </w:rPr>
        <w:t xml:space="preserve"> * * * *</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A009EA">
        <w:rPr>
          <w:rFonts w:ascii="Century Schoolbook" w:eastAsia="Times New Roman" w:hAnsi="Century Schoolbook" w:cs="Courier New"/>
          <w:b/>
          <w:spacing w:val="-5"/>
          <w:kern w:val="20"/>
          <w:sz w:val="24"/>
          <w:szCs w:val="24"/>
        </w:rPr>
        <w:t>PART 212</w:t>
      </w:r>
      <w:r w:rsidRPr="00A009EA">
        <w:rPr>
          <w:rFonts w:ascii="Century Schoolbook" w:eastAsia="Times New Roman" w:hAnsi="Century Schoolbook" w:cs="Times New Roman"/>
          <w:b/>
          <w:spacing w:val="-5"/>
          <w:kern w:val="20"/>
          <w:sz w:val="24"/>
          <w:szCs w:val="24"/>
        </w:rPr>
        <w:t>—ACQUISITION OF COMMERCIAL ITEMS</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A009EA">
        <w:rPr>
          <w:rFonts w:ascii="Century Schoolbook" w:eastAsia="Times New Roman" w:hAnsi="Century Schoolbook" w:cs="Courier New"/>
          <w:b/>
          <w:spacing w:val="-5"/>
          <w:kern w:val="20"/>
          <w:sz w:val="24"/>
          <w:szCs w:val="24"/>
        </w:rPr>
        <w:t>*</w:t>
      </w:r>
      <w:r w:rsidRPr="00A009EA">
        <w:rPr>
          <w:rFonts w:ascii="Century Schoolbook" w:eastAsia="Times New Roman" w:hAnsi="Century Schoolbook" w:cs="Courier New"/>
          <w:spacing w:val="-5"/>
          <w:kern w:val="20"/>
          <w:sz w:val="24"/>
          <w:szCs w:val="24"/>
        </w:rPr>
        <w:t xml:space="preserve"> * * * *</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A009EA">
        <w:rPr>
          <w:rFonts w:ascii="Century Schoolbook" w:eastAsia="Times New Roman" w:hAnsi="Century Schoolbook" w:cs="Courier New"/>
          <w:b/>
          <w:spacing w:val="-5"/>
          <w:kern w:val="20"/>
          <w:sz w:val="24"/>
          <w:szCs w:val="24"/>
        </w:rPr>
        <w:t>SUBPART 212.3</w:t>
      </w:r>
      <w:r w:rsidRPr="00A009EA">
        <w:rPr>
          <w:rFonts w:ascii="Century Schoolbook" w:eastAsia="Times New Roman" w:hAnsi="Century Schoolbook" w:cs="Times New Roman"/>
          <w:b/>
          <w:spacing w:val="-5"/>
          <w:kern w:val="20"/>
          <w:sz w:val="24"/>
          <w:szCs w:val="24"/>
        </w:rPr>
        <w:t>—SOLICITATION PROVISIONS AND CONTRACT CLAUSES FOR THE ACQUISITION OF COMMERCIAL ITEMS</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A009EA">
        <w:rPr>
          <w:rFonts w:ascii="Century Schoolbook" w:eastAsia="Times New Roman" w:hAnsi="Century Schoolbook" w:cs="Courier New"/>
          <w:b/>
          <w:spacing w:val="-5"/>
          <w:kern w:val="20"/>
          <w:sz w:val="24"/>
          <w:szCs w:val="24"/>
        </w:rPr>
        <w:t>*</w:t>
      </w:r>
      <w:r w:rsidRPr="00A009EA">
        <w:rPr>
          <w:rFonts w:ascii="Century Schoolbook" w:eastAsia="Times New Roman" w:hAnsi="Century Schoolbook" w:cs="Courier New"/>
          <w:spacing w:val="-5"/>
          <w:kern w:val="20"/>
          <w:sz w:val="24"/>
          <w:szCs w:val="24"/>
        </w:rPr>
        <w:t xml:space="preserve"> * * * *</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A009EA">
        <w:rPr>
          <w:rFonts w:ascii="Century Schoolbook" w:eastAsia="Times New Roman" w:hAnsi="Century Schoolbook" w:cs="Times New Roman"/>
          <w:b/>
          <w:spacing w:val="-5"/>
          <w:kern w:val="20"/>
          <w:sz w:val="24"/>
          <w:szCs w:val="24"/>
        </w:rPr>
        <w:t>212.301 Solicitation provisions and contract clauses for the acquisition of commercial items.</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rsidR="00A009EA" w:rsidRPr="00A009EA" w:rsidRDefault="0040738B"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t>(c) * * *</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A009EA">
        <w:rPr>
          <w:rFonts w:ascii="Century Schoolbook" w:eastAsia="Times New Roman" w:hAnsi="Century Schoolbook" w:cs="Times New Roman"/>
          <w:spacing w:val="-5"/>
          <w:kern w:val="20"/>
          <w:sz w:val="24"/>
          <w:szCs w:val="24"/>
        </w:rPr>
        <w:tab/>
        <w:t>(f) * * *</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A009EA">
        <w:rPr>
          <w:rFonts w:ascii="Times New Roman" w:eastAsia="Times New Roman" w:hAnsi="Times New Roman" w:cs="Times New Roman"/>
          <w:b/>
          <w:sz w:val="24"/>
          <w:szCs w:val="24"/>
        </w:rPr>
        <w:tab/>
      </w:r>
      <w:r w:rsidRPr="00A009EA">
        <w:rPr>
          <w:rFonts w:ascii="Times New Roman" w:eastAsia="Times New Roman" w:hAnsi="Times New Roman" w:cs="Times New Roman"/>
          <w:b/>
          <w:sz w:val="24"/>
          <w:szCs w:val="24"/>
        </w:rPr>
        <w:tab/>
      </w:r>
      <w:r w:rsidRPr="00A009EA">
        <w:rPr>
          <w:rFonts w:ascii="Century Schoolbook" w:eastAsia="Times New Roman" w:hAnsi="Century Schoolbook" w:cs="Courier New"/>
          <w:spacing w:val="-5"/>
          <w:kern w:val="20"/>
          <w:sz w:val="24"/>
          <w:szCs w:val="24"/>
          <w:lang w:eastAsia="x-none"/>
        </w:rPr>
        <w:t xml:space="preserve">(iv)  </w:t>
      </w:r>
      <w:r w:rsidRPr="00A009EA">
        <w:rPr>
          <w:rFonts w:ascii="Century Schoolbook" w:eastAsia="Times New Roman" w:hAnsi="Century Schoolbook" w:cs="Courier New"/>
          <w:i/>
          <w:spacing w:val="-5"/>
          <w:kern w:val="20"/>
          <w:sz w:val="24"/>
          <w:szCs w:val="24"/>
          <w:lang w:eastAsia="x-none"/>
        </w:rPr>
        <w:t>Part 211—Describing Agency Needs.</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A009EA">
        <w:rPr>
          <w:rFonts w:ascii="Century Schoolbook" w:eastAsia="Times New Roman" w:hAnsi="Century Schoolbook" w:cs="Courier New"/>
          <w:spacing w:val="-5"/>
          <w:kern w:val="20"/>
          <w:sz w:val="24"/>
          <w:szCs w:val="24"/>
          <w:lang w:val="x-none" w:eastAsia="x-none"/>
        </w:rPr>
        <w:tab/>
      </w:r>
      <w:r w:rsidRPr="00A009EA">
        <w:rPr>
          <w:rFonts w:ascii="Century Schoolbook" w:eastAsia="Times New Roman" w:hAnsi="Century Schoolbook" w:cs="Courier New"/>
          <w:spacing w:val="-5"/>
          <w:kern w:val="20"/>
          <w:sz w:val="24"/>
          <w:szCs w:val="24"/>
          <w:lang w:val="x-none" w:eastAsia="x-none"/>
        </w:rPr>
        <w:tab/>
      </w:r>
      <w:r w:rsidRPr="00A009EA">
        <w:rPr>
          <w:rFonts w:ascii="Century Schoolbook" w:eastAsia="Times New Roman" w:hAnsi="Century Schoolbook" w:cs="Courier New"/>
          <w:spacing w:val="-5"/>
          <w:kern w:val="20"/>
          <w:sz w:val="24"/>
          <w:szCs w:val="24"/>
          <w:lang w:eastAsia="x-none"/>
        </w:rPr>
        <w:tab/>
      </w:r>
      <w:r w:rsidRPr="00A009EA">
        <w:rPr>
          <w:rFonts w:ascii="Century Schoolbook" w:eastAsia="Times New Roman" w:hAnsi="Century Schoolbook" w:cs="Courier New"/>
          <w:spacing w:val="-5"/>
          <w:kern w:val="20"/>
          <w:sz w:val="24"/>
          <w:szCs w:val="24"/>
          <w:lang w:val="x-none" w:eastAsia="x-none"/>
        </w:rPr>
        <w:t>(</w:t>
      </w:r>
      <w:r w:rsidRPr="00A009EA">
        <w:rPr>
          <w:rFonts w:ascii="Century Schoolbook" w:eastAsia="Times New Roman" w:hAnsi="Century Schoolbook" w:cs="Courier New"/>
          <w:spacing w:val="-5"/>
          <w:kern w:val="20"/>
          <w:sz w:val="24"/>
          <w:szCs w:val="24"/>
          <w:lang w:eastAsia="x-none"/>
        </w:rPr>
        <w:t>A</w:t>
      </w:r>
      <w:r w:rsidRPr="00A009EA">
        <w:rPr>
          <w:rFonts w:ascii="Century Schoolbook" w:eastAsia="Times New Roman" w:hAnsi="Century Schoolbook" w:cs="Courier New"/>
          <w:spacing w:val="-5"/>
          <w:kern w:val="20"/>
          <w:sz w:val="24"/>
          <w:szCs w:val="24"/>
          <w:lang w:val="x-none" w:eastAsia="x-none"/>
        </w:rPr>
        <w:t xml:space="preserve">) </w:t>
      </w:r>
      <w:r w:rsidRPr="00A009EA">
        <w:rPr>
          <w:rFonts w:ascii="Century Schoolbook" w:eastAsia="Times New Roman" w:hAnsi="Century Schoolbook" w:cs="Courier New"/>
          <w:spacing w:val="-5"/>
          <w:kern w:val="20"/>
          <w:sz w:val="24"/>
          <w:szCs w:val="24"/>
          <w:lang w:eastAsia="x-none"/>
        </w:rPr>
        <w:t xml:space="preserve"> </w:t>
      </w:r>
      <w:r w:rsidRPr="00A009EA">
        <w:rPr>
          <w:rFonts w:ascii="Century Schoolbook" w:eastAsia="Times New Roman" w:hAnsi="Century Schoolbook" w:cs="Courier New"/>
          <w:spacing w:val="-5"/>
          <w:kern w:val="20"/>
          <w:sz w:val="24"/>
          <w:szCs w:val="24"/>
          <w:lang w:val="x-none" w:eastAsia="x-none"/>
        </w:rPr>
        <w:t xml:space="preserve">Use the clause at </w:t>
      </w:r>
      <w:hyperlink r:id="rId11" w:anchor="252.211-7003" w:history="1">
        <w:r w:rsidRPr="00A009EA">
          <w:rPr>
            <w:rFonts w:ascii="Century Schoolbook" w:eastAsia="Times New Roman" w:hAnsi="Century Schoolbook" w:cs="Courier New"/>
            <w:color w:val="0000FF"/>
            <w:spacing w:val="-5"/>
            <w:kern w:val="20"/>
            <w:sz w:val="24"/>
            <w:szCs w:val="24"/>
            <w:u w:val="single"/>
            <w:lang w:val="x-none" w:eastAsia="x-none"/>
          </w:rPr>
          <w:t>252.211-7003</w:t>
        </w:r>
      </w:hyperlink>
      <w:r w:rsidRPr="00A009EA">
        <w:rPr>
          <w:rFonts w:ascii="Century Schoolbook" w:eastAsia="Times New Roman" w:hAnsi="Century Schoolbook" w:cs="Courier New"/>
          <w:spacing w:val="-5"/>
          <w:kern w:val="20"/>
          <w:sz w:val="24"/>
          <w:szCs w:val="24"/>
          <w:lang w:val="x-none" w:eastAsia="x-none"/>
        </w:rPr>
        <w:t xml:space="preserve">, Item </w:t>
      </w:r>
      <w:r w:rsidRPr="00A009EA">
        <w:rPr>
          <w:rFonts w:ascii="Century Schoolbook" w:eastAsia="Times New Roman" w:hAnsi="Century Schoolbook" w:cs="Courier New"/>
          <w:spacing w:val="-5"/>
          <w:kern w:val="20"/>
          <w:sz w:val="24"/>
          <w:szCs w:val="24"/>
          <w:lang w:eastAsia="x-none"/>
        </w:rPr>
        <w:t xml:space="preserve">Unique </w:t>
      </w:r>
      <w:r w:rsidRPr="00A009EA">
        <w:rPr>
          <w:rFonts w:ascii="Century Schoolbook" w:eastAsia="Times New Roman" w:hAnsi="Century Schoolbook" w:cs="Courier New"/>
          <w:spacing w:val="-5"/>
          <w:kern w:val="20"/>
          <w:sz w:val="24"/>
          <w:szCs w:val="24"/>
          <w:lang w:val="x-none" w:eastAsia="x-none"/>
        </w:rPr>
        <w:t>Identification and Valuation,</w:t>
      </w:r>
      <w:r w:rsidRPr="00A009EA">
        <w:rPr>
          <w:rFonts w:ascii="Century Schoolbook" w:eastAsia="Times New Roman" w:hAnsi="Century Schoolbook" w:cs="Courier New"/>
          <w:spacing w:val="-5"/>
          <w:kern w:val="20"/>
          <w:sz w:val="24"/>
          <w:szCs w:val="24"/>
          <w:lang w:eastAsia="x-none"/>
        </w:rPr>
        <w:t xml:space="preserve"> </w:t>
      </w:r>
      <w:r w:rsidRPr="00A009EA">
        <w:rPr>
          <w:rFonts w:ascii="Century Schoolbook" w:eastAsia="Times New Roman" w:hAnsi="Century Schoolbook" w:cs="Courier New"/>
          <w:spacing w:val="-5"/>
          <w:kern w:val="20"/>
          <w:sz w:val="24"/>
          <w:szCs w:val="24"/>
          <w:lang w:val="x-none" w:eastAsia="x-none"/>
        </w:rPr>
        <w:t xml:space="preserve">as prescribed in </w:t>
      </w:r>
      <w:hyperlink r:id="rId12" w:anchor="211.274-6" w:history="1">
        <w:r w:rsidRPr="00A009EA">
          <w:rPr>
            <w:rFonts w:ascii="Century Schoolbook" w:eastAsia="Times New Roman" w:hAnsi="Century Schoolbook" w:cs="Courier New"/>
            <w:bCs/>
            <w:color w:val="0000FF"/>
            <w:spacing w:val="-5"/>
            <w:kern w:val="20"/>
            <w:sz w:val="24"/>
            <w:szCs w:val="24"/>
            <w:u w:val="single"/>
            <w:lang w:val="x-none" w:eastAsia="x-none"/>
          </w:rPr>
          <w:t>211.274-6</w:t>
        </w:r>
      </w:hyperlink>
      <w:r w:rsidRPr="00A009EA">
        <w:rPr>
          <w:rFonts w:ascii="Century Schoolbook" w:eastAsia="Times New Roman" w:hAnsi="Century Schoolbook" w:cs="Courier New"/>
          <w:bCs/>
          <w:spacing w:val="-5"/>
          <w:kern w:val="20"/>
          <w:sz w:val="24"/>
          <w:szCs w:val="24"/>
          <w:lang w:val="x-none" w:eastAsia="x-none"/>
        </w:rPr>
        <w:t>(a)(1)</w:t>
      </w:r>
      <w:r w:rsidRPr="00A009EA">
        <w:rPr>
          <w:rFonts w:ascii="Century Schoolbook" w:eastAsia="Times New Roman" w:hAnsi="Century Schoolbook" w:cs="Courier New"/>
          <w:spacing w:val="-5"/>
          <w:kern w:val="20"/>
          <w:sz w:val="24"/>
          <w:szCs w:val="24"/>
          <w:lang w:val="x-none" w:eastAsia="x-none"/>
        </w:rPr>
        <w:t>.</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A009EA">
        <w:rPr>
          <w:rFonts w:ascii="Century Schoolbook" w:eastAsia="Times New Roman" w:hAnsi="Century Schoolbook" w:cs="Courier New"/>
          <w:spacing w:val="-5"/>
          <w:kern w:val="20"/>
          <w:sz w:val="24"/>
          <w:szCs w:val="24"/>
          <w:lang w:val="x-none" w:eastAsia="x-none"/>
        </w:rPr>
        <w:tab/>
      </w:r>
      <w:r w:rsidRPr="00A009EA">
        <w:rPr>
          <w:rFonts w:ascii="Century Schoolbook" w:eastAsia="Times New Roman" w:hAnsi="Century Schoolbook" w:cs="Courier New"/>
          <w:spacing w:val="-5"/>
          <w:kern w:val="20"/>
          <w:sz w:val="24"/>
          <w:szCs w:val="24"/>
          <w:lang w:val="x-none" w:eastAsia="x-none"/>
        </w:rPr>
        <w:tab/>
      </w:r>
      <w:r w:rsidRPr="00A009EA">
        <w:rPr>
          <w:rFonts w:ascii="Century Schoolbook" w:eastAsia="Times New Roman" w:hAnsi="Century Schoolbook" w:cs="Courier New"/>
          <w:spacing w:val="-5"/>
          <w:kern w:val="20"/>
          <w:sz w:val="24"/>
          <w:szCs w:val="24"/>
          <w:lang w:eastAsia="x-none"/>
        </w:rPr>
        <w:tab/>
      </w:r>
      <w:r w:rsidRPr="00A009EA">
        <w:rPr>
          <w:rFonts w:ascii="Century Schoolbook" w:eastAsia="Times New Roman" w:hAnsi="Century Schoolbook" w:cs="Courier New"/>
          <w:strike/>
          <w:spacing w:val="-5"/>
          <w:kern w:val="20"/>
          <w:sz w:val="24"/>
          <w:szCs w:val="24"/>
          <w:lang w:val="x-none" w:eastAsia="x-none"/>
        </w:rPr>
        <w:t>(</w:t>
      </w:r>
      <w:r w:rsidRPr="00A009EA">
        <w:rPr>
          <w:rFonts w:ascii="Century Schoolbook" w:eastAsia="Times New Roman" w:hAnsi="Century Schoolbook" w:cs="Courier New"/>
          <w:strike/>
          <w:spacing w:val="-5"/>
          <w:kern w:val="20"/>
          <w:sz w:val="24"/>
          <w:szCs w:val="24"/>
          <w:lang w:eastAsia="x-none"/>
        </w:rPr>
        <w:t>B</w:t>
      </w:r>
      <w:r w:rsidRPr="00A009EA">
        <w:rPr>
          <w:rFonts w:ascii="Century Schoolbook" w:eastAsia="Times New Roman" w:hAnsi="Century Schoolbook" w:cs="Courier New"/>
          <w:strike/>
          <w:spacing w:val="-5"/>
          <w:kern w:val="20"/>
          <w:sz w:val="24"/>
          <w:szCs w:val="24"/>
          <w:lang w:val="x-none" w:eastAsia="x-none"/>
        </w:rPr>
        <w:t>)</w:t>
      </w:r>
      <w:r w:rsidRPr="00A009EA">
        <w:rPr>
          <w:rFonts w:ascii="Century Schoolbook" w:eastAsia="Times New Roman" w:hAnsi="Century Schoolbook" w:cs="Courier New"/>
          <w:strike/>
          <w:spacing w:val="-5"/>
          <w:kern w:val="20"/>
          <w:sz w:val="24"/>
          <w:szCs w:val="24"/>
          <w:lang w:eastAsia="x-none"/>
        </w:rPr>
        <w:t xml:space="preserve">  </w:t>
      </w:r>
      <w:r w:rsidRPr="00A009EA">
        <w:rPr>
          <w:rFonts w:ascii="Century Schoolbook" w:eastAsia="Times New Roman" w:hAnsi="Century Schoolbook" w:cs="Courier New"/>
          <w:strike/>
          <w:spacing w:val="-5"/>
          <w:kern w:val="20"/>
          <w:sz w:val="24"/>
          <w:szCs w:val="24"/>
          <w:lang w:val="x-none" w:eastAsia="x-none"/>
        </w:rPr>
        <w:t xml:space="preserve">Use the provision at </w:t>
      </w:r>
      <w:hyperlink r:id="rId13" w:anchor="252.211-7006" w:history="1">
        <w:r w:rsidRPr="00A009EA">
          <w:rPr>
            <w:rFonts w:ascii="Century Schoolbook" w:eastAsia="Times New Roman" w:hAnsi="Century Schoolbook" w:cs="Courier New"/>
            <w:strike/>
            <w:color w:val="0000FF"/>
            <w:spacing w:val="-5"/>
            <w:kern w:val="20"/>
            <w:sz w:val="24"/>
            <w:szCs w:val="24"/>
            <w:u w:val="single"/>
            <w:lang w:val="x-none" w:eastAsia="x-none"/>
          </w:rPr>
          <w:t>252.211-7006</w:t>
        </w:r>
      </w:hyperlink>
      <w:r w:rsidRPr="00A009EA">
        <w:rPr>
          <w:rFonts w:ascii="Century Schoolbook" w:eastAsia="Times New Roman" w:hAnsi="Century Schoolbook" w:cs="Courier New"/>
          <w:strike/>
          <w:spacing w:val="-5"/>
          <w:kern w:val="20"/>
          <w:sz w:val="24"/>
          <w:szCs w:val="24"/>
          <w:lang w:val="x-none" w:eastAsia="x-none"/>
        </w:rPr>
        <w:t>, Passive Radio Frequency Identification,</w:t>
      </w:r>
      <w:r w:rsidRPr="00A009EA">
        <w:rPr>
          <w:rFonts w:ascii="Century Schoolbook" w:eastAsia="Times New Roman" w:hAnsi="Century Schoolbook" w:cs="Courier New"/>
          <w:strike/>
          <w:spacing w:val="-5"/>
          <w:kern w:val="20"/>
          <w:sz w:val="24"/>
          <w:szCs w:val="24"/>
          <w:lang w:eastAsia="x-none"/>
        </w:rPr>
        <w:t xml:space="preserve"> </w:t>
      </w:r>
      <w:r w:rsidRPr="00A009EA">
        <w:rPr>
          <w:rFonts w:ascii="Century Schoolbook" w:eastAsia="Times New Roman" w:hAnsi="Century Schoolbook" w:cs="Courier New"/>
          <w:strike/>
          <w:spacing w:val="-5"/>
          <w:kern w:val="20"/>
          <w:sz w:val="24"/>
          <w:szCs w:val="24"/>
          <w:lang w:val="x-none" w:eastAsia="x-none"/>
        </w:rPr>
        <w:t xml:space="preserve">as prescribed in </w:t>
      </w:r>
      <w:hyperlink r:id="rId14" w:anchor="211.275-3" w:history="1">
        <w:r w:rsidRPr="00A009EA">
          <w:rPr>
            <w:rFonts w:ascii="Century Schoolbook" w:eastAsia="Times New Roman" w:hAnsi="Century Schoolbook" w:cs="Courier New"/>
            <w:strike/>
            <w:color w:val="0000FF"/>
            <w:spacing w:val="-5"/>
            <w:kern w:val="20"/>
            <w:sz w:val="24"/>
            <w:szCs w:val="24"/>
            <w:u w:val="single"/>
            <w:lang w:val="x-none" w:eastAsia="x-none"/>
          </w:rPr>
          <w:t>211.275-3</w:t>
        </w:r>
      </w:hyperlink>
      <w:r w:rsidRPr="00A009EA">
        <w:rPr>
          <w:rFonts w:ascii="Century Schoolbook" w:eastAsia="Times New Roman" w:hAnsi="Century Schoolbook" w:cs="Times New Roman"/>
          <w:strike/>
          <w:spacing w:val="-5"/>
          <w:kern w:val="20"/>
          <w:sz w:val="24"/>
          <w:szCs w:val="24"/>
          <w:lang w:val="x-none" w:eastAsia="x-none"/>
        </w:rPr>
        <w:t>.</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A009EA">
        <w:rPr>
          <w:rFonts w:ascii="Century Schoolbook" w:eastAsia="Times New Roman" w:hAnsi="Century Schoolbook" w:cs="Courier New"/>
          <w:spacing w:val="-5"/>
          <w:kern w:val="20"/>
          <w:sz w:val="24"/>
          <w:szCs w:val="24"/>
          <w:lang w:val="x-none" w:eastAsia="x-none"/>
        </w:rPr>
        <w:tab/>
      </w:r>
      <w:r w:rsidRPr="00A009EA">
        <w:rPr>
          <w:rFonts w:ascii="Century Schoolbook" w:eastAsia="Times New Roman" w:hAnsi="Century Schoolbook" w:cs="Courier New"/>
          <w:spacing w:val="-5"/>
          <w:kern w:val="20"/>
          <w:sz w:val="24"/>
          <w:szCs w:val="24"/>
          <w:lang w:val="x-none" w:eastAsia="x-none"/>
        </w:rPr>
        <w:tab/>
      </w:r>
      <w:r w:rsidRPr="00A009EA">
        <w:rPr>
          <w:rFonts w:ascii="Century Schoolbook" w:eastAsia="Times New Roman" w:hAnsi="Century Schoolbook" w:cs="Courier New"/>
          <w:spacing w:val="-5"/>
          <w:kern w:val="20"/>
          <w:sz w:val="24"/>
          <w:szCs w:val="24"/>
          <w:lang w:eastAsia="x-none"/>
        </w:rPr>
        <w:tab/>
      </w:r>
      <w:r w:rsidRPr="00A009EA">
        <w:rPr>
          <w:rFonts w:ascii="Century Schoolbook" w:eastAsia="Times New Roman" w:hAnsi="Century Schoolbook" w:cs="Courier New"/>
          <w:spacing w:val="-5"/>
          <w:kern w:val="20"/>
          <w:sz w:val="24"/>
          <w:szCs w:val="24"/>
          <w:lang w:val="x-none" w:eastAsia="x-none"/>
        </w:rPr>
        <w:t>(</w:t>
      </w:r>
      <w:r w:rsidRPr="00A009EA">
        <w:rPr>
          <w:rFonts w:ascii="Century Schoolbook" w:eastAsia="Times New Roman" w:hAnsi="Century Schoolbook" w:cs="Courier New"/>
          <w:b/>
          <w:spacing w:val="-5"/>
          <w:kern w:val="20"/>
          <w:sz w:val="24"/>
          <w:szCs w:val="24"/>
          <w:lang w:eastAsia="x-none"/>
        </w:rPr>
        <w:t>[B]</w:t>
      </w:r>
      <w:r w:rsidRPr="00A009EA">
        <w:rPr>
          <w:rFonts w:ascii="Century Schoolbook" w:eastAsia="Times New Roman" w:hAnsi="Century Schoolbook" w:cs="Courier New"/>
          <w:strike/>
          <w:spacing w:val="-5"/>
          <w:kern w:val="20"/>
          <w:sz w:val="24"/>
          <w:szCs w:val="24"/>
          <w:lang w:eastAsia="x-none"/>
        </w:rPr>
        <w:t>C</w:t>
      </w:r>
      <w:r w:rsidRPr="00A009EA">
        <w:rPr>
          <w:rFonts w:ascii="Century Schoolbook" w:eastAsia="Times New Roman" w:hAnsi="Century Schoolbook" w:cs="Courier New"/>
          <w:spacing w:val="-5"/>
          <w:kern w:val="20"/>
          <w:sz w:val="24"/>
          <w:szCs w:val="24"/>
          <w:lang w:val="x-none" w:eastAsia="x-none"/>
        </w:rPr>
        <w:t xml:space="preserve">)  Use the clause at </w:t>
      </w:r>
      <w:hyperlink r:id="rId15" w:anchor="252.211-7007" w:history="1">
        <w:r w:rsidRPr="00A009EA">
          <w:rPr>
            <w:rFonts w:ascii="Century Schoolbook" w:eastAsia="Times New Roman" w:hAnsi="Century Schoolbook" w:cs="Courier New"/>
            <w:color w:val="0000FF"/>
            <w:spacing w:val="-5"/>
            <w:kern w:val="20"/>
            <w:sz w:val="24"/>
            <w:szCs w:val="24"/>
            <w:u w:val="single"/>
            <w:lang w:val="x-none" w:eastAsia="x-none"/>
          </w:rPr>
          <w:t>252.211-7007</w:t>
        </w:r>
      </w:hyperlink>
      <w:r w:rsidRPr="00A009EA">
        <w:rPr>
          <w:rFonts w:ascii="Century Schoolbook" w:eastAsia="Times New Roman" w:hAnsi="Century Schoolbook" w:cs="Courier New"/>
          <w:spacing w:val="-5"/>
          <w:kern w:val="20"/>
          <w:sz w:val="24"/>
          <w:szCs w:val="24"/>
          <w:lang w:val="x-none" w:eastAsia="x-none"/>
        </w:rPr>
        <w:t>, Reporting of Government-Furnished</w:t>
      </w:r>
      <w:r w:rsidRPr="00A009EA">
        <w:rPr>
          <w:rFonts w:ascii="Century Schoolbook" w:eastAsia="Times New Roman" w:hAnsi="Century Schoolbook" w:cs="Courier New"/>
          <w:spacing w:val="-5"/>
          <w:kern w:val="20"/>
          <w:sz w:val="24"/>
          <w:szCs w:val="24"/>
          <w:lang w:eastAsia="x-none"/>
        </w:rPr>
        <w:t xml:space="preserve"> </w:t>
      </w:r>
      <w:r w:rsidRPr="00A009EA">
        <w:rPr>
          <w:rFonts w:ascii="Century Schoolbook" w:eastAsia="Times New Roman" w:hAnsi="Century Schoolbook" w:cs="Courier New"/>
          <w:spacing w:val="-5"/>
          <w:kern w:val="20"/>
          <w:sz w:val="24"/>
          <w:szCs w:val="24"/>
          <w:lang w:val="x-none" w:eastAsia="x-none"/>
        </w:rPr>
        <w:t xml:space="preserve">Property, as prescribed in </w:t>
      </w:r>
      <w:hyperlink r:id="rId16" w:anchor="211.274-6" w:history="1">
        <w:r w:rsidRPr="00A009EA">
          <w:rPr>
            <w:rFonts w:ascii="Century Schoolbook" w:eastAsia="Times New Roman" w:hAnsi="Century Schoolbook" w:cs="Courier New"/>
            <w:color w:val="0000FF"/>
            <w:spacing w:val="-5"/>
            <w:kern w:val="20"/>
            <w:sz w:val="24"/>
            <w:szCs w:val="24"/>
            <w:u w:val="single"/>
            <w:lang w:val="x-none" w:eastAsia="x-none"/>
          </w:rPr>
          <w:t>211.274-6</w:t>
        </w:r>
      </w:hyperlink>
      <w:r w:rsidRPr="00A009EA">
        <w:rPr>
          <w:rFonts w:ascii="Century Schoolbook" w:eastAsia="Times New Roman" w:hAnsi="Century Schoolbook" w:cs="Courier New"/>
          <w:spacing w:val="-5"/>
          <w:kern w:val="20"/>
          <w:sz w:val="24"/>
          <w:szCs w:val="24"/>
          <w:lang w:val="x-none" w:eastAsia="x-none"/>
        </w:rPr>
        <w:t>.</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A009EA">
        <w:rPr>
          <w:rFonts w:ascii="Century Schoolbook" w:eastAsia="Times New Roman" w:hAnsi="Century Schoolbook" w:cs="Courier New"/>
          <w:spacing w:val="-5"/>
          <w:kern w:val="20"/>
          <w:sz w:val="24"/>
          <w:szCs w:val="24"/>
          <w:lang w:eastAsia="x-none"/>
        </w:rPr>
        <w:tab/>
      </w:r>
      <w:r w:rsidRPr="00A009EA">
        <w:rPr>
          <w:rFonts w:ascii="Century Schoolbook" w:eastAsia="Times New Roman" w:hAnsi="Century Schoolbook" w:cs="Courier New"/>
          <w:spacing w:val="-5"/>
          <w:kern w:val="20"/>
          <w:sz w:val="24"/>
          <w:szCs w:val="24"/>
          <w:lang w:eastAsia="x-none"/>
        </w:rPr>
        <w:tab/>
      </w:r>
      <w:r w:rsidRPr="00A009EA">
        <w:rPr>
          <w:rFonts w:ascii="Century Schoolbook" w:eastAsia="Times New Roman" w:hAnsi="Century Schoolbook" w:cs="Courier New"/>
          <w:spacing w:val="-5"/>
          <w:kern w:val="20"/>
          <w:sz w:val="24"/>
          <w:szCs w:val="24"/>
          <w:lang w:eastAsia="x-none"/>
        </w:rPr>
        <w:tab/>
        <w:t>(</w:t>
      </w:r>
      <w:r w:rsidRPr="00A009EA">
        <w:rPr>
          <w:rFonts w:ascii="Century Schoolbook" w:eastAsia="Times New Roman" w:hAnsi="Century Schoolbook" w:cs="Courier New"/>
          <w:b/>
          <w:spacing w:val="-5"/>
          <w:kern w:val="20"/>
          <w:sz w:val="24"/>
          <w:szCs w:val="24"/>
          <w:lang w:eastAsia="x-none"/>
        </w:rPr>
        <w:t>[C]</w:t>
      </w:r>
      <w:r w:rsidRPr="00A009EA">
        <w:rPr>
          <w:rFonts w:ascii="Century Schoolbook" w:eastAsia="Times New Roman" w:hAnsi="Century Schoolbook" w:cs="Courier New"/>
          <w:strike/>
          <w:spacing w:val="-5"/>
          <w:kern w:val="20"/>
          <w:sz w:val="24"/>
          <w:szCs w:val="24"/>
          <w:lang w:eastAsia="x-none"/>
        </w:rPr>
        <w:t>D</w:t>
      </w:r>
      <w:r w:rsidRPr="00A009EA">
        <w:rPr>
          <w:rFonts w:ascii="Century Schoolbook" w:eastAsia="Times New Roman" w:hAnsi="Century Schoolbook" w:cs="Courier New"/>
          <w:spacing w:val="-5"/>
          <w:kern w:val="20"/>
          <w:sz w:val="24"/>
          <w:szCs w:val="24"/>
          <w:lang w:eastAsia="x-none"/>
        </w:rPr>
        <w:t xml:space="preserve">)  Use the clause at </w:t>
      </w:r>
      <w:hyperlink r:id="rId17" w:anchor="252.211-7008" w:history="1">
        <w:r w:rsidRPr="00A009EA">
          <w:rPr>
            <w:rFonts w:ascii="Century Schoolbook" w:eastAsia="Times New Roman" w:hAnsi="Century Schoolbook" w:cs="Courier New"/>
            <w:color w:val="0000FF"/>
            <w:spacing w:val="-5"/>
            <w:kern w:val="20"/>
            <w:sz w:val="24"/>
            <w:szCs w:val="24"/>
            <w:u w:val="single"/>
            <w:lang w:eastAsia="x-none"/>
          </w:rPr>
          <w:t>252.211-7008</w:t>
        </w:r>
      </w:hyperlink>
      <w:r w:rsidRPr="00A009EA">
        <w:rPr>
          <w:rFonts w:ascii="Century Schoolbook" w:eastAsia="Times New Roman" w:hAnsi="Century Schoolbook" w:cs="Courier New"/>
          <w:spacing w:val="-5"/>
          <w:kern w:val="20"/>
          <w:sz w:val="24"/>
          <w:szCs w:val="24"/>
          <w:lang w:eastAsia="x-none"/>
        </w:rPr>
        <w:t xml:space="preserve">, Use of Government-Assigned Serial Numbers, as prescribed in </w:t>
      </w:r>
      <w:hyperlink r:id="rId18" w:anchor="211.274-6" w:history="1">
        <w:r w:rsidRPr="00A009EA">
          <w:rPr>
            <w:rFonts w:ascii="Century Schoolbook" w:eastAsia="Times New Roman" w:hAnsi="Century Schoolbook" w:cs="Courier New"/>
            <w:color w:val="0000FF"/>
            <w:spacing w:val="-5"/>
            <w:kern w:val="20"/>
            <w:sz w:val="24"/>
            <w:szCs w:val="24"/>
            <w:u w:val="single"/>
            <w:lang w:eastAsia="x-none"/>
          </w:rPr>
          <w:t>211.274-6</w:t>
        </w:r>
      </w:hyperlink>
      <w:r w:rsidRPr="00A009EA">
        <w:rPr>
          <w:rFonts w:ascii="Century Schoolbook" w:eastAsia="Times New Roman" w:hAnsi="Century Schoolbook" w:cs="Courier New"/>
          <w:spacing w:val="-5"/>
          <w:kern w:val="20"/>
          <w:sz w:val="24"/>
          <w:szCs w:val="24"/>
          <w:lang w:eastAsia="x-none"/>
        </w:rPr>
        <w:t>(c).</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A009EA">
        <w:rPr>
          <w:rFonts w:ascii="Century Schoolbook" w:eastAsia="Times New Roman" w:hAnsi="Century Schoolbook" w:cs="Courier New"/>
          <w:spacing w:val="-5"/>
          <w:kern w:val="20"/>
          <w:sz w:val="24"/>
          <w:szCs w:val="24"/>
          <w:lang w:eastAsia="x-none"/>
        </w:rPr>
        <w:t>* * * * *</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A009EA">
        <w:rPr>
          <w:rFonts w:ascii="Century Schoolbook" w:eastAsia="Times New Roman" w:hAnsi="Century Schoolbook" w:cs="Courier New"/>
          <w:b/>
          <w:spacing w:val="-5"/>
          <w:kern w:val="20"/>
          <w:sz w:val="24"/>
          <w:szCs w:val="24"/>
        </w:rPr>
        <w:t>PART 252</w:t>
      </w:r>
      <w:r w:rsidRPr="00A009EA">
        <w:rPr>
          <w:rFonts w:ascii="Century Schoolbook" w:eastAsia="Times New Roman" w:hAnsi="Century Schoolbook" w:cs="Times New Roman"/>
          <w:b/>
          <w:spacing w:val="-5"/>
          <w:kern w:val="20"/>
          <w:sz w:val="24"/>
          <w:szCs w:val="24"/>
        </w:rPr>
        <w:t>—SOLICITATION PROVISIONS AND CONTRACT CLAUSES</w:t>
      </w:r>
    </w:p>
    <w:p w:rsidR="00A009EA" w:rsidRPr="00A009EA" w:rsidRDefault="00A009EA" w:rsidP="00A009EA">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A009EA">
        <w:rPr>
          <w:rFonts w:ascii="Century Schoolbook" w:eastAsia="Times New Roman" w:hAnsi="Century Schoolbook" w:cs="Courier New"/>
          <w:b/>
          <w:spacing w:val="-5"/>
          <w:kern w:val="20"/>
          <w:sz w:val="24"/>
          <w:szCs w:val="24"/>
        </w:rPr>
        <w:t>*</w:t>
      </w:r>
      <w:r w:rsidRPr="00A009EA">
        <w:rPr>
          <w:rFonts w:ascii="Century Schoolbook" w:eastAsia="Times New Roman" w:hAnsi="Century Schoolbook" w:cs="Courier New"/>
          <w:spacing w:val="-5"/>
          <w:kern w:val="20"/>
          <w:sz w:val="24"/>
          <w:szCs w:val="24"/>
        </w:rPr>
        <w:t xml:space="preserve"> * * * *</w:t>
      </w:r>
    </w:p>
    <w:p w:rsidR="00A009EA" w:rsidRPr="00A009EA" w:rsidRDefault="00A009EA" w:rsidP="00A009EA">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A009EA">
        <w:rPr>
          <w:rFonts w:ascii="Century Schoolbook" w:eastAsia="Times New Roman" w:hAnsi="Century Schoolbook" w:cs="Courier New"/>
          <w:b/>
          <w:spacing w:val="-5"/>
          <w:kern w:val="20"/>
          <w:sz w:val="24"/>
          <w:szCs w:val="24"/>
        </w:rPr>
        <w:t>SUBPART 252.2</w:t>
      </w:r>
      <w:r w:rsidRPr="00A009EA">
        <w:rPr>
          <w:rFonts w:ascii="Century Schoolbook" w:eastAsia="Times New Roman" w:hAnsi="Century Schoolbook" w:cs="Times New Roman"/>
          <w:b/>
          <w:spacing w:val="-5"/>
          <w:kern w:val="20"/>
          <w:sz w:val="24"/>
          <w:szCs w:val="24"/>
        </w:rPr>
        <w:t>—TEXT OF PROVISIONS AND CLAUSES</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A009EA">
        <w:rPr>
          <w:rFonts w:ascii="Century Schoolbook" w:eastAsia="Times New Roman" w:hAnsi="Century Schoolbook" w:cs="Courier New"/>
          <w:b/>
          <w:spacing w:val="-5"/>
          <w:kern w:val="20"/>
          <w:sz w:val="24"/>
          <w:szCs w:val="24"/>
        </w:rPr>
        <w:t>*</w:t>
      </w:r>
      <w:r w:rsidRPr="00A009EA">
        <w:rPr>
          <w:rFonts w:ascii="Century Schoolbook" w:eastAsia="Times New Roman" w:hAnsi="Century Schoolbook" w:cs="Courier New"/>
          <w:spacing w:val="-5"/>
          <w:kern w:val="20"/>
          <w:sz w:val="24"/>
          <w:szCs w:val="24"/>
        </w:rPr>
        <w:t xml:space="preserve"> * * * *</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r w:rsidRPr="00A009EA">
        <w:rPr>
          <w:rFonts w:ascii="Century Schoolbook" w:eastAsia="Times New Roman" w:hAnsi="Century Schoolbook" w:cs="Courier New"/>
          <w:b/>
          <w:spacing w:val="-5"/>
          <w:kern w:val="20"/>
          <w:sz w:val="24"/>
          <w:szCs w:val="24"/>
        </w:rPr>
        <w:t>252.211-</w:t>
      </w:r>
      <w:proofErr w:type="gramStart"/>
      <w:r w:rsidRPr="00A009EA">
        <w:rPr>
          <w:rFonts w:ascii="Century Schoolbook" w:eastAsia="Times New Roman" w:hAnsi="Century Schoolbook" w:cs="Courier New"/>
          <w:b/>
          <w:spacing w:val="-5"/>
          <w:kern w:val="20"/>
          <w:sz w:val="24"/>
          <w:szCs w:val="24"/>
        </w:rPr>
        <w:t>7006  [</w:t>
      </w:r>
      <w:proofErr w:type="gramEnd"/>
      <w:r w:rsidRPr="00A009EA">
        <w:rPr>
          <w:rFonts w:ascii="Century Schoolbook" w:eastAsia="Times New Roman" w:hAnsi="Century Schoolbook" w:cs="Courier New"/>
          <w:b/>
          <w:spacing w:val="-5"/>
          <w:kern w:val="20"/>
          <w:sz w:val="24"/>
          <w:szCs w:val="24"/>
        </w:rPr>
        <w:t>Reserved]</w:t>
      </w:r>
      <w:r w:rsidRPr="00A009EA">
        <w:rPr>
          <w:rFonts w:ascii="Century Schoolbook" w:eastAsia="Times New Roman" w:hAnsi="Century Schoolbook" w:cs="Courier New"/>
          <w:b/>
          <w:strike/>
          <w:spacing w:val="-5"/>
          <w:kern w:val="20"/>
          <w:sz w:val="24"/>
          <w:szCs w:val="24"/>
        </w:rPr>
        <w:t xml:space="preserve"> Passive Radio Frequency Identification.</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 xml:space="preserve">As prescribed in </w:t>
      </w:r>
      <w:hyperlink r:id="rId19" w:anchor="211.275-3" w:history="1">
        <w:r w:rsidRPr="00A009EA">
          <w:rPr>
            <w:rFonts w:ascii="Century Schoolbook" w:eastAsia="Times New Roman" w:hAnsi="Century Schoolbook" w:cs="Courier New"/>
            <w:strike/>
            <w:color w:val="0000FF"/>
            <w:spacing w:val="-5"/>
            <w:kern w:val="20"/>
            <w:sz w:val="24"/>
            <w:szCs w:val="24"/>
            <w:u w:val="single"/>
          </w:rPr>
          <w:t>211.275-3</w:t>
        </w:r>
      </w:hyperlink>
      <w:r w:rsidRPr="00A009EA">
        <w:rPr>
          <w:rFonts w:ascii="Century Schoolbook" w:eastAsia="Times New Roman" w:hAnsi="Century Schoolbook" w:cs="Courier New"/>
          <w:strike/>
          <w:spacing w:val="-5"/>
          <w:kern w:val="20"/>
          <w:sz w:val="24"/>
          <w:szCs w:val="24"/>
        </w:rPr>
        <w:t>, use the following clause:</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PASSIVE RADIO FREQUENCY IDENTIFICATION (DEC 2019)</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t xml:space="preserve">(a)  </w:t>
      </w:r>
      <w:r w:rsidRPr="00A009EA">
        <w:rPr>
          <w:rFonts w:ascii="Century Schoolbook" w:eastAsia="Times New Roman" w:hAnsi="Century Schoolbook" w:cs="Courier New"/>
          <w:i/>
          <w:strike/>
          <w:spacing w:val="-5"/>
          <w:kern w:val="20"/>
          <w:sz w:val="24"/>
          <w:szCs w:val="24"/>
        </w:rPr>
        <w:t>Definitions</w:t>
      </w:r>
      <w:r w:rsidRPr="00A009EA">
        <w:rPr>
          <w:rFonts w:ascii="Century Schoolbook" w:eastAsia="Times New Roman" w:hAnsi="Century Schoolbook" w:cs="Courier New"/>
          <w:strike/>
          <w:spacing w:val="-5"/>
          <w:kern w:val="20"/>
          <w:sz w:val="24"/>
          <w:szCs w:val="24"/>
        </w:rPr>
        <w:t>.  As used in this clause—</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“Bulk commodities” means the following commodities, when shipped in rail tank cars, tanker trucks, trailers, other bulk wheeled conveyances, or pipelines:</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(1)  Sand.</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(2)  Gravel.</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(3)  Bulk liquids (water, chemicals, or petroleum products).</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(4)  Ready-mix concrete or similar construction materials.</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(5)  Coal or combustibles such as firewood.</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(6)  Agricultural products such as seeds, grains, or animal feed.</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“Case” means either a MIL-STD-129 defined exterior container within a palletized unit load or a MIL-STD-129 defined individual shipping container.</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“Electronic Product Code™ (EPC</w:t>
      </w:r>
      <w:r w:rsidRPr="00A009EA">
        <w:rPr>
          <w:rFonts w:ascii="Century Schoolbook" w:eastAsia="Times New Roman" w:hAnsi="Century Schoolbook" w:cs="Times New Roman"/>
          <w:strike/>
          <w:spacing w:val="-5"/>
          <w:kern w:val="20"/>
          <w:sz w:val="24"/>
          <w:szCs w:val="20"/>
        </w:rPr>
        <w:t>®</w:t>
      </w:r>
      <w:r w:rsidRPr="00A009EA">
        <w:rPr>
          <w:rFonts w:ascii="Century Schoolbook" w:eastAsia="Times New Roman" w:hAnsi="Century Schoolbook" w:cs="Courier New"/>
          <w:strike/>
          <w:spacing w:val="-5"/>
          <w:kern w:val="20"/>
          <w:sz w:val="24"/>
          <w:szCs w:val="24"/>
        </w:rPr>
        <w:t>)”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w:t>
      </w:r>
      <w:proofErr w:type="spellStart"/>
      <w:r w:rsidRPr="00A009EA">
        <w:rPr>
          <w:rFonts w:ascii="Century Schoolbook" w:eastAsia="Times New Roman" w:hAnsi="Century Schoolbook" w:cs="Courier New"/>
          <w:strike/>
          <w:spacing w:val="-5"/>
          <w:kern w:val="20"/>
          <w:sz w:val="24"/>
          <w:szCs w:val="24"/>
        </w:rPr>
        <w:t>EPCglobal</w:t>
      </w:r>
      <w:proofErr w:type="spellEnd"/>
      <w:r w:rsidRPr="00A009EA">
        <w:rPr>
          <w:rFonts w:ascii="Century Schoolbook" w:eastAsia="Times New Roman" w:hAnsi="Century Schoolbook" w:cs="Courier New"/>
          <w:strike/>
          <w:spacing w:val="-5"/>
          <w:kern w:val="20"/>
          <w:sz w:val="24"/>
          <w:szCs w:val="24"/>
          <w:vertAlign w:val="superscript"/>
        </w:rPr>
        <w:t>®</w:t>
      </w:r>
      <w:r w:rsidRPr="00A009EA">
        <w:rPr>
          <w:rFonts w:ascii="Century Schoolbook" w:eastAsia="Times New Roman" w:hAnsi="Century Schoolbook" w:cs="Courier New"/>
          <w:strike/>
          <w:spacing w:val="-5"/>
          <w:kern w:val="20"/>
          <w:sz w:val="24"/>
          <w:szCs w:val="24"/>
        </w:rPr>
        <w:t>” means a subscriber-driven organization comprised of industry leaders and organizations focused on creating global standards for the adoption of passive RFID technology.</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720"/>
          <w:tab w:val="left" w:pos="1170"/>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exact"/>
        <w:rPr>
          <w:rFonts w:ascii="Century Schoolbook" w:eastAsia="Times New Roman" w:hAnsi="Century Schoolbook" w:cs="Courier New"/>
          <w:strike/>
          <w:sz w:val="24"/>
          <w:szCs w:val="24"/>
        </w:rPr>
      </w:pPr>
      <w:r w:rsidRPr="00A009EA">
        <w:rPr>
          <w:rFonts w:ascii="Century Schoolbook" w:eastAsia="Times New Roman" w:hAnsi="Century Schoolbook" w:cs="Courier New"/>
          <w:strike/>
          <w:sz w:val="24"/>
          <w:szCs w:val="24"/>
        </w:rP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A009EA">
        <w:rPr>
          <w:rFonts w:ascii="Century Schoolbook" w:eastAsia="Times New Roman" w:hAnsi="Century Schoolbook" w:cs="Courier New"/>
          <w:strike/>
          <w:spacing w:val="-5"/>
          <w:kern w:val="20"/>
          <w:sz w:val="24"/>
          <w:szCs w:val="24"/>
        </w:rPr>
        <w:t xml:space="preserve">“Passive RFID tag” means a tag that reflects energy from the reader/interrogator or that receives and temporarily stores a small amount of energy from the reader/interrogator signal in order to generate the tag response.  </w:t>
      </w:r>
      <w:r w:rsidRPr="00A009EA">
        <w:rPr>
          <w:rFonts w:ascii="Century Schoolbook" w:eastAsia="Times New Roman" w:hAnsi="Century Schoolbook" w:cs="Times New Roman"/>
          <w:strike/>
          <w:spacing w:val="-5"/>
          <w:kern w:val="20"/>
          <w:sz w:val="24"/>
          <w:szCs w:val="24"/>
        </w:rPr>
        <w:t xml:space="preserve">The only acceptable tags are EPC Class 1 passive RFID tags that meet the </w:t>
      </w:r>
      <w:proofErr w:type="spellStart"/>
      <w:r w:rsidRPr="00A009EA">
        <w:rPr>
          <w:rFonts w:ascii="Century Schoolbook" w:eastAsia="Times New Roman" w:hAnsi="Century Schoolbook" w:cs="Courier New"/>
          <w:strike/>
          <w:spacing w:val="-5"/>
          <w:kern w:val="20"/>
          <w:sz w:val="24"/>
          <w:szCs w:val="24"/>
        </w:rPr>
        <w:t>EPCglobal</w:t>
      </w:r>
      <w:proofErr w:type="spellEnd"/>
      <w:r w:rsidRPr="00A009EA">
        <w:rPr>
          <w:rFonts w:ascii="Century Schoolbook" w:eastAsia="Times New Roman" w:hAnsi="Century Schoolbook" w:cs="Courier New"/>
          <w:strike/>
          <w:spacing w:val="-5"/>
          <w:kern w:val="20"/>
          <w:sz w:val="24"/>
          <w:szCs w:val="24"/>
        </w:rPr>
        <w:t>™</w:t>
      </w:r>
      <w:r w:rsidRPr="00A009EA">
        <w:rPr>
          <w:rFonts w:ascii="Century Schoolbook" w:eastAsia="Times New Roman" w:hAnsi="Century Schoolbook" w:cs="Times New Roman"/>
          <w:strike/>
          <w:spacing w:val="-5"/>
          <w:kern w:val="20"/>
          <w:sz w:val="24"/>
          <w:szCs w:val="24"/>
        </w:rPr>
        <w:t xml:space="preserve"> Class 1 Generation 2 standard.</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t>(b)(1</w:t>
      </w:r>
      <w:proofErr w:type="gramStart"/>
      <w:r w:rsidRPr="00A009EA">
        <w:rPr>
          <w:rFonts w:ascii="Century Schoolbook" w:eastAsia="Times New Roman" w:hAnsi="Century Schoolbook" w:cs="Courier New"/>
          <w:strike/>
          <w:spacing w:val="-5"/>
          <w:kern w:val="20"/>
          <w:sz w:val="24"/>
          <w:szCs w:val="24"/>
        </w:rPr>
        <w:t>)  Except</w:t>
      </w:r>
      <w:proofErr w:type="gramEnd"/>
      <w:r w:rsidRPr="00A009EA">
        <w:rPr>
          <w:rFonts w:ascii="Century Schoolbook" w:eastAsia="Times New Roman" w:hAnsi="Century Schoolbook" w:cs="Courier New"/>
          <w:strike/>
          <w:spacing w:val="-5"/>
          <w:kern w:val="20"/>
          <w:sz w:val="24"/>
          <w:szCs w:val="24"/>
        </w:rPr>
        <w:t xml:space="preserve"> as provided in paragraph (b)(2) of this clause, the Contractor shall affix passive RFID tags, at the case- and palletized-unit-load packaging levels, for shipments of items that—</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w:t>
      </w:r>
      <w:proofErr w:type="spellStart"/>
      <w:r w:rsidRPr="00A009EA">
        <w:rPr>
          <w:rFonts w:ascii="Century Schoolbook" w:eastAsia="Times New Roman" w:hAnsi="Century Schoolbook" w:cs="Courier New"/>
          <w:strike/>
          <w:spacing w:val="-5"/>
          <w:kern w:val="20"/>
          <w:sz w:val="24"/>
          <w:szCs w:val="24"/>
        </w:rPr>
        <w:t>i</w:t>
      </w:r>
      <w:proofErr w:type="spellEnd"/>
      <w:r w:rsidRPr="00A009EA">
        <w:rPr>
          <w:rFonts w:ascii="Century Schoolbook" w:eastAsia="Times New Roman" w:hAnsi="Century Schoolbook" w:cs="Courier New"/>
          <w:strike/>
          <w:spacing w:val="-5"/>
          <w:kern w:val="20"/>
          <w:sz w:val="24"/>
          <w:szCs w:val="24"/>
        </w:rPr>
        <w:t>)  Are in any of the following classes of supply, as defined in DoD Manual 4140.01, Volume 6, DoD Supply Chain Materiel Management Procedures: Materiel Returns, Retention, and Disposition:</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(A)  Subclass of Class I – Packaged operational rations.</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 xml:space="preserve">(B)  Class II – Clothing, individual equipment, </w:t>
      </w:r>
      <w:proofErr w:type="spellStart"/>
      <w:r w:rsidRPr="00A009EA">
        <w:rPr>
          <w:rFonts w:ascii="Century Schoolbook" w:eastAsia="Times New Roman" w:hAnsi="Century Schoolbook" w:cs="Courier New"/>
          <w:strike/>
          <w:spacing w:val="-5"/>
          <w:kern w:val="20"/>
          <w:sz w:val="24"/>
          <w:szCs w:val="24"/>
        </w:rPr>
        <w:t>tentage</w:t>
      </w:r>
      <w:proofErr w:type="spellEnd"/>
      <w:r w:rsidRPr="00A009EA">
        <w:rPr>
          <w:rFonts w:ascii="Century Schoolbook" w:eastAsia="Times New Roman" w:hAnsi="Century Schoolbook" w:cs="Courier New"/>
          <w:strike/>
          <w:spacing w:val="-5"/>
          <w:kern w:val="20"/>
          <w:sz w:val="24"/>
          <w:szCs w:val="24"/>
        </w:rPr>
        <w:t>, organizational tool kits, hand tools, and administrative and housekeeping supplies and equipment.</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(C)  Class IIIP – Packaged petroleum, lubricants, oils, preservatives, chemicals, and additives.</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(D)  Class IV – Construction and barrier materials.</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(E)  Class VI – Personal demand items (non-military sales items).</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(F)  Subclass of Class VIII – Medical materials (excluding pharmaceuticals, biologicals, and reagents – suppliers should limit the mixing of excluded and non-excluded materials).</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(G)  Class IX – Repair parts and components including kits, assemblies and subassemblies, reparable and consumable items required for maintenance support of all equipment, excluding medical-peculiar repair parts; and</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 xml:space="preserve">(ii)  Are being shipped to one of the locations listed at </w:t>
      </w:r>
      <w:hyperlink r:id="rId20" w:history="1">
        <w:r w:rsidRPr="00A009EA">
          <w:rPr>
            <w:rFonts w:ascii="Century Schoolbook" w:eastAsia="Times New Roman" w:hAnsi="Century Schoolbook" w:cs="Courier New"/>
            <w:strike/>
            <w:color w:val="0000FF"/>
            <w:spacing w:val="-5"/>
            <w:kern w:val="20"/>
            <w:sz w:val="24"/>
            <w:szCs w:val="24"/>
            <w:u w:val="single"/>
          </w:rPr>
          <w:t>https://www.acq.osd.mil/log/sci/RFID_ship-to-locations.html</w:t>
        </w:r>
      </w:hyperlink>
      <w:r w:rsidRPr="00A009EA">
        <w:rPr>
          <w:rFonts w:ascii="Century Schoolbook" w:eastAsia="Times New Roman" w:hAnsi="Century Schoolbook" w:cs="Courier New"/>
          <w:strike/>
          <w:spacing w:val="-5"/>
          <w:kern w:val="20"/>
          <w:sz w:val="24"/>
          <w:szCs w:val="24"/>
        </w:rPr>
        <w:t xml:space="preserve"> or to—</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(A)  A location outside the contiguous United States when the shipment has been assigned Transportation Priority 1, or to—</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b/>
          <w:strike/>
          <w:spacing w:val="-5"/>
          <w:kern w:val="20"/>
          <w:sz w:val="24"/>
          <w:szCs w:val="24"/>
        </w:rPr>
        <w:tab/>
      </w:r>
      <w:r w:rsidRPr="00A009EA">
        <w:rPr>
          <w:rFonts w:ascii="Century Schoolbook" w:eastAsia="Times New Roman" w:hAnsi="Century Schoolbook" w:cs="Courier New"/>
          <w:b/>
          <w:strike/>
          <w:spacing w:val="-5"/>
          <w:kern w:val="20"/>
          <w:sz w:val="24"/>
          <w:szCs w:val="24"/>
        </w:rPr>
        <w:tab/>
      </w:r>
      <w:r w:rsidRPr="00A009EA">
        <w:rPr>
          <w:rFonts w:ascii="Century Schoolbook" w:eastAsia="Times New Roman" w:hAnsi="Century Schoolbook" w:cs="Courier New"/>
          <w:b/>
          <w:strike/>
          <w:spacing w:val="-5"/>
          <w:kern w:val="20"/>
          <w:sz w:val="24"/>
          <w:szCs w:val="24"/>
        </w:rPr>
        <w:tab/>
      </w:r>
      <w:r w:rsidRPr="00A009EA">
        <w:rPr>
          <w:rFonts w:ascii="Century Schoolbook" w:eastAsia="Times New Roman" w:hAnsi="Century Schoolbook" w:cs="Courier New"/>
          <w:b/>
          <w:strike/>
          <w:spacing w:val="-5"/>
          <w:kern w:val="20"/>
          <w:sz w:val="24"/>
          <w:szCs w:val="24"/>
        </w:rPr>
        <w:tab/>
      </w:r>
      <w:r w:rsidRPr="00A009EA">
        <w:rPr>
          <w:rFonts w:ascii="Century Schoolbook" w:eastAsia="Times New Roman" w:hAnsi="Century Schoolbook" w:cs="Courier New"/>
          <w:strike/>
          <w:spacing w:val="-5"/>
          <w:kern w:val="20"/>
          <w:sz w:val="24"/>
          <w:szCs w:val="24"/>
        </w:rPr>
        <w:t>(B)  The following location(s) deemed necessary by the requiring activity:</w:t>
      </w:r>
    </w:p>
    <w:p w:rsidR="00A009EA" w:rsidRPr="00A009EA" w:rsidRDefault="00A009EA" w:rsidP="00A009EA">
      <w:pPr>
        <w:widowControl w:val="0"/>
        <w:tabs>
          <w:tab w:val="left" w:pos="360"/>
          <w:tab w:val="left" w:pos="810"/>
          <w:tab w:val="left" w:pos="1000"/>
          <w:tab w:val="left" w:pos="1210"/>
          <w:tab w:val="left" w:pos="1656"/>
          <w:tab w:val="left" w:pos="2131"/>
          <w:tab w:val="left" w:pos="2520"/>
        </w:tabs>
        <w:spacing w:after="0" w:line="240" w:lineRule="exact"/>
        <w:ind w:left="1000" w:hanging="1000"/>
        <w:rPr>
          <w:rFonts w:ascii="Century Schoolbook" w:eastAsia="Times New Roman" w:hAnsi="Century Schoolbook" w:cs="Courier New"/>
          <w:b/>
          <w:strike/>
          <w:spacing w:val="-5"/>
          <w:kern w:val="20"/>
          <w:sz w:val="24"/>
          <w:szCs w:val="24"/>
        </w:rPr>
      </w:pPr>
    </w:p>
    <w:tbl>
      <w:tblPr>
        <w:tblW w:w="9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033"/>
        <w:gridCol w:w="1855"/>
        <w:gridCol w:w="1704"/>
        <w:gridCol w:w="1704"/>
      </w:tblGrid>
      <w:tr w:rsidR="00A009EA" w:rsidRPr="00A009EA" w:rsidTr="008B6CAD">
        <w:trPr>
          <w:trHeight w:val="1049"/>
          <w:jc w:val="center"/>
        </w:trPr>
        <w:tc>
          <w:tcPr>
            <w:tcW w:w="1980"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Contract Line, Subline, or Exhibit Line Item Number</w:t>
            </w:r>
          </w:p>
        </w:tc>
        <w:tc>
          <w:tcPr>
            <w:tcW w:w="2033"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Location Name</w:t>
            </w:r>
          </w:p>
        </w:tc>
        <w:tc>
          <w:tcPr>
            <w:tcW w:w="1855"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City</w:t>
            </w:r>
          </w:p>
        </w:tc>
        <w:tc>
          <w:tcPr>
            <w:tcW w:w="1704"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State</w:t>
            </w:r>
          </w:p>
        </w:tc>
        <w:tc>
          <w:tcPr>
            <w:tcW w:w="1704"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proofErr w:type="spellStart"/>
            <w:r w:rsidRPr="00A009EA">
              <w:rPr>
                <w:rFonts w:ascii="Century Schoolbook" w:eastAsia="Times New Roman" w:hAnsi="Century Schoolbook" w:cs="Courier New"/>
                <w:strike/>
                <w:spacing w:val="-5"/>
                <w:kern w:val="20"/>
                <w:sz w:val="24"/>
                <w:szCs w:val="24"/>
              </w:rPr>
              <w:t>DoDAAC</w:t>
            </w:r>
            <w:proofErr w:type="spellEnd"/>
          </w:p>
        </w:tc>
      </w:tr>
      <w:tr w:rsidR="00A009EA" w:rsidRPr="00A009EA" w:rsidTr="008B6CAD">
        <w:trPr>
          <w:trHeight w:val="502"/>
          <w:jc w:val="center"/>
        </w:trPr>
        <w:tc>
          <w:tcPr>
            <w:tcW w:w="1980"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2033"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1855"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1704"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1704"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r>
      <w:tr w:rsidR="00A009EA" w:rsidRPr="00A009EA" w:rsidTr="008B6CAD">
        <w:trPr>
          <w:trHeight w:val="579"/>
          <w:jc w:val="center"/>
        </w:trPr>
        <w:tc>
          <w:tcPr>
            <w:tcW w:w="1980"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2033"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1855"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1704"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1704"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r>
      <w:tr w:rsidR="00A009EA" w:rsidRPr="00A009EA" w:rsidTr="008B6CAD">
        <w:trPr>
          <w:trHeight w:val="579"/>
          <w:jc w:val="center"/>
        </w:trPr>
        <w:tc>
          <w:tcPr>
            <w:tcW w:w="1980"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2033"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1855"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1704"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c>
          <w:tcPr>
            <w:tcW w:w="1704" w:type="dxa"/>
          </w:tcPr>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tc>
      </w:tr>
    </w:tbl>
    <w:p w:rsidR="00A009EA" w:rsidRPr="00A009EA" w:rsidRDefault="00A009EA" w:rsidP="00A009EA">
      <w:pPr>
        <w:widowControl w:val="0"/>
        <w:tabs>
          <w:tab w:val="left" w:pos="360"/>
          <w:tab w:val="left" w:pos="810"/>
          <w:tab w:val="left" w:pos="1000"/>
          <w:tab w:val="left" w:pos="1210"/>
          <w:tab w:val="left" w:pos="1656"/>
          <w:tab w:val="left" w:pos="2131"/>
          <w:tab w:val="left" w:pos="2520"/>
        </w:tabs>
        <w:spacing w:after="0" w:line="240" w:lineRule="exact"/>
        <w:ind w:left="1000" w:hanging="1000"/>
        <w:rPr>
          <w:rFonts w:ascii="Century Schoolbook" w:eastAsia="Times New Roman" w:hAnsi="Century Schoolbook" w:cs="Courier New"/>
          <w:b/>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(2)  The following are excluded from the requirements of paragraph (b)(1) of this clause:</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w:t>
      </w:r>
      <w:proofErr w:type="spellStart"/>
      <w:r w:rsidRPr="00A009EA">
        <w:rPr>
          <w:rFonts w:ascii="Century Schoolbook" w:eastAsia="Times New Roman" w:hAnsi="Century Schoolbook" w:cs="Courier New"/>
          <w:strike/>
          <w:spacing w:val="-5"/>
          <w:kern w:val="20"/>
          <w:sz w:val="24"/>
          <w:szCs w:val="24"/>
        </w:rPr>
        <w:t>i</w:t>
      </w:r>
      <w:proofErr w:type="spellEnd"/>
      <w:r w:rsidRPr="00A009EA">
        <w:rPr>
          <w:rFonts w:ascii="Century Schoolbook" w:eastAsia="Times New Roman" w:hAnsi="Century Schoolbook" w:cs="Courier New"/>
          <w:strike/>
          <w:spacing w:val="-5"/>
          <w:kern w:val="20"/>
          <w:sz w:val="24"/>
          <w:szCs w:val="24"/>
        </w:rPr>
        <w:t>)  Shipments of bulk commodities.</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(ii)  Shipments to locations other than Defense Distribution Depots when the contract includes the clause at FAR 52.213-1, Fast Payment Procedures.</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t>(c)  The Contractor shall—</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(1)  Ensure that the data encoded on each passive RFID tag are globally unique (i.e., the tag ID is never repeated across two or more RFID tags) and conforms to the requirements in paragraph (d) of this clause;</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(2)  Use passive tags that are readable; and</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(3)  Ensure that the passive tag is affixed at the appropriate location on the specific level of packaging, in accordance with MIL-STD-129 (Section 4.9.2) tag placement specifications.</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t xml:space="preserve">(d)  </w:t>
      </w:r>
      <w:r w:rsidRPr="00A009EA">
        <w:rPr>
          <w:rFonts w:ascii="Century Schoolbook" w:eastAsia="Times New Roman" w:hAnsi="Century Schoolbook" w:cs="Courier New"/>
          <w:i/>
          <w:strike/>
          <w:spacing w:val="-5"/>
          <w:kern w:val="20"/>
          <w:sz w:val="24"/>
          <w:szCs w:val="24"/>
        </w:rPr>
        <w:t>Data syntax and standards</w:t>
      </w:r>
      <w:r w:rsidRPr="00A009EA">
        <w:rPr>
          <w:rFonts w:ascii="Century Schoolbook" w:eastAsia="Times New Roman" w:hAnsi="Century Schoolbook" w:cs="Courier New"/>
          <w:strike/>
          <w:spacing w:val="-5"/>
          <w:kern w:val="20"/>
          <w:sz w:val="24"/>
          <w:szCs w:val="24"/>
        </w:rPr>
        <w:t>.  The Contractor shall encode an approved RFID tag using the instructions provided in the EPC™ Tag Data Standards in effect at the time of contract award.  The EPC™ Tag Data Standards are available at</w:t>
      </w:r>
      <w:r w:rsidRPr="00A009EA">
        <w:rPr>
          <w:rFonts w:ascii="Century Schoolbook" w:eastAsia="Times New Roman" w:hAnsi="Century Schoolbook" w:cs="Times New Roman"/>
          <w:strike/>
          <w:spacing w:val="-5"/>
          <w:kern w:val="20"/>
          <w:sz w:val="24"/>
          <w:szCs w:val="20"/>
        </w:rPr>
        <w:t xml:space="preserve"> </w:t>
      </w:r>
      <w:hyperlink r:id="rId21" w:history="1">
        <w:r w:rsidRPr="00A009EA">
          <w:rPr>
            <w:rFonts w:ascii="Century Schoolbook" w:eastAsia="Times New Roman" w:hAnsi="Century Schoolbook" w:cs="Times New Roman"/>
            <w:i/>
            <w:strike/>
            <w:color w:val="0000FF"/>
            <w:spacing w:val="-5"/>
            <w:kern w:val="20"/>
            <w:sz w:val="24"/>
            <w:szCs w:val="20"/>
            <w:u w:val="single"/>
          </w:rPr>
          <w:t>http://www.gs1.org/epc-rfid</w:t>
        </w:r>
      </w:hyperlink>
      <w:r w:rsidRPr="00A009EA">
        <w:rPr>
          <w:rFonts w:ascii="Century Schoolbook" w:eastAsia="Times New Roman" w:hAnsi="Century Schoolbook" w:cs="Courier New"/>
          <w:strike/>
          <w:spacing w:val="-5"/>
          <w:kern w:val="20"/>
          <w:sz w:val="24"/>
          <w:szCs w:val="24"/>
        </w:rPr>
        <w:t>.</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 xml:space="preserve">(1)  If the Contractor is an </w:t>
      </w:r>
      <w:proofErr w:type="spellStart"/>
      <w:r w:rsidRPr="00A009EA">
        <w:rPr>
          <w:rFonts w:ascii="Century Schoolbook" w:eastAsia="Times New Roman" w:hAnsi="Century Schoolbook" w:cs="Courier New"/>
          <w:strike/>
          <w:spacing w:val="-5"/>
          <w:kern w:val="20"/>
          <w:sz w:val="24"/>
          <w:szCs w:val="24"/>
        </w:rPr>
        <w:t>EPCglobal</w:t>
      </w:r>
      <w:proofErr w:type="spellEnd"/>
      <w:r w:rsidRPr="00A009EA">
        <w:rPr>
          <w:rFonts w:ascii="Century Schoolbook" w:eastAsia="Times New Roman" w:hAnsi="Century Schoolbook" w:cs="Courier New"/>
          <w:strike/>
          <w:spacing w:val="-5"/>
          <w:kern w:val="20"/>
          <w:sz w:val="24"/>
          <w:szCs w:val="24"/>
        </w:rPr>
        <w:t>™ subscriber and possesses a unique EPC™ company prefix, the Contractor may use any of the identifiers and encoding instructions described in the most recent EPC™ Tag Data Standards document to encode tags.</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 xml:space="preserve">(2)  If the Contractor chooses to employ the DoD identifier, the Contractor shall use its previously assigned Commercial and Government Entity (CAGE) code and shall encode the tags in accordance with the tag identifier details located in the </w:t>
      </w:r>
      <w:r w:rsidRPr="00A009EA">
        <w:rPr>
          <w:rFonts w:ascii="Century Schoolbook" w:eastAsia="Times New Roman" w:hAnsi="Century Schoolbook" w:cs="Times New Roman"/>
          <w:strike/>
          <w:spacing w:val="-5"/>
          <w:kern w:val="20"/>
          <w:sz w:val="24"/>
          <w:szCs w:val="24"/>
          <w:lang w:val="en"/>
        </w:rPr>
        <w:t xml:space="preserve">DoD Suppliers' Passive RFID Information Guide </w:t>
      </w:r>
      <w:r w:rsidRPr="00A009EA">
        <w:rPr>
          <w:rFonts w:ascii="Century Schoolbook" w:eastAsia="Times New Roman" w:hAnsi="Century Schoolbook" w:cs="Courier New"/>
          <w:strike/>
          <w:spacing w:val="-5"/>
          <w:kern w:val="20"/>
          <w:sz w:val="24"/>
          <w:szCs w:val="24"/>
        </w:rPr>
        <w:t xml:space="preserve">at </w:t>
      </w:r>
      <w:hyperlink r:id="rId22" w:history="1">
        <w:r w:rsidRPr="00A009EA">
          <w:rPr>
            <w:rFonts w:ascii="Century Schoolbook" w:eastAsia="Times New Roman" w:hAnsi="Century Schoolbook" w:cs="Courier New"/>
            <w:strike/>
            <w:color w:val="0000FF"/>
            <w:spacing w:val="-5"/>
            <w:kern w:val="20"/>
            <w:sz w:val="24"/>
            <w:szCs w:val="24"/>
            <w:u w:val="single"/>
          </w:rPr>
          <w:t>http://www.acq.osd.mil/log/sci/ait.html</w:t>
        </w:r>
      </w:hyperlink>
      <w:r w:rsidRPr="00A009EA">
        <w:rPr>
          <w:rFonts w:ascii="Century Schoolbook" w:eastAsia="Times New Roman" w:hAnsi="Century Schoolbook" w:cs="Courier New"/>
          <w:strike/>
          <w:spacing w:val="-5"/>
          <w:kern w:val="20"/>
          <w:sz w:val="24"/>
          <w:szCs w:val="24"/>
        </w:rPr>
        <w:t>.  If the Contractor uses a third-party packaging house to encode its tags, the CAGE code of the third-party packaging house is acceptable.</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r>
      <w:r w:rsidRPr="00A009EA">
        <w:rPr>
          <w:rFonts w:ascii="Century Schoolbook" w:eastAsia="Times New Roman" w:hAnsi="Century Schoolbook" w:cs="Courier New"/>
          <w:strike/>
          <w:spacing w:val="-5"/>
          <w:kern w:val="20"/>
          <w:sz w:val="24"/>
          <w:szCs w:val="24"/>
        </w:rPr>
        <w:tab/>
        <w:t>(3)  Regardless of the selected encoding scheme, the Contractor with which the Department holds the contract is responsible for ensuring that the tag ID encoded on each passive RFID tag is globally unique, per the requirements in paragraph (c)(1) of this clause.</w:t>
      </w: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ab/>
        <w:t xml:space="preserve">(e)  </w:t>
      </w:r>
      <w:r w:rsidRPr="00A009EA">
        <w:rPr>
          <w:rFonts w:ascii="Century Schoolbook" w:eastAsia="Times New Roman" w:hAnsi="Century Schoolbook" w:cs="Courier New"/>
          <w:i/>
          <w:strike/>
          <w:spacing w:val="-5"/>
          <w:kern w:val="20"/>
          <w:sz w:val="24"/>
          <w:szCs w:val="24"/>
        </w:rPr>
        <w:t>Advance shipment notice</w:t>
      </w:r>
      <w:r w:rsidRPr="00A009EA">
        <w:rPr>
          <w:rFonts w:ascii="Century Schoolbook" w:eastAsia="Times New Roman" w:hAnsi="Century Schoolbook" w:cs="Courier New"/>
          <w:strike/>
          <w:spacing w:val="-5"/>
          <w:kern w:val="20"/>
          <w:sz w:val="24"/>
          <w:szCs w:val="24"/>
        </w:rPr>
        <w:t xml:space="preserve">.  The Contractor shall use Wide Area </w:t>
      </w:r>
      <w:proofErr w:type="spellStart"/>
      <w:r w:rsidRPr="00A009EA">
        <w:rPr>
          <w:rFonts w:ascii="Century Schoolbook" w:eastAsia="Times New Roman" w:hAnsi="Century Schoolbook" w:cs="Courier New"/>
          <w:strike/>
          <w:spacing w:val="-5"/>
          <w:kern w:val="20"/>
          <w:sz w:val="24"/>
          <w:szCs w:val="24"/>
        </w:rPr>
        <w:t>WorkFlow</w:t>
      </w:r>
      <w:proofErr w:type="spellEnd"/>
      <w:r w:rsidRPr="00A009EA">
        <w:rPr>
          <w:rFonts w:ascii="Century Schoolbook" w:eastAsia="Times New Roman" w:hAnsi="Century Schoolbook" w:cs="Courier New"/>
          <w:strike/>
          <w:spacing w:val="-5"/>
          <w:kern w:val="20"/>
          <w:sz w:val="24"/>
          <w:szCs w:val="24"/>
        </w:rPr>
        <w:t xml:space="preserve"> (WAWF), as required by DFARS </w:t>
      </w:r>
      <w:hyperlink r:id="rId23" w:anchor="252.232-7003" w:history="1">
        <w:r w:rsidRPr="00A009EA">
          <w:rPr>
            <w:rFonts w:ascii="Century Schoolbook" w:eastAsia="Times New Roman" w:hAnsi="Century Schoolbook" w:cs="Courier New"/>
            <w:strike/>
            <w:color w:val="0000FF"/>
            <w:spacing w:val="-5"/>
            <w:kern w:val="20"/>
            <w:sz w:val="24"/>
            <w:szCs w:val="24"/>
            <w:u w:val="single"/>
          </w:rPr>
          <w:t>252.232-7003</w:t>
        </w:r>
      </w:hyperlink>
      <w:r w:rsidRPr="00A009EA">
        <w:rPr>
          <w:rFonts w:ascii="Century Schoolbook" w:eastAsia="Times New Roman" w:hAnsi="Century Schoolbook" w:cs="Courier New"/>
          <w:strike/>
          <w:spacing w:val="-5"/>
          <w:kern w:val="20"/>
          <w:sz w:val="24"/>
          <w:szCs w:val="24"/>
        </w:rPr>
        <w:t xml:space="preserve">, Electronic Submission of Payment Requests, to electronically submit advance shipment notice(s) with the RFID tag ID(s) (specified in paragraph (d) of this clause) in advance of the shipment in accordance with the procedures at </w:t>
      </w:r>
      <w:hyperlink r:id="rId24" w:history="1">
        <w:r w:rsidRPr="00A009EA">
          <w:rPr>
            <w:rFonts w:ascii="Century Schoolbook" w:eastAsia="Times New Roman" w:hAnsi="Century Schoolbook" w:cs="Times New Roman"/>
            <w:strike/>
            <w:color w:val="0000FF"/>
            <w:spacing w:val="-5"/>
            <w:kern w:val="20"/>
            <w:sz w:val="24"/>
            <w:szCs w:val="20"/>
            <w:u w:val="single"/>
          </w:rPr>
          <w:t>https://wawf.eb.mil/</w:t>
        </w:r>
      </w:hyperlink>
      <w:r w:rsidRPr="00A009EA">
        <w:rPr>
          <w:rFonts w:ascii="Century Schoolbook" w:eastAsia="Times New Roman" w:hAnsi="Century Schoolbook" w:cs="Courier New"/>
          <w:strike/>
          <w:spacing w:val="-5"/>
          <w:kern w:val="20"/>
          <w:sz w:val="24"/>
          <w:szCs w:val="24"/>
        </w:rPr>
        <w:t>.</w:t>
      </w:r>
    </w:p>
    <w:p w:rsidR="00A009EA" w:rsidRPr="00A009EA" w:rsidRDefault="00A009EA" w:rsidP="00A009E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rsidR="00A009EA" w:rsidRPr="00A009EA" w:rsidRDefault="00A009EA" w:rsidP="00A009EA">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r w:rsidRPr="00A009EA">
        <w:rPr>
          <w:rFonts w:ascii="Century Schoolbook" w:eastAsia="Times New Roman" w:hAnsi="Century Schoolbook" w:cs="Courier New"/>
          <w:strike/>
          <w:spacing w:val="-5"/>
          <w:kern w:val="20"/>
          <w:sz w:val="24"/>
          <w:szCs w:val="24"/>
        </w:rPr>
        <w:t>(End of clause)</w:t>
      </w:r>
    </w:p>
    <w:p w:rsidR="00A009EA" w:rsidRPr="00A009EA" w:rsidRDefault="00A009EA" w:rsidP="00A009E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A009EA">
        <w:rPr>
          <w:rFonts w:ascii="Century Schoolbook" w:eastAsia="Times New Roman" w:hAnsi="Century Schoolbook" w:cs="Courier New"/>
          <w:b/>
          <w:spacing w:val="-5"/>
          <w:kern w:val="20"/>
          <w:sz w:val="24"/>
          <w:szCs w:val="24"/>
        </w:rPr>
        <w:t>* * * * *</w:t>
      </w:r>
    </w:p>
    <w:bookmarkEnd w:id="0"/>
    <w:bookmarkEnd w:id="1"/>
    <w:p w:rsidR="00D55651" w:rsidRDefault="00D55651" w:rsidP="00A34A97">
      <w:pPr>
        <w:pStyle w:val="DFARS"/>
      </w:pPr>
    </w:p>
    <w:sectPr w:rsidR="00D55651" w:rsidSect="00A009EA">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7DF" w:rsidRDefault="00D427DF" w:rsidP="00FA5AE1">
      <w:pPr>
        <w:spacing w:after="0" w:line="240" w:lineRule="auto"/>
      </w:pPr>
      <w:r>
        <w:separator/>
      </w:r>
    </w:p>
  </w:endnote>
  <w:endnote w:type="continuationSeparator" w:id="0">
    <w:p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FF2" w:rsidRPr="00E076D0" w:rsidRDefault="00A23AB5"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C845D0">
              <w:rPr>
                <w:sz w:val="16"/>
                <w:szCs w:val="16"/>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Pr>
                <w:rFonts w:ascii="Century Schoolbook" w:hAnsi="Century Schoolbook"/>
                <w:noProof/>
              </w:rPr>
              <w:t>1</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Pr>
                <w:rFonts w:ascii="Century Schoolbook" w:hAnsi="Century Schoolbook"/>
                <w:noProof/>
              </w:rPr>
              <w:t>6</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7DF" w:rsidRDefault="00D427DF" w:rsidP="00FA5AE1">
      <w:pPr>
        <w:spacing w:after="0" w:line="240" w:lineRule="auto"/>
      </w:pPr>
      <w:r>
        <w:separator/>
      </w:r>
    </w:p>
  </w:footnote>
  <w:footnote w:type="continuationSeparator" w:id="0">
    <w:p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C9"/>
    <w:rsid w:val="00002AF6"/>
    <w:rsid w:val="00002BCE"/>
    <w:rsid w:val="00004D27"/>
    <w:rsid w:val="00016087"/>
    <w:rsid w:val="00025081"/>
    <w:rsid w:val="00026695"/>
    <w:rsid w:val="000348B0"/>
    <w:rsid w:val="00044AF4"/>
    <w:rsid w:val="00045F7A"/>
    <w:rsid w:val="000676B0"/>
    <w:rsid w:val="000759E0"/>
    <w:rsid w:val="000B09E4"/>
    <w:rsid w:val="000B1EE7"/>
    <w:rsid w:val="000B4440"/>
    <w:rsid w:val="000B63E6"/>
    <w:rsid w:val="000B7CD0"/>
    <w:rsid w:val="000D3943"/>
    <w:rsid w:val="000E229F"/>
    <w:rsid w:val="000F4D89"/>
    <w:rsid w:val="00105123"/>
    <w:rsid w:val="001217A2"/>
    <w:rsid w:val="0012471F"/>
    <w:rsid w:val="00136DF2"/>
    <w:rsid w:val="001518EF"/>
    <w:rsid w:val="00156807"/>
    <w:rsid w:val="00167E7E"/>
    <w:rsid w:val="00192F17"/>
    <w:rsid w:val="00197F9B"/>
    <w:rsid w:val="001A26C8"/>
    <w:rsid w:val="001B0795"/>
    <w:rsid w:val="001C313C"/>
    <w:rsid w:val="001D3B4A"/>
    <w:rsid w:val="001E057C"/>
    <w:rsid w:val="0020642D"/>
    <w:rsid w:val="00213C90"/>
    <w:rsid w:val="00214970"/>
    <w:rsid w:val="002151D3"/>
    <w:rsid w:val="0022000B"/>
    <w:rsid w:val="00250BDE"/>
    <w:rsid w:val="0025648A"/>
    <w:rsid w:val="002645F4"/>
    <w:rsid w:val="00271DDB"/>
    <w:rsid w:val="0027529B"/>
    <w:rsid w:val="002971CC"/>
    <w:rsid w:val="002A07C2"/>
    <w:rsid w:val="002C7E82"/>
    <w:rsid w:val="002D6E65"/>
    <w:rsid w:val="003044A7"/>
    <w:rsid w:val="0030452B"/>
    <w:rsid w:val="00304AD5"/>
    <w:rsid w:val="00313FF2"/>
    <w:rsid w:val="00314E20"/>
    <w:rsid w:val="003650DE"/>
    <w:rsid w:val="00365E5A"/>
    <w:rsid w:val="0037744F"/>
    <w:rsid w:val="003812B4"/>
    <w:rsid w:val="003834D0"/>
    <w:rsid w:val="003A451B"/>
    <w:rsid w:val="003B4BC5"/>
    <w:rsid w:val="003D2813"/>
    <w:rsid w:val="003D5721"/>
    <w:rsid w:val="003D6FF3"/>
    <w:rsid w:val="00401EED"/>
    <w:rsid w:val="0040738B"/>
    <w:rsid w:val="004270E8"/>
    <w:rsid w:val="0045372B"/>
    <w:rsid w:val="004648B2"/>
    <w:rsid w:val="004743C1"/>
    <w:rsid w:val="00496CF4"/>
    <w:rsid w:val="00496F28"/>
    <w:rsid w:val="004B4AB9"/>
    <w:rsid w:val="004B748F"/>
    <w:rsid w:val="004C6985"/>
    <w:rsid w:val="004D38F3"/>
    <w:rsid w:val="004E123B"/>
    <w:rsid w:val="004F0A06"/>
    <w:rsid w:val="00505D55"/>
    <w:rsid w:val="005130DA"/>
    <w:rsid w:val="00525F25"/>
    <w:rsid w:val="00531CEF"/>
    <w:rsid w:val="00546CA2"/>
    <w:rsid w:val="00551BA6"/>
    <w:rsid w:val="005716E4"/>
    <w:rsid w:val="00592BC3"/>
    <w:rsid w:val="005A214A"/>
    <w:rsid w:val="005B481E"/>
    <w:rsid w:val="005C0FFD"/>
    <w:rsid w:val="005C29FF"/>
    <w:rsid w:val="005E108F"/>
    <w:rsid w:val="005E751F"/>
    <w:rsid w:val="005F00A3"/>
    <w:rsid w:val="005F2CD0"/>
    <w:rsid w:val="005F4473"/>
    <w:rsid w:val="00617257"/>
    <w:rsid w:val="00624E57"/>
    <w:rsid w:val="0063406A"/>
    <w:rsid w:val="00645BF7"/>
    <w:rsid w:val="00646B30"/>
    <w:rsid w:val="00663FDA"/>
    <w:rsid w:val="006810D0"/>
    <w:rsid w:val="00682E42"/>
    <w:rsid w:val="006C0656"/>
    <w:rsid w:val="006C2F1B"/>
    <w:rsid w:val="006F02A3"/>
    <w:rsid w:val="0070422A"/>
    <w:rsid w:val="007062BD"/>
    <w:rsid w:val="0070697C"/>
    <w:rsid w:val="00727E8F"/>
    <w:rsid w:val="007320C7"/>
    <w:rsid w:val="00737F5F"/>
    <w:rsid w:val="007526CA"/>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71516"/>
    <w:rsid w:val="008949E2"/>
    <w:rsid w:val="00896405"/>
    <w:rsid w:val="008A36E4"/>
    <w:rsid w:val="008D346D"/>
    <w:rsid w:val="008F55F1"/>
    <w:rsid w:val="008F571E"/>
    <w:rsid w:val="00926D35"/>
    <w:rsid w:val="00926E80"/>
    <w:rsid w:val="009331D7"/>
    <w:rsid w:val="0093563D"/>
    <w:rsid w:val="00965D1A"/>
    <w:rsid w:val="009665F6"/>
    <w:rsid w:val="00972C12"/>
    <w:rsid w:val="00976869"/>
    <w:rsid w:val="00983E82"/>
    <w:rsid w:val="0098416A"/>
    <w:rsid w:val="00984E67"/>
    <w:rsid w:val="0098644B"/>
    <w:rsid w:val="009944E0"/>
    <w:rsid w:val="009962D5"/>
    <w:rsid w:val="009C152C"/>
    <w:rsid w:val="009D1F17"/>
    <w:rsid w:val="009D552B"/>
    <w:rsid w:val="009E7AE3"/>
    <w:rsid w:val="009F0949"/>
    <w:rsid w:val="009F4FD9"/>
    <w:rsid w:val="00A009EA"/>
    <w:rsid w:val="00A165B4"/>
    <w:rsid w:val="00A16FDE"/>
    <w:rsid w:val="00A23AB5"/>
    <w:rsid w:val="00A3134B"/>
    <w:rsid w:val="00A34A97"/>
    <w:rsid w:val="00A358F1"/>
    <w:rsid w:val="00A53637"/>
    <w:rsid w:val="00A57FE9"/>
    <w:rsid w:val="00A80541"/>
    <w:rsid w:val="00A86C60"/>
    <w:rsid w:val="00AA101C"/>
    <w:rsid w:val="00AA1B45"/>
    <w:rsid w:val="00AA68B7"/>
    <w:rsid w:val="00AC228E"/>
    <w:rsid w:val="00AC5F17"/>
    <w:rsid w:val="00AE715E"/>
    <w:rsid w:val="00B64C8F"/>
    <w:rsid w:val="00B816D8"/>
    <w:rsid w:val="00B83122"/>
    <w:rsid w:val="00BA67C9"/>
    <w:rsid w:val="00BC1F72"/>
    <w:rsid w:val="00BE271B"/>
    <w:rsid w:val="00BE4C28"/>
    <w:rsid w:val="00BF404C"/>
    <w:rsid w:val="00C038D2"/>
    <w:rsid w:val="00C03BBE"/>
    <w:rsid w:val="00C04E7E"/>
    <w:rsid w:val="00C06C83"/>
    <w:rsid w:val="00C11B13"/>
    <w:rsid w:val="00C1396B"/>
    <w:rsid w:val="00C164E7"/>
    <w:rsid w:val="00C21B3D"/>
    <w:rsid w:val="00C26B4E"/>
    <w:rsid w:val="00C66F21"/>
    <w:rsid w:val="00C70FDA"/>
    <w:rsid w:val="00C845D0"/>
    <w:rsid w:val="00C862FD"/>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55651"/>
    <w:rsid w:val="00D558E8"/>
    <w:rsid w:val="00D6479F"/>
    <w:rsid w:val="00DA78A1"/>
    <w:rsid w:val="00DB1971"/>
    <w:rsid w:val="00DB2597"/>
    <w:rsid w:val="00DB55E6"/>
    <w:rsid w:val="00DB7A31"/>
    <w:rsid w:val="00DC37C8"/>
    <w:rsid w:val="00DC5B83"/>
    <w:rsid w:val="00DD30EB"/>
    <w:rsid w:val="00DD58C5"/>
    <w:rsid w:val="00DD7AE2"/>
    <w:rsid w:val="00DF4BDC"/>
    <w:rsid w:val="00E04907"/>
    <w:rsid w:val="00E076D0"/>
    <w:rsid w:val="00E16D1F"/>
    <w:rsid w:val="00E31899"/>
    <w:rsid w:val="00E329D9"/>
    <w:rsid w:val="00E3312F"/>
    <w:rsid w:val="00E523B2"/>
    <w:rsid w:val="00E6362E"/>
    <w:rsid w:val="00E64C10"/>
    <w:rsid w:val="00E66181"/>
    <w:rsid w:val="00E75FE0"/>
    <w:rsid w:val="00E8155F"/>
    <w:rsid w:val="00E87260"/>
    <w:rsid w:val="00E95AE1"/>
    <w:rsid w:val="00EA01B4"/>
    <w:rsid w:val="00EB7B15"/>
    <w:rsid w:val="00EF6470"/>
    <w:rsid w:val="00F009E5"/>
    <w:rsid w:val="00F02CBA"/>
    <w:rsid w:val="00F234F1"/>
    <w:rsid w:val="00F523DE"/>
    <w:rsid w:val="00F6391E"/>
    <w:rsid w:val="00F74B72"/>
    <w:rsid w:val="00F756C9"/>
    <w:rsid w:val="00F83516"/>
    <w:rsid w:val="00F91B2C"/>
    <w:rsid w:val="00F93906"/>
    <w:rsid w:val="00F95B21"/>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log/sci/RFID_ship-to-locations.html" TargetMode="External"/><Relationship Id="rId13" Type="http://schemas.openxmlformats.org/officeDocument/2006/relationships/hyperlink" Target="https://www.acq.osd.mil/dpap/dars/dfars/html/current/252211.htm" TargetMode="External"/><Relationship Id="rId18" Type="http://schemas.openxmlformats.org/officeDocument/2006/relationships/hyperlink" Target="https://www.acq.osd.mil/dpap/dars/dfars/html/current/211_2.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s1.org/epc-rfid" TargetMode="External"/><Relationship Id="rId7" Type="http://schemas.openxmlformats.org/officeDocument/2006/relationships/hyperlink" Target="https://www.acq.osd.mil/dpap/dars/dfars/html/current/252211.htm" TargetMode="External"/><Relationship Id="rId12" Type="http://schemas.openxmlformats.org/officeDocument/2006/relationships/hyperlink" Target="https://www.acq.osd.mil/dpap/dars/dfars/html/current/211_2.htm" TargetMode="External"/><Relationship Id="rId17" Type="http://schemas.openxmlformats.org/officeDocument/2006/relationships/hyperlink" Target="https://www.acq.osd.mil/dpap/dars/dfars/html/current/252211.ht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cq.osd.mil/dpap/dars/dfars/html/current/211_2.htm" TargetMode="External"/><Relationship Id="rId20" Type="http://schemas.openxmlformats.org/officeDocument/2006/relationships/hyperlink" Target="https://www.acq.osd.mil/log/sci/RFID_ship-to-locations.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cq.osd.mil/dpap/dars/dfars/html/current/252211.htm" TargetMode="External"/><Relationship Id="rId24" Type="http://schemas.openxmlformats.org/officeDocument/2006/relationships/hyperlink" Target="https://wawf.eb.mil/" TargetMode="External"/><Relationship Id="rId5" Type="http://schemas.openxmlformats.org/officeDocument/2006/relationships/footnotes" Target="footnotes.xml"/><Relationship Id="rId15" Type="http://schemas.openxmlformats.org/officeDocument/2006/relationships/hyperlink" Target="https://www.acq.osd.mil/dpap/dars/dfars/html/current/252211.htm" TargetMode="External"/><Relationship Id="rId23" Type="http://schemas.openxmlformats.org/officeDocument/2006/relationships/hyperlink" Target="http://www.acq.osd.mil/dpap/dars/dfars/html/current/252232.htm" TargetMode="External"/><Relationship Id="rId10" Type="http://schemas.openxmlformats.org/officeDocument/2006/relationships/hyperlink" Target="https://www.acq.osd.mil/dpap/dars/dfars/html/current/211_2.htm" TargetMode="External"/><Relationship Id="rId19" Type="http://schemas.openxmlformats.org/officeDocument/2006/relationships/hyperlink" Target="http://www.acq.osd.mil/dpap/dars/dfars/html/current/211_2.htm" TargetMode="External"/><Relationship Id="rId4" Type="http://schemas.openxmlformats.org/officeDocument/2006/relationships/webSettings" Target="webSettings.xml"/><Relationship Id="rId9" Type="http://schemas.openxmlformats.org/officeDocument/2006/relationships/hyperlink" Target="https://www.acq.osd.mil/dpap/dars/dfars/html/current/252211.htm" TargetMode="External"/><Relationship Id="rId14" Type="http://schemas.openxmlformats.org/officeDocument/2006/relationships/hyperlink" Target="https://www.acq.osd.mil/dpap/dars/dfars/html/current/211_2.htm" TargetMode="External"/><Relationship Id="rId22" Type="http://schemas.openxmlformats.org/officeDocument/2006/relationships/hyperlink" Target="http://www.acq.osd.mil/log/sci/ai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E0643-6326-487A-81B0-90F370379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5</cp:revision>
  <cp:lastPrinted>2016-03-23T15:08:00Z</cp:lastPrinted>
  <dcterms:created xsi:type="dcterms:W3CDTF">2022-10-05T14:50:00Z</dcterms:created>
  <dcterms:modified xsi:type="dcterms:W3CDTF">2022-10-07T19:26:00Z</dcterms:modified>
</cp:coreProperties>
</file>