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C5DB" w14:textId="20AFA004" w:rsidR="00313FF2" w:rsidRDefault="00313FF2" w:rsidP="004E5428">
      <w:pPr>
        <w:pStyle w:val="DFARS"/>
        <w:tabs>
          <w:tab w:val="clear" w:pos="810"/>
          <w:tab w:val="left" w:pos="806"/>
        </w:tabs>
        <w:jc w:val="center"/>
        <w:rPr>
          <w:b/>
        </w:rPr>
      </w:pPr>
      <w:bookmarkStart w:id="0" w:name="219.702"/>
      <w:bookmarkStart w:id="1" w:name="BM219_7"/>
      <w:r>
        <w:rPr>
          <w:b/>
        </w:rPr>
        <w:t>DFARS Case 20</w:t>
      </w:r>
      <w:r w:rsidR="005974EC">
        <w:rPr>
          <w:b/>
        </w:rPr>
        <w:t>2</w:t>
      </w:r>
      <w:r w:rsidR="00A7531C">
        <w:rPr>
          <w:b/>
        </w:rPr>
        <w:t>3</w:t>
      </w:r>
      <w:r>
        <w:rPr>
          <w:b/>
        </w:rPr>
        <w:t>-D0</w:t>
      </w:r>
      <w:r w:rsidR="00A7531C">
        <w:rPr>
          <w:b/>
        </w:rPr>
        <w:t>11</w:t>
      </w:r>
    </w:p>
    <w:p w14:paraId="25B127F2" w14:textId="110F8885" w:rsidR="00313FF2" w:rsidRDefault="00AE1ECB" w:rsidP="004E5428">
      <w:pPr>
        <w:pStyle w:val="DFARS"/>
        <w:tabs>
          <w:tab w:val="clear" w:pos="810"/>
          <w:tab w:val="left" w:pos="806"/>
        </w:tabs>
        <w:jc w:val="center"/>
        <w:rPr>
          <w:b/>
        </w:rPr>
      </w:pPr>
      <w:r>
        <w:rPr>
          <w:b/>
        </w:rPr>
        <w:t xml:space="preserve">DoD </w:t>
      </w:r>
      <w:r w:rsidR="005974EC">
        <w:rPr>
          <w:b/>
        </w:rPr>
        <w:t>Mentor-Protégé Program</w:t>
      </w:r>
    </w:p>
    <w:p w14:paraId="18562A09" w14:textId="0DA7314E" w:rsidR="00313FF2" w:rsidRDefault="008924CC" w:rsidP="004E5428">
      <w:pPr>
        <w:pStyle w:val="DFARS"/>
        <w:tabs>
          <w:tab w:val="clear" w:pos="810"/>
          <w:tab w:val="left" w:pos="806"/>
        </w:tabs>
        <w:jc w:val="center"/>
        <w:rPr>
          <w:b/>
        </w:rPr>
      </w:pPr>
      <w:r>
        <w:rPr>
          <w:b/>
        </w:rPr>
        <w:t>Final</w:t>
      </w:r>
      <w:r w:rsidR="00313FF2">
        <w:rPr>
          <w:b/>
        </w:rPr>
        <w:t xml:space="preserve"> Rule</w:t>
      </w:r>
    </w:p>
    <w:p w14:paraId="14903592" w14:textId="7486A101" w:rsidR="00360201" w:rsidRDefault="00360201" w:rsidP="004E5428">
      <w:pPr>
        <w:pStyle w:val="DFARS"/>
        <w:tabs>
          <w:tab w:val="clear" w:pos="810"/>
          <w:tab w:val="left" w:pos="806"/>
        </w:tabs>
        <w:rPr>
          <w:b/>
        </w:rPr>
      </w:pPr>
    </w:p>
    <w:p w14:paraId="6BDB933B" w14:textId="77777777" w:rsidR="000E5009" w:rsidRDefault="000E5009" w:rsidP="004E5428">
      <w:pPr>
        <w:pStyle w:val="DFARS"/>
        <w:tabs>
          <w:tab w:val="clear" w:pos="810"/>
          <w:tab w:val="left" w:pos="806"/>
        </w:tabs>
        <w:rPr>
          <w:b/>
        </w:rPr>
      </w:pPr>
    </w:p>
    <w:p w14:paraId="206913A4" w14:textId="280D0E6E" w:rsidR="00313FF2" w:rsidRDefault="00313FF2" w:rsidP="004E5428">
      <w:pPr>
        <w:pStyle w:val="DFARS"/>
        <w:tabs>
          <w:tab w:val="clear" w:pos="810"/>
          <w:tab w:val="left" w:pos="806"/>
        </w:tabs>
        <w:rPr>
          <w:b/>
        </w:rPr>
      </w:pPr>
      <w:r>
        <w:rPr>
          <w:b/>
        </w:rPr>
        <w:t>PART 2</w:t>
      </w:r>
      <w:r w:rsidR="005974EC">
        <w:rPr>
          <w:b/>
        </w:rPr>
        <w:t>19</w:t>
      </w:r>
      <w:r>
        <w:rPr>
          <w:b/>
        </w:rPr>
        <w:t>—</w:t>
      </w:r>
      <w:r w:rsidR="005974EC">
        <w:rPr>
          <w:b/>
        </w:rPr>
        <w:t>SMALL BUSINESS PROGRAMS</w:t>
      </w:r>
    </w:p>
    <w:p w14:paraId="0688D9CD" w14:textId="4D3D013E" w:rsidR="00E97316" w:rsidRDefault="00E97316" w:rsidP="004E5428">
      <w:pPr>
        <w:pStyle w:val="DFARS"/>
        <w:tabs>
          <w:tab w:val="clear" w:pos="810"/>
          <w:tab w:val="left" w:pos="806"/>
        </w:tabs>
        <w:rPr>
          <w:b/>
        </w:rPr>
      </w:pPr>
    </w:p>
    <w:p w14:paraId="386595D2" w14:textId="73AF2DFE" w:rsidR="00E97316" w:rsidRDefault="00E97316" w:rsidP="004E5428">
      <w:pPr>
        <w:pStyle w:val="DFARS"/>
        <w:tabs>
          <w:tab w:val="clear" w:pos="810"/>
          <w:tab w:val="left" w:pos="806"/>
        </w:tabs>
        <w:rPr>
          <w:b/>
        </w:rPr>
      </w:pPr>
      <w:r>
        <w:rPr>
          <w:b/>
        </w:rPr>
        <w:t>* * * * *</w:t>
      </w:r>
    </w:p>
    <w:p w14:paraId="7A232BA7" w14:textId="77777777" w:rsidR="00313FF2" w:rsidRDefault="00313FF2" w:rsidP="004E5428">
      <w:pPr>
        <w:pStyle w:val="DFARS"/>
        <w:tabs>
          <w:tab w:val="clear" w:pos="810"/>
          <w:tab w:val="left" w:pos="806"/>
        </w:tabs>
        <w:rPr>
          <w:b/>
        </w:rPr>
      </w:pPr>
    </w:p>
    <w:p w14:paraId="52BDD355" w14:textId="348CB974" w:rsidR="005541CD" w:rsidRDefault="00313FF2" w:rsidP="004E5428">
      <w:pPr>
        <w:pStyle w:val="Heading2"/>
        <w:tabs>
          <w:tab w:val="left" w:pos="360"/>
          <w:tab w:val="left" w:pos="806"/>
          <w:tab w:val="left" w:pos="1210"/>
          <w:tab w:val="left" w:pos="1656"/>
          <w:tab w:val="left" w:pos="2131"/>
          <w:tab w:val="left" w:pos="2520"/>
        </w:tabs>
        <w:spacing w:before="0" w:beforeAutospacing="0" w:after="0" w:afterAutospacing="0" w:line="240" w:lineRule="exact"/>
        <w:jc w:val="center"/>
        <w:rPr>
          <w:rFonts w:ascii="Century Schoolbook" w:hAnsi="Century Schoolbook"/>
          <w:sz w:val="24"/>
          <w:szCs w:val="24"/>
        </w:rPr>
      </w:pPr>
      <w:r w:rsidRPr="006F200B">
        <w:rPr>
          <w:rFonts w:ascii="Century Schoolbook" w:hAnsi="Century Schoolbook"/>
          <w:sz w:val="24"/>
          <w:szCs w:val="24"/>
        </w:rPr>
        <w:t>SUBPART 2</w:t>
      </w:r>
      <w:r w:rsidR="005974EC" w:rsidRPr="006F200B">
        <w:rPr>
          <w:rFonts w:ascii="Century Schoolbook" w:hAnsi="Century Schoolbook"/>
          <w:sz w:val="24"/>
          <w:szCs w:val="24"/>
        </w:rPr>
        <w:t>19</w:t>
      </w:r>
      <w:r w:rsidRPr="006F200B">
        <w:rPr>
          <w:rFonts w:ascii="Century Schoolbook" w:hAnsi="Century Schoolbook"/>
          <w:sz w:val="24"/>
          <w:szCs w:val="24"/>
        </w:rPr>
        <w:t>.</w:t>
      </w:r>
      <w:r w:rsidR="005974EC" w:rsidRPr="006F200B">
        <w:rPr>
          <w:rFonts w:ascii="Century Schoolbook" w:hAnsi="Century Schoolbook"/>
          <w:sz w:val="24"/>
          <w:szCs w:val="24"/>
        </w:rPr>
        <w:t>71</w:t>
      </w:r>
      <w:r w:rsidRPr="006F200B">
        <w:rPr>
          <w:rFonts w:ascii="Century Schoolbook" w:hAnsi="Century Schoolbook"/>
          <w:sz w:val="24"/>
          <w:szCs w:val="24"/>
        </w:rPr>
        <w:t>—</w:t>
      </w:r>
      <w:r w:rsidR="005974EC" w:rsidRPr="002E7CC2">
        <w:rPr>
          <w:rFonts w:ascii="Century Schoolbook" w:hAnsi="Century Schoolbook"/>
          <w:strike/>
          <w:sz w:val="24"/>
          <w:szCs w:val="24"/>
        </w:rPr>
        <w:t xml:space="preserve">PILOT </w:t>
      </w:r>
      <w:r w:rsidR="00D24CDC" w:rsidRPr="006F19DE">
        <w:rPr>
          <w:rFonts w:ascii="Century Schoolbook" w:hAnsi="Century Schoolbook"/>
          <w:sz w:val="24"/>
          <w:szCs w:val="24"/>
        </w:rPr>
        <w:t>[DoD]</w:t>
      </w:r>
      <w:r w:rsidR="00D24CDC">
        <w:rPr>
          <w:rFonts w:ascii="Century Schoolbook" w:hAnsi="Century Schoolbook"/>
          <w:sz w:val="24"/>
          <w:szCs w:val="24"/>
        </w:rPr>
        <w:t xml:space="preserve"> </w:t>
      </w:r>
      <w:r w:rsidR="005974EC" w:rsidRPr="006F200B">
        <w:rPr>
          <w:rFonts w:ascii="Century Schoolbook" w:hAnsi="Century Schoolbook"/>
          <w:sz w:val="24"/>
          <w:szCs w:val="24"/>
        </w:rPr>
        <w:t>MENTOR-</w:t>
      </w:r>
      <w:r w:rsidR="00F97EA8" w:rsidRPr="006F200B">
        <w:rPr>
          <w:rFonts w:ascii="Century Schoolbook" w:hAnsi="Century Schoolbook" w:cs="Open Sans"/>
          <w:caps/>
          <w:color w:val="000000"/>
          <w:sz w:val="24"/>
          <w:szCs w:val="24"/>
        </w:rPr>
        <w:t>Protégé</w:t>
      </w:r>
      <w:r w:rsidR="005974EC" w:rsidRPr="006F200B">
        <w:rPr>
          <w:rFonts w:ascii="Century Schoolbook" w:hAnsi="Century Schoolbook"/>
          <w:sz w:val="24"/>
          <w:szCs w:val="24"/>
        </w:rPr>
        <w:t xml:space="preserve"> PROGRAM</w:t>
      </w:r>
    </w:p>
    <w:p w14:paraId="1FC6721A" w14:textId="61AC1F9D" w:rsidR="00313FF2" w:rsidRDefault="00313FF2" w:rsidP="004E5428">
      <w:pPr>
        <w:pStyle w:val="DFARS"/>
        <w:tabs>
          <w:tab w:val="clear" w:pos="810"/>
          <w:tab w:val="left" w:pos="806"/>
        </w:tabs>
        <w:rPr>
          <w:b/>
        </w:rPr>
      </w:pPr>
    </w:p>
    <w:p w14:paraId="2345BA81" w14:textId="77777777" w:rsidR="000E5009" w:rsidRDefault="000E5009" w:rsidP="004E5428">
      <w:pPr>
        <w:pStyle w:val="DFARS"/>
        <w:tabs>
          <w:tab w:val="clear" w:pos="810"/>
          <w:tab w:val="left" w:pos="806"/>
        </w:tabs>
        <w:rPr>
          <w:b/>
        </w:rPr>
      </w:pPr>
    </w:p>
    <w:p w14:paraId="3088BE08" w14:textId="77777777" w:rsidR="005974EC" w:rsidRPr="004B24DB"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4B24DB">
        <w:rPr>
          <w:rFonts w:ascii="Century Schoolbook" w:eastAsia="Times New Roman" w:hAnsi="Century Schoolbook" w:cs="Times New Roman"/>
          <w:b/>
          <w:spacing w:val="-5"/>
          <w:kern w:val="20"/>
          <w:sz w:val="24"/>
          <w:szCs w:val="20"/>
        </w:rPr>
        <w:t>219.7100  Scope.</w:t>
      </w:r>
    </w:p>
    <w:p w14:paraId="2766FA82" w14:textId="3F1D809A" w:rsidR="005974EC" w:rsidRDefault="002E7CC2"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2E7CC2">
        <w:rPr>
          <w:rFonts w:ascii="Century Schoolbook" w:eastAsia="Times New Roman" w:hAnsi="Century Schoolbook" w:cs="Times New Roman"/>
          <w:spacing w:val="-5"/>
          <w:kern w:val="20"/>
          <w:sz w:val="24"/>
          <w:szCs w:val="20"/>
        </w:rPr>
        <w:t xml:space="preserve">This subpart implements the </w:t>
      </w:r>
      <w:r w:rsidRPr="006F19DE">
        <w:rPr>
          <w:rFonts w:ascii="Century Schoolbook" w:eastAsia="Times New Roman" w:hAnsi="Century Schoolbook" w:cs="Times New Roman"/>
          <w:strike/>
          <w:spacing w:val="-5"/>
          <w:kern w:val="20"/>
          <w:sz w:val="24"/>
          <w:szCs w:val="20"/>
        </w:rPr>
        <w:t xml:space="preserve">Pilot </w:t>
      </w:r>
      <w:r w:rsidR="00D24CDC" w:rsidRPr="00565DF0">
        <w:rPr>
          <w:rFonts w:ascii="Century Schoolbook" w:eastAsia="Times New Roman" w:hAnsi="Century Schoolbook" w:cs="Times New Roman"/>
          <w:b/>
          <w:bCs/>
          <w:spacing w:val="-5"/>
          <w:kern w:val="20"/>
          <w:sz w:val="24"/>
          <w:szCs w:val="20"/>
        </w:rPr>
        <w:t>[DoD]</w:t>
      </w:r>
      <w:r w:rsidR="00D24CDC" w:rsidRPr="009148B5">
        <w:rPr>
          <w:rFonts w:ascii="Century Schoolbook" w:eastAsia="Times New Roman" w:hAnsi="Century Schoolbook" w:cs="Times New Roman"/>
          <w:spacing w:val="-5"/>
          <w:kern w:val="20"/>
          <w:sz w:val="24"/>
          <w:szCs w:val="20"/>
        </w:rPr>
        <w:t xml:space="preserve"> </w:t>
      </w:r>
      <w:r w:rsidRPr="002E7CC2">
        <w:rPr>
          <w:rFonts w:ascii="Century Schoolbook" w:eastAsia="Times New Roman" w:hAnsi="Century Schoolbook" w:cs="Times New Roman"/>
          <w:spacing w:val="-5"/>
          <w:kern w:val="20"/>
          <w:sz w:val="24"/>
          <w:szCs w:val="20"/>
        </w:rPr>
        <w:t xml:space="preserve">Mentor-Protégé Program (referred to as the Program) </w:t>
      </w:r>
      <w:r w:rsidR="00294F7B">
        <w:rPr>
          <w:rFonts w:ascii="Century Schoolbook" w:eastAsia="Times New Roman" w:hAnsi="Century Schoolbook" w:cs="Times New Roman"/>
          <w:b/>
          <w:bCs/>
          <w:spacing w:val="-5"/>
          <w:kern w:val="20"/>
          <w:sz w:val="24"/>
          <w:szCs w:val="20"/>
        </w:rPr>
        <w:t>[authorized]</w:t>
      </w:r>
      <w:r w:rsidRPr="00294F7B">
        <w:rPr>
          <w:rFonts w:ascii="Century Schoolbook" w:eastAsia="Times New Roman" w:hAnsi="Century Schoolbook" w:cs="Times New Roman"/>
          <w:strike/>
          <w:spacing w:val="-5"/>
          <w:kern w:val="20"/>
          <w:sz w:val="24"/>
          <w:szCs w:val="20"/>
        </w:rPr>
        <w:t>established</w:t>
      </w:r>
      <w:r w:rsidRPr="00023E45">
        <w:rPr>
          <w:rFonts w:ascii="Century Schoolbook" w:eastAsia="Times New Roman" w:hAnsi="Century Schoolbook" w:cs="Times New Roman"/>
          <w:spacing w:val="-5"/>
          <w:kern w:val="20"/>
          <w:sz w:val="24"/>
          <w:szCs w:val="20"/>
        </w:rPr>
        <w:t xml:space="preserve"> </w:t>
      </w:r>
      <w:r w:rsidRPr="004A60D6">
        <w:rPr>
          <w:rFonts w:ascii="Century Schoolbook" w:eastAsia="Times New Roman" w:hAnsi="Century Schoolbook" w:cs="Times New Roman"/>
          <w:spacing w:val="-5"/>
          <w:kern w:val="20"/>
          <w:sz w:val="24"/>
          <w:szCs w:val="20"/>
        </w:rPr>
        <w:t xml:space="preserve">under </w:t>
      </w:r>
      <w:r w:rsidRPr="0021736A">
        <w:rPr>
          <w:rFonts w:ascii="Century Schoolbook" w:eastAsia="Times New Roman" w:hAnsi="Century Schoolbook" w:cs="Times New Roman"/>
          <w:strike/>
          <w:spacing w:val="-5"/>
          <w:kern w:val="20"/>
          <w:sz w:val="24"/>
          <w:szCs w:val="20"/>
        </w:rPr>
        <w:t>section 831 of the National Defense Authorization Act for Fiscal Year 1991 (Pub. L. 101-510; 10 U.S.C. 4901 note prec.</w:t>
      </w:r>
      <w:r w:rsidR="009E7FEB">
        <w:rPr>
          <w:rFonts w:ascii="Century Schoolbook" w:eastAsia="Times New Roman" w:hAnsi="Century Schoolbook" w:cs="Times New Roman"/>
          <w:strike/>
          <w:spacing w:val="-5"/>
          <w:kern w:val="20"/>
          <w:sz w:val="24"/>
          <w:szCs w:val="20"/>
        </w:rPr>
        <w:t>)</w:t>
      </w:r>
      <w:r w:rsidR="004A60D6" w:rsidRPr="004A60D6">
        <w:rPr>
          <w:rFonts w:ascii="Century Schoolbook" w:eastAsia="Times New Roman" w:hAnsi="Century Schoolbook" w:cs="Times New Roman"/>
          <w:b/>
          <w:bCs/>
          <w:spacing w:val="-5"/>
          <w:kern w:val="20"/>
          <w:sz w:val="24"/>
          <w:szCs w:val="20"/>
        </w:rPr>
        <w:t>[</w:t>
      </w:r>
      <w:r w:rsidR="004A60D6">
        <w:rPr>
          <w:rFonts w:ascii="Century Schoolbook" w:eastAsia="Times New Roman" w:hAnsi="Century Schoolbook" w:cs="Times New Roman"/>
          <w:b/>
          <w:bCs/>
          <w:spacing w:val="-5"/>
          <w:kern w:val="20"/>
          <w:sz w:val="24"/>
          <w:szCs w:val="20"/>
        </w:rPr>
        <w:t>10 U.S.C. 4902]</w:t>
      </w:r>
      <w:r w:rsidRPr="002E7CC2">
        <w:rPr>
          <w:rFonts w:ascii="Century Schoolbook" w:eastAsia="Times New Roman" w:hAnsi="Century Schoolbook" w:cs="Times New Roman"/>
          <w:spacing w:val="-5"/>
          <w:kern w:val="20"/>
          <w:sz w:val="24"/>
          <w:szCs w:val="20"/>
        </w:rPr>
        <w:t xml:space="preserve">. </w:t>
      </w:r>
      <w:bookmarkStart w:id="2" w:name="_Hlk142481863"/>
      <w:r w:rsidR="00320F32">
        <w:rPr>
          <w:rFonts w:ascii="Century Schoolbook" w:eastAsia="Times New Roman" w:hAnsi="Century Schoolbook" w:cs="Times New Roman"/>
          <w:spacing w:val="-5"/>
          <w:kern w:val="20"/>
          <w:sz w:val="24"/>
          <w:szCs w:val="20"/>
        </w:rPr>
        <w:t xml:space="preserve"> </w:t>
      </w:r>
      <w:r w:rsidRPr="002E7CC2">
        <w:rPr>
          <w:rFonts w:ascii="Century Schoolbook" w:eastAsia="Times New Roman" w:hAnsi="Century Schoolbook" w:cs="Times New Roman"/>
          <w:spacing w:val="-5"/>
          <w:kern w:val="20"/>
          <w:sz w:val="24"/>
          <w:szCs w:val="20"/>
        </w:rPr>
        <w:t>The purpose of the Program is to provide incentives for DoD contractors to assist protégé firms in enhancing their capabilities and to increase participation of such firms in Government and commercial contracts.</w:t>
      </w:r>
    </w:p>
    <w:bookmarkEnd w:id="2"/>
    <w:p w14:paraId="3E6BF5E9" w14:textId="77777777" w:rsidR="002E7CC2" w:rsidRPr="005974EC" w:rsidRDefault="002E7CC2"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7BAE810" w14:textId="50809375" w:rsidR="005974EC"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AA2FE4">
        <w:rPr>
          <w:rFonts w:ascii="Century Schoolbook" w:eastAsia="Times New Roman" w:hAnsi="Century Schoolbook" w:cs="Times New Roman"/>
          <w:b/>
          <w:bCs/>
          <w:spacing w:val="-5"/>
          <w:kern w:val="20"/>
          <w:sz w:val="24"/>
          <w:szCs w:val="20"/>
        </w:rPr>
        <w:t>219.7101</w:t>
      </w:r>
      <w:r w:rsidR="004E5428">
        <w:rPr>
          <w:rFonts w:ascii="Century Schoolbook" w:eastAsia="Times New Roman" w:hAnsi="Century Schoolbook" w:cs="Times New Roman"/>
          <w:b/>
          <w:bCs/>
          <w:spacing w:val="-5"/>
          <w:kern w:val="20"/>
          <w:sz w:val="24"/>
          <w:szCs w:val="20"/>
        </w:rPr>
        <w:t xml:space="preserve"> </w:t>
      </w:r>
      <w:r>
        <w:rPr>
          <w:rFonts w:ascii="Century Schoolbook" w:eastAsia="Times New Roman" w:hAnsi="Century Schoolbook" w:cs="Times New Roman"/>
          <w:b/>
          <w:bCs/>
          <w:spacing w:val="-5"/>
          <w:kern w:val="20"/>
          <w:sz w:val="24"/>
          <w:szCs w:val="20"/>
        </w:rPr>
        <w:t xml:space="preserve"> Policy.</w:t>
      </w:r>
    </w:p>
    <w:p w14:paraId="19D4E8D6" w14:textId="56481CB0" w:rsidR="00AA2FE4" w:rsidRP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AA2FE4">
        <w:rPr>
          <w:rFonts w:ascii="Century Schoolbook" w:eastAsia="Times New Roman" w:hAnsi="Century Schoolbook" w:cs="Times New Roman"/>
          <w:spacing w:val="-5"/>
          <w:kern w:val="20"/>
          <w:sz w:val="24"/>
          <w:szCs w:val="20"/>
        </w:rPr>
        <w:t xml:space="preserve">DoD policy and procedures for implementation of the Program are contained in appendix I, Policy and Procedures for the </w:t>
      </w:r>
      <w:r w:rsidRPr="00565DF0">
        <w:rPr>
          <w:rFonts w:ascii="Century Schoolbook" w:eastAsia="Times New Roman" w:hAnsi="Century Schoolbook" w:cs="Times New Roman"/>
          <w:spacing w:val="-5"/>
          <w:kern w:val="20"/>
          <w:sz w:val="24"/>
          <w:szCs w:val="20"/>
        </w:rPr>
        <w:t xml:space="preserve">DoD </w:t>
      </w:r>
      <w:r w:rsidRPr="00AA2FE4">
        <w:rPr>
          <w:rFonts w:ascii="Century Schoolbook" w:eastAsia="Times New Roman" w:hAnsi="Century Schoolbook" w:cs="Times New Roman"/>
          <w:strike/>
          <w:spacing w:val="-5"/>
          <w:kern w:val="20"/>
          <w:sz w:val="24"/>
          <w:szCs w:val="20"/>
        </w:rPr>
        <w:t xml:space="preserve">Pilot </w:t>
      </w:r>
      <w:r w:rsidRPr="00AA2FE4">
        <w:rPr>
          <w:rFonts w:ascii="Century Schoolbook" w:eastAsia="Times New Roman" w:hAnsi="Century Schoolbook" w:cs="Times New Roman"/>
          <w:spacing w:val="-5"/>
          <w:kern w:val="20"/>
          <w:sz w:val="24"/>
          <w:szCs w:val="20"/>
        </w:rPr>
        <w:t>Mentor-Protégé Program.</w:t>
      </w:r>
    </w:p>
    <w:p w14:paraId="5EB82506" w14:textId="2EB29890" w:rsid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493A76E" w14:textId="603E6F0E"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 * * * *</w:t>
      </w:r>
    </w:p>
    <w:p w14:paraId="0B3C3B29" w14:textId="77777777" w:rsidR="00EC0B97" w:rsidRDefault="00EC0B97"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448AD2D" w14:textId="123405BF"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219.7103</w:t>
      </w:r>
      <w:r w:rsidR="004E5428">
        <w:rPr>
          <w:rFonts w:ascii="Century Schoolbook" w:eastAsia="Times New Roman" w:hAnsi="Century Schoolbook" w:cs="Times New Roman"/>
          <w:b/>
          <w:bCs/>
          <w:spacing w:val="-5"/>
          <w:kern w:val="20"/>
          <w:sz w:val="24"/>
          <w:szCs w:val="20"/>
        </w:rPr>
        <w:t xml:space="preserve"> </w:t>
      </w:r>
      <w:r>
        <w:rPr>
          <w:rFonts w:ascii="Century Schoolbook" w:eastAsia="Times New Roman" w:hAnsi="Century Schoolbook" w:cs="Times New Roman"/>
          <w:b/>
          <w:bCs/>
          <w:spacing w:val="-5"/>
          <w:kern w:val="20"/>
          <w:sz w:val="24"/>
          <w:szCs w:val="20"/>
        </w:rPr>
        <w:t xml:space="preserve"> Procedures.</w:t>
      </w:r>
    </w:p>
    <w:p w14:paraId="18C5AA4E" w14:textId="04EDAAA9"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2CB8C32D" w14:textId="2A241D43"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 xml:space="preserve">219.7103-1 </w:t>
      </w:r>
      <w:r w:rsidR="004E5428">
        <w:rPr>
          <w:rFonts w:ascii="Century Schoolbook" w:eastAsia="Times New Roman" w:hAnsi="Century Schoolbook" w:cs="Times New Roman"/>
          <w:b/>
          <w:bCs/>
          <w:spacing w:val="-5"/>
          <w:kern w:val="20"/>
          <w:sz w:val="24"/>
          <w:szCs w:val="20"/>
        </w:rPr>
        <w:t xml:space="preserve"> </w:t>
      </w:r>
      <w:r>
        <w:rPr>
          <w:rFonts w:ascii="Century Schoolbook" w:eastAsia="Times New Roman" w:hAnsi="Century Schoolbook" w:cs="Times New Roman"/>
          <w:b/>
          <w:bCs/>
          <w:spacing w:val="-5"/>
          <w:kern w:val="20"/>
          <w:sz w:val="24"/>
          <w:szCs w:val="20"/>
        </w:rPr>
        <w:t>General.</w:t>
      </w:r>
    </w:p>
    <w:p w14:paraId="39B1C7EE" w14:textId="5AAA6C73" w:rsidR="00AA2FE4" w:rsidRP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AA2FE4">
        <w:rPr>
          <w:rFonts w:ascii="Century Schoolbook" w:eastAsia="Times New Roman" w:hAnsi="Century Schoolbook" w:cs="Times New Roman"/>
          <w:spacing w:val="-5"/>
          <w:kern w:val="20"/>
          <w:sz w:val="24"/>
          <w:szCs w:val="20"/>
        </w:rPr>
        <w:t xml:space="preserve">The procedures for application, acceptance, and participation in the Program are in appendix I, Policy and Procedures for the </w:t>
      </w:r>
      <w:r w:rsidRPr="00565DF0">
        <w:rPr>
          <w:rFonts w:ascii="Century Schoolbook" w:eastAsia="Times New Roman" w:hAnsi="Century Schoolbook" w:cs="Times New Roman"/>
          <w:spacing w:val="-5"/>
          <w:kern w:val="20"/>
          <w:sz w:val="24"/>
          <w:szCs w:val="20"/>
        </w:rPr>
        <w:t xml:space="preserve">DoD </w:t>
      </w:r>
      <w:r w:rsidRPr="00AA2FE4">
        <w:rPr>
          <w:rFonts w:ascii="Century Schoolbook" w:eastAsia="Times New Roman" w:hAnsi="Century Schoolbook" w:cs="Times New Roman"/>
          <w:strike/>
          <w:spacing w:val="-5"/>
          <w:kern w:val="20"/>
          <w:sz w:val="24"/>
          <w:szCs w:val="20"/>
        </w:rPr>
        <w:t xml:space="preserve">Pilot </w:t>
      </w:r>
      <w:r w:rsidRPr="00AA2FE4">
        <w:rPr>
          <w:rFonts w:ascii="Century Schoolbook" w:eastAsia="Times New Roman" w:hAnsi="Century Schoolbook" w:cs="Times New Roman"/>
          <w:spacing w:val="-5"/>
          <w:kern w:val="20"/>
          <w:sz w:val="24"/>
          <w:szCs w:val="20"/>
        </w:rPr>
        <w:t>Mentor-Protégé Program.</w:t>
      </w:r>
      <w:r w:rsidR="002456AF">
        <w:rPr>
          <w:rFonts w:ascii="Century Schoolbook" w:eastAsia="Times New Roman" w:hAnsi="Century Schoolbook" w:cs="Times New Roman"/>
          <w:spacing w:val="-5"/>
          <w:kern w:val="20"/>
          <w:sz w:val="24"/>
          <w:szCs w:val="20"/>
        </w:rPr>
        <w:t xml:space="preserve"> </w:t>
      </w:r>
      <w:r w:rsidRPr="00AA2FE4">
        <w:rPr>
          <w:rFonts w:ascii="Century Schoolbook" w:eastAsia="Times New Roman" w:hAnsi="Century Schoolbook" w:cs="Times New Roman"/>
          <w:spacing w:val="-5"/>
          <w:kern w:val="20"/>
          <w:sz w:val="24"/>
          <w:szCs w:val="20"/>
        </w:rPr>
        <w:t xml:space="preserve"> The Mentor-Protégé Program Director, OSBP, OUSD(A&amp;S), has the authority to approve contractors as mentor firms.</w:t>
      </w:r>
      <w:r w:rsidR="002456AF">
        <w:rPr>
          <w:rFonts w:ascii="Century Schoolbook" w:eastAsia="Times New Roman" w:hAnsi="Century Schoolbook" w:cs="Times New Roman"/>
          <w:spacing w:val="-5"/>
          <w:kern w:val="20"/>
          <w:sz w:val="24"/>
          <w:szCs w:val="20"/>
        </w:rPr>
        <w:t xml:space="preserve"> </w:t>
      </w:r>
      <w:r w:rsidRPr="00AA2FE4">
        <w:rPr>
          <w:rFonts w:ascii="Century Schoolbook" w:eastAsia="Times New Roman" w:hAnsi="Century Schoolbook" w:cs="Times New Roman"/>
          <w:spacing w:val="-5"/>
          <w:kern w:val="20"/>
          <w:sz w:val="24"/>
          <w:szCs w:val="20"/>
        </w:rPr>
        <w:t xml:space="preserve"> The Director, OSBP, of each military department or defense agency has the authority to approve mentor-protégé agreements and forward approved mentor-protégé agreements to the contracting officer when funding is available.</w:t>
      </w:r>
    </w:p>
    <w:p w14:paraId="3CA59981" w14:textId="77777777"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9714CD1" w14:textId="6E794053" w:rsidR="005974EC" w:rsidRPr="00AA2FE4"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AA2FE4">
        <w:rPr>
          <w:rFonts w:ascii="Century Schoolbook" w:eastAsia="Times New Roman" w:hAnsi="Century Schoolbook" w:cs="Times New Roman"/>
          <w:b/>
          <w:bCs/>
          <w:spacing w:val="-5"/>
          <w:kern w:val="20"/>
          <w:sz w:val="24"/>
          <w:szCs w:val="20"/>
        </w:rPr>
        <w:t>219.7103-2  Contracting officer responsibilities.</w:t>
      </w:r>
    </w:p>
    <w:p w14:paraId="7DB61348" w14:textId="77777777" w:rsidR="00AA2FE4" w:rsidRDefault="00AA2FE4"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A9CCE82" w14:textId="46030A7C" w:rsidR="005974EC" w:rsidRPr="00C01FA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r w:rsidRPr="005974EC">
        <w:rPr>
          <w:rFonts w:ascii="Century Schoolbook" w:eastAsia="Times New Roman" w:hAnsi="Century Schoolbook" w:cs="Times New Roman"/>
          <w:spacing w:val="-5"/>
          <w:kern w:val="20"/>
          <w:sz w:val="24"/>
          <w:szCs w:val="20"/>
        </w:rPr>
        <w:t xml:space="preserve">Contracting officers </w:t>
      </w:r>
      <w:r w:rsidR="00527A27" w:rsidRPr="00C01FAC">
        <w:rPr>
          <w:rFonts w:ascii="Century Schoolbook" w:eastAsia="Times New Roman" w:hAnsi="Century Schoolbook" w:cs="Times New Roman"/>
          <w:bCs/>
          <w:spacing w:val="-5"/>
          <w:kern w:val="20"/>
          <w:sz w:val="24"/>
          <w:szCs w:val="20"/>
        </w:rPr>
        <w:t>shall</w:t>
      </w:r>
      <w:r w:rsidRPr="00C01FAC">
        <w:rPr>
          <w:rFonts w:ascii="Century Schoolbook" w:eastAsia="Times New Roman" w:hAnsi="Century Schoolbook" w:cs="Times New Roman"/>
          <w:bCs/>
          <w:spacing w:val="-5"/>
          <w:kern w:val="20"/>
          <w:sz w:val="24"/>
          <w:szCs w:val="20"/>
        </w:rPr>
        <w:t>—</w:t>
      </w:r>
    </w:p>
    <w:p w14:paraId="1CAB303D"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E6653EC" w14:textId="6CE42D6D"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(a)  </w:t>
      </w:r>
      <w:r w:rsidR="00712864">
        <w:rPr>
          <w:rFonts w:ascii="Century Schoolbook" w:eastAsia="Times New Roman" w:hAnsi="Century Schoolbook" w:cs="Times New Roman"/>
          <w:spacing w:val="-5"/>
          <w:kern w:val="20"/>
          <w:sz w:val="24"/>
          <w:szCs w:val="20"/>
        </w:rPr>
        <w:t>* * *</w:t>
      </w:r>
    </w:p>
    <w:p w14:paraId="66AE74AD"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DBEF913" w14:textId="0BFC76EB"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(b)  Modify (without consideration) applicable contract(s) to incorporate the clause at </w:t>
      </w:r>
      <w:r w:rsidRPr="005974EC">
        <w:rPr>
          <w:rFonts w:ascii="Century Schoolbook" w:eastAsia="Times New Roman" w:hAnsi="Century Schoolbook" w:cs="Times New Roman"/>
          <w:color w:val="0000FF"/>
          <w:spacing w:val="-5"/>
          <w:kern w:val="20"/>
          <w:sz w:val="24"/>
          <w:szCs w:val="20"/>
          <w:u w:val="single"/>
        </w:rPr>
        <w:t>252.232-7005</w:t>
      </w:r>
      <w:r w:rsidRPr="005974EC">
        <w:rPr>
          <w:rFonts w:ascii="Century Schoolbook" w:eastAsia="Times New Roman" w:hAnsi="Century Schoolbook" w:cs="Times New Roman"/>
          <w:spacing w:val="-5"/>
          <w:kern w:val="20"/>
          <w:sz w:val="24"/>
          <w:szCs w:val="20"/>
        </w:rPr>
        <w:t>, Reimbursement of Subcontractor Advance Payments</w:t>
      </w:r>
      <w:r w:rsidR="006D3B4A">
        <w:rPr>
          <w:rFonts w:ascii="Century Schoolbook" w:eastAsia="Times New Roman" w:hAnsi="Century Schoolbook" w:cs="Times New Roman"/>
          <w:spacing w:val="-5"/>
          <w:kern w:val="20"/>
          <w:sz w:val="24"/>
          <w:szCs w:val="20"/>
        </w:rPr>
        <w:t>—</w:t>
      </w:r>
      <w:r w:rsidRPr="00565DF0">
        <w:rPr>
          <w:rFonts w:ascii="Century Schoolbook" w:eastAsia="Times New Roman" w:hAnsi="Century Schoolbook" w:cs="Times New Roman"/>
          <w:spacing w:val="-5"/>
          <w:kern w:val="20"/>
          <w:sz w:val="24"/>
          <w:szCs w:val="20"/>
        </w:rPr>
        <w:t xml:space="preserve">DoD </w:t>
      </w:r>
      <w:r w:rsidRPr="0048737E">
        <w:rPr>
          <w:rFonts w:ascii="Century Schoolbook" w:eastAsia="Times New Roman" w:hAnsi="Century Schoolbook" w:cs="Times New Roman"/>
          <w:strike/>
          <w:spacing w:val="-5"/>
          <w:kern w:val="20"/>
          <w:sz w:val="24"/>
          <w:szCs w:val="20"/>
        </w:rPr>
        <w:t xml:space="preserve">Pilot </w:t>
      </w:r>
      <w:r w:rsidRPr="005974EC">
        <w:rPr>
          <w:rFonts w:ascii="Century Schoolbook" w:eastAsia="Times New Roman" w:hAnsi="Century Schoolbook" w:cs="Times New Roman"/>
          <w:spacing w:val="-5"/>
          <w:kern w:val="20"/>
          <w:sz w:val="24"/>
          <w:szCs w:val="20"/>
        </w:rPr>
        <w:t>Mentor-</w:t>
      </w:r>
      <w:r w:rsidR="00323CFB" w:rsidRPr="006F200B">
        <w:rPr>
          <w:rFonts w:ascii="Century Schoolbook" w:eastAsia="Times New Roman" w:hAnsi="Century Schoolbook" w:cs="Times New Roman"/>
          <w:spacing w:val="-5"/>
          <w:kern w:val="20"/>
          <w:sz w:val="24"/>
          <w:szCs w:val="20"/>
        </w:rPr>
        <w:t>Protégé</w:t>
      </w:r>
      <w:r w:rsidRPr="00E65639">
        <w:rPr>
          <w:rFonts w:ascii="Century Schoolbook" w:eastAsia="Times New Roman" w:hAnsi="Century Schoolbook" w:cs="Times New Roman"/>
          <w:spacing w:val="-5"/>
          <w:kern w:val="20"/>
          <w:sz w:val="24"/>
          <w:szCs w:val="20"/>
        </w:rPr>
        <w:t xml:space="preserve"> Program</w:t>
      </w:r>
      <w:r w:rsidRPr="005974EC">
        <w:rPr>
          <w:rFonts w:ascii="Century Schoolbook" w:eastAsia="Times New Roman" w:hAnsi="Century Schoolbook" w:cs="Times New Roman"/>
          <w:spacing w:val="-5"/>
          <w:kern w:val="20"/>
          <w:sz w:val="24"/>
          <w:szCs w:val="20"/>
        </w:rPr>
        <w:t xml:space="preserve">, when a mentor firm provides advance payments to a </w:t>
      </w:r>
      <w:r w:rsidR="00323CFB" w:rsidRPr="006F200B">
        <w:rPr>
          <w:rFonts w:ascii="Century Schoolbook" w:eastAsia="Times New Roman" w:hAnsi="Century Schoolbook" w:cs="Times New Roman"/>
          <w:spacing w:val="-5"/>
          <w:kern w:val="20"/>
          <w:sz w:val="24"/>
          <w:szCs w:val="20"/>
        </w:rPr>
        <w:t>protégé</w:t>
      </w:r>
      <w:r w:rsidRPr="00E65639">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firm under the Program and the mentor firm requests reimbursement of advance payments.</w:t>
      </w:r>
    </w:p>
    <w:p w14:paraId="0BAE72D1" w14:textId="403304D1" w:rsid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4CA311" w14:textId="14289065" w:rsidR="00CF0B21" w:rsidRPr="00CF0B21" w:rsidRDefault="00CF0B21"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 * * * *</w:t>
      </w:r>
    </w:p>
    <w:p w14:paraId="3E7774B9"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7C5AAE9"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219.7104  Developmental assistance costs eligible for reimbursement or credit.</w:t>
      </w:r>
    </w:p>
    <w:p w14:paraId="453A6DFB"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D9A1F01" w14:textId="0ED26EE0"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(a)  </w:t>
      </w:r>
      <w:r w:rsidR="00AE1ECB">
        <w:rPr>
          <w:rFonts w:ascii="Century Schoolbook" w:eastAsia="Times New Roman" w:hAnsi="Century Schoolbook" w:cs="Times New Roman"/>
          <w:spacing w:val="-5"/>
          <w:kern w:val="20"/>
          <w:sz w:val="24"/>
          <w:szCs w:val="20"/>
        </w:rPr>
        <w:t>* * *</w:t>
      </w:r>
    </w:p>
    <w:p w14:paraId="4CA46DFC"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B1C49DE" w14:textId="1643C9D7" w:rsidR="005974EC" w:rsidRPr="00AE1ECB"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5974EC">
        <w:rPr>
          <w:rFonts w:ascii="Century Schoolbook" w:eastAsia="Times New Roman" w:hAnsi="Century Schoolbook" w:cs="Times New Roman"/>
          <w:spacing w:val="-5"/>
          <w:kern w:val="20"/>
          <w:sz w:val="24"/>
          <w:szCs w:val="20"/>
        </w:rPr>
        <w:tab/>
        <w:t xml:space="preserve">(b)  Before incurring any costs under the Program, mentor firms must establish the accounting treatment of developmental assistance costs eligible for reimbursement or credit.  </w:t>
      </w:r>
      <w:r w:rsidR="008F1883">
        <w:rPr>
          <w:rFonts w:ascii="Century Schoolbook" w:eastAsia="Times New Roman" w:hAnsi="Century Schoolbook" w:cs="Times New Roman"/>
          <w:b/>
          <w:bCs/>
          <w:spacing w:val="-5"/>
          <w:kern w:val="20"/>
          <w:sz w:val="24"/>
          <w:szCs w:val="20"/>
        </w:rPr>
        <w:t>[For mentor-protégé agreements entered into prior to December 23, 2022, t]</w:t>
      </w:r>
      <w:r w:rsidRPr="008F1883">
        <w:rPr>
          <w:rFonts w:ascii="Century Schoolbook" w:eastAsia="Times New Roman" w:hAnsi="Century Schoolbook" w:cs="Times New Roman"/>
          <w:strike/>
          <w:spacing w:val="-5"/>
          <w:kern w:val="20"/>
          <w:sz w:val="24"/>
          <w:szCs w:val="20"/>
        </w:rPr>
        <w:t>T</w:t>
      </w:r>
      <w:r w:rsidRPr="005974EC">
        <w:rPr>
          <w:rFonts w:ascii="Century Schoolbook" w:eastAsia="Times New Roman" w:hAnsi="Century Schoolbook" w:cs="Times New Roman"/>
          <w:spacing w:val="-5"/>
          <w:kern w:val="20"/>
          <w:sz w:val="24"/>
          <w:szCs w:val="20"/>
        </w:rPr>
        <w:t xml:space="preserve">o be eligible for reimbursement under the Program, the mentor firm must incur the costs not later than </w:t>
      </w:r>
      <w:r w:rsidRPr="008F1883">
        <w:rPr>
          <w:rFonts w:ascii="Century Schoolbook" w:eastAsia="Times New Roman" w:hAnsi="Century Schoolbook" w:cs="Times New Roman"/>
          <w:spacing w:val="-5"/>
          <w:kern w:val="20"/>
          <w:sz w:val="24"/>
          <w:szCs w:val="20"/>
        </w:rPr>
        <w:t xml:space="preserve">September 30, </w:t>
      </w:r>
      <w:r w:rsidR="002F4E98" w:rsidRPr="008F1883">
        <w:rPr>
          <w:rFonts w:ascii="Century Schoolbook" w:eastAsia="Times New Roman" w:hAnsi="Century Schoolbook" w:cs="Times New Roman"/>
          <w:spacing w:val="-5"/>
          <w:kern w:val="20"/>
          <w:sz w:val="24"/>
          <w:szCs w:val="20"/>
        </w:rPr>
        <w:t>2026</w:t>
      </w:r>
      <w:r w:rsidRPr="008F1883">
        <w:rPr>
          <w:rFonts w:ascii="Century Schoolbook" w:eastAsia="Times New Roman" w:hAnsi="Century Schoolbook" w:cs="Times New Roman"/>
          <w:spacing w:val="-5"/>
          <w:kern w:val="20"/>
          <w:sz w:val="24"/>
          <w:szCs w:val="20"/>
        </w:rPr>
        <w:t>.</w:t>
      </w:r>
    </w:p>
    <w:p w14:paraId="674AA403"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582E32D" w14:textId="0E46E90B"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(c) </w:t>
      </w:r>
      <w:r w:rsidR="00AE1ECB">
        <w:rPr>
          <w:rFonts w:ascii="Century Schoolbook" w:eastAsia="Times New Roman" w:hAnsi="Century Schoolbook" w:cs="Times New Roman"/>
          <w:spacing w:val="-5"/>
          <w:kern w:val="20"/>
          <w:sz w:val="24"/>
          <w:szCs w:val="20"/>
        </w:rPr>
        <w:t xml:space="preserve"> * * *</w:t>
      </w:r>
    </w:p>
    <w:p w14:paraId="79521840"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D794676" w14:textId="3C675079" w:rsidR="005974EC" w:rsidRPr="00AE1ECB"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5974EC">
        <w:rPr>
          <w:rFonts w:ascii="Century Schoolbook" w:eastAsia="Times New Roman" w:hAnsi="Century Schoolbook" w:cs="Times New Roman"/>
          <w:spacing w:val="-5"/>
          <w:kern w:val="20"/>
          <w:sz w:val="24"/>
          <w:szCs w:val="20"/>
        </w:rPr>
        <w:tab/>
        <w:t xml:space="preserve">(d)  </w:t>
      </w:r>
      <w:r w:rsidR="008F1883">
        <w:rPr>
          <w:rFonts w:ascii="Century Schoolbook" w:eastAsia="Times New Roman" w:hAnsi="Century Schoolbook" w:cs="Times New Roman"/>
          <w:b/>
          <w:bCs/>
          <w:spacing w:val="-5"/>
          <w:kern w:val="20"/>
          <w:sz w:val="24"/>
          <w:szCs w:val="20"/>
        </w:rPr>
        <w:t>[For mentor-protégé agreements entered into prior to December 23, 2022, d]</w:t>
      </w:r>
      <w:r w:rsidRPr="008F1883">
        <w:rPr>
          <w:rFonts w:ascii="Century Schoolbook" w:eastAsia="Times New Roman" w:hAnsi="Century Schoolbook" w:cs="Times New Roman"/>
          <w:strike/>
          <w:spacing w:val="-5"/>
          <w:kern w:val="20"/>
          <w:sz w:val="24"/>
          <w:szCs w:val="20"/>
        </w:rPr>
        <w:t>D</w:t>
      </w:r>
      <w:r w:rsidRPr="005974EC">
        <w:rPr>
          <w:rFonts w:ascii="Century Schoolbook" w:eastAsia="Times New Roman" w:hAnsi="Century Schoolbook" w:cs="Times New Roman"/>
          <w:spacing w:val="-5"/>
          <w:kern w:val="20"/>
          <w:sz w:val="24"/>
          <w:szCs w:val="20"/>
        </w:rPr>
        <w:t xml:space="preserve">evelopmental assistance costs incurred by a mentor firm not later than </w:t>
      </w:r>
      <w:r w:rsidRPr="008F1883">
        <w:rPr>
          <w:rFonts w:ascii="Century Schoolbook" w:eastAsia="Times New Roman" w:hAnsi="Century Schoolbook" w:cs="Times New Roman"/>
          <w:spacing w:val="-5"/>
          <w:kern w:val="20"/>
          <w:sz w:val="24"/>
          <w:szCs w:val="20"/>
        </w:rPr>
        <w:t xml:space="preserve">September 30, </w:t>
      </w:r>
      <w:r w:rsidR="002F4E98" w:rsidRPr="008F1883">
        <w:rPr>
          <w:rFonts w:ascii="Century Schoolbook" w:eastAsia="Times New Roman" w:hAnsi="Century Schoolbook" w:cs="Times New Roman"/>
          <w:spacing w:val="-5"/>
          <w:kern w:val="20"/>
          <w:sz w:val="24"/>
          <w:szCs w:val="20"/>
        </w:rPr>
        <w:t>2026</w:t>
      </w:r>
      <w:r w:rsidRPr="008F1883">
        <w:rPr>
          <w:rFonts w:ascii="Century Schoolbook" w:eastAsia="Times New Roman" w:hAnsi="Century Schoolbook" w:cs="Times New Roman"/>
          <w:spacing w:val="-5"/>
          <w:kern w:val="20"/>
          <w:sz w:val="24"/>
          <w:szCs w:val="20"/>
        </w:rPr>
        <w:t>,</w:t>
      </w:r>
      <w:r w:rsidRPr="005974EC">
        <w:rPr>
          <w:rFonts w:ascii="Century Schoolbook" w:eastAsia="Times New Roman" w:hAnsi="Century Schoolbook" w:cs="Times New Roman"/>
          <w:spacing w:val="-5"/>
          <w:kern w:val="20"/>
          <w:sz w:val="24"/>
          <w:szCs w:val="20"/>
        </w:rPr>
        <w:t xml:space="preserve"> that are eligible for crediting under the Program, may be credited toward subcontracting plan goals as set forth in </w:t>
      </w:r>
      <w:hyperlink r:id="rId11" w:history="1">
        <w:r w:rsidR="0082063C">
          <w:rPr>
            <w:rFonts w:ascii="Century Schoolbook" w:eastAsia="Times New Roman" w:hAnsi="Century Schoolbook" w:cs="Times New Roman"/>
            <w:color w:val="0000FF"/>
            <w:spacing w:val="-5"/>
            <w:kern w:val="20"/>
            <w:sz w:val="24"/>
            <w:szCs w:val="20"/>
            <w:u w:val="single"/>
          </w:rPr>
          <w:t>a</w:t>
        </w:r>
        <w:r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w:t>
      </w:r>
      <w:r w:rsidR="00AE1ECB">
        <w:rPr>
          <w:rFonts w:ascii="Century Schoolbook" w:eastAsia="Times New Roman" w:hAnsi="Century Schoolbook" w:cs="Times New Roman"/>
          <w:spacing w:val="-5"/>
          <w:kern w:val="20"/>
          <w:sz w:val="24"/>
          <w:szCs w:val="20"/>
        </w:rPr>
        <w:t xml:space="preserve"> </w:t>
      </w:r>
      <w:r w:rsidR="0063478D">
        <w:rPr>
          <w:rFonts w:ascii="Century Schoolbook" w:eastAsia="Times New Roman" w:hAnsi="Century Schoolbook" w:cs="Times New Roman"/>
          <w:spacing w:val="-5"/>
          <w:kern w:val="20"/>
          <w:sz w:val="24"/>
          <w:szCs w:val="20"/>
        </w:rPr>
        <w:t xml:space="preserve"> </w:t>
      </w:r>
      <w:r w:rsidR="00AE1ECB">
        <w:rPr>
          <w:rFonts w:ascii="Century Schoolbook" w:eastAsia="Times New Roman" w:hAnsi="Century Schoolbook" w:cs="Times New Roman"/>
          <w:b/>
          <w:bCs/>
          <w:spacing w:val="-5"/>
          <w:kern w:val="20"/>
          <w:sz w:val="24"/>
          <w:szCs w:val="20"/>
        </w:rPr>
        <w:t xml:space="preserve">[For mentor-protégé agreements entered into on or after December 23, 2022, developmental assistance costs that are eligible for crediting under the Program may be credited toward subcontracting plan goals as set forth in </w:t>
      </w:r>
      <w:hyperlink r:id="rId12" w:history="1">
        <w:r w:rsidR="00AE1ECB" w:rsidRPr="00AE1ECB">
          <w:rPr>
            <w:rStyle w:val="Hyperlink"/>
            <w:rFonts w:ascii="Century Schoolbook" w:eastAsia="Times New Roman" w:hAnsi="Century Schoolbook" w:cs="Times New Roman"/>
            <w:b/>
            <w:bCs/>
            <w:spacing w:val="-5"/>
            <w:kern w:val="20"/>
            <w:sz w:val="24"/>
            <w:szCs w:val="20"/>
          </w:rPr>
          <w:t>appendix I</w:t>
        </w:r>
      </w:hyperlink>
      <w:r w:rsidR="00AE1ECB">
        <w:rPr>
          <w:rFonts w:ascii="Century Schoolbook" w:eastAsia="Times New Roman" w:hAnsi="Century Schoolbook" w:cs="Times New Roman"/>
          <w:b/>
          <w:bCs/>
          <w:spacing w:val="-5"/>
          <w:kern w:val="20"/>
          <w:sz w:val="24"/>
          <w:szCs w:val="20"/>
        </w:rPr>
        <w:t>.]</w:t>
      </w:r>
    </w:p>
    <w:p w14:paraId="1090F669" w14:textId="77777777" w:rsidR="005974EC" w:rsidRPr="005974EC" w:rsidRDefault="005974EC" w:rsidP="004E54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DE02ED4" w14:textId="1A35CEC1" w:rsidR="00313FF2" w:rsidRDefault="005974EC" w:rsidP="004E5428">
      <w:pPr>
        <w:pStyle w:val="DFARS"/>
        <w:tabs>
          <w:tab w:val="clear" w:pos="810"/>
          <w:tab w:val="left" w:pos="806"/>
        </w:tabs>
      </w:pPr>
      <w:r w:rsidRPr="00F84CC2">
        <w:t>* * * * *</w:t>
      </w:r>
    </w:p>
    <w:p w14:paraId="1D498B3F" w14:textId="488FC517" w:rsidR="002F1856" w:rsidRDefault="002F1856" w:rsidP="004E5428">
      <w:pPr>
        <w:pStyle w:val="DFARS"/>
        <w:tabs>
          <w:tab w:val="clear" w:pos="810"/>
          <w:tab w:val="left" w:pos="806"/>
        </w:tabs>
      </w:pPr>
    </w:p>
    <w:p w14:paraId="4E88F0E6" w14:textId="6DAE11C8" w:rsidR="002F1856" w:rsidRDefault="002F1856" w:rsidP="004E5428">
      <w:pPr>
        <w:pStyle w:val="DFARS"/>
        <w:tabs>
          <w:tab w:val="clear" w:pos="810"/>
          <w:tab w:val="left" w:pos="806"/>
        </w:tabs>
        <w:rPr>
          <w:b/>
          <w:bCs/>
        </w:rPr>
      </w:pPr>
      <w:r>
        <w:rPr>
          <w:b/>
          <w:bCs/>
        </w:rPr>
        <w:t>PART 232—</w:t>
      </w:r>
      <w:r w:rsidR="0064635B">
        <w:rPr>
          <w:b/>
          <w:bCs/>
        </w:rPr>
        <w:t>CONTRACT FINANCING</w:t>
      </w:r>
    </w:p>
    <w:p w14:paraId="49ED141A" w14:textId="2CA11BF0" w:rsidR="00EC0B97" w:rsidRDefault="00EC0B97" w:rsidP="004E5428">
      <w:pPr>
        <w:pStyle w:val="DFARS"/>
        <w:tabs>
          <w:tab w:val="clear" w:pos="810"/>
          <w:tab w:val="left" w:pos="806"/>
        </w:tabs>
        <w:rPr>
          <w:b/>
          <w:bCs/>
        </w:rPr>
      </w:pPr>
    </w:p>
    <w:p w14:paraId="3BB995FD" w14:textId="3E542138" w:rsidR="00EC0B97" w:rsidRDefault="00EC0B97" w:rsidP="004E5428">
      <w:pPr>
        <w:pStyle w:val="DFARS"/>
        <w:tabs>
          <w:tab w:val="clear" w:pos="810"/>
          <w:tab w:val="left" w:pos="806"/>
        </w:tabs>
        <w:rPr>
          <w:b/>
          <w:bCs/>
        </w:rPr>
      </w:pPr>
      <w:r>
        <w:rPr>
          <w:b/>
          <w:bCs/>
        </w:rPr>
        <w:t>* * * * *</w:t>
      </w:r>
    </w:p>
    <w:p w14:paraId="126AEB49" w14:textId="46242EDB" w:rsidR="002F1856" w:rsidRDefault="002F1856" w:rsidP="004E5428">
      <w:pPr>
        <w:pStyle w:val="DFARS"/>
        <w:tabs>
          <w:tab w:val="clear" w:pos="810"/>
          <w:tab w:val="left" w:pos="806"/>
        </w:tabs>
        <w:rPr>
          <w:b/>
          <w:bCs/>
        </w:rPr>
      </w:pPr>
    </w:p>
    <w:p w14:paraId="752667EA" w14:textId="2B9B8A98" w:rsidR="002F1856" w:rsidRPr="00023E45" w:rsidRDefault="002F1856" w:rsidP="00023E45">
      <w:pPr>
        <w:pStyle w:val="DFARS"/>
        <w:tabs>
          <w:tab w:val="clear" w:pos="810"/>
          <w:tab w:val="left" w:pos="806"/>
        </w:tabs>
        <w:jc w:val="center"/>
        <w:rPr>
          <w:b/>
          <w:bCs/>
          <w:caps/>
        </w:rPr>
      </w:pPr>
      <w:r w:rsidRPr="00023E45">
        <w:rPr>
          <w:b/>
          <w:bCs/>
          <w:caps/>
        </w:rPr>
        <w:t>Subpart 232.4</w:t>
      </w:r>
      <w:r w:rsidR="00A07E53" w:rsidRPr="00023E45">
        <w:rPr>
          <w:b/>
          <w:bCs/>
          <w:caps/>
        </w:rPr>
        <w:t>—</w:t>
      </w:r>
      <w:r w:rsidRPr="00023E45">
        <w:rPr>
          <w:b/>
          <w:bCs/>
          <w:caps/>
        </w:rPr>
        <w:t>Advance Payments for Other Than Commercial Acquisitions</w:t>
      </w:r>
    </w:p>
    <w:p w14:paraId="0F89CBB8" w14:textId="672AE51F" w:rsidR="00C36E8B" w:rsidRDefault="00C36E8B" w:rsidP="004E5428">
      <w:pPr>
        <w:pStyle w:val="DFARS"/>
        <w:tabs>
          <w:tab w:val="clear" w:pos="810"/>
          <w:tab w:val="left" w:pos="806"/>
        </w:tabs>
        <w:rPr>
          <w:b/>
          <w:bCs/>
        </w:rPr>
      </w:pPr>
    </w:p>
    <w:p w14:paraId="73A4C5FA" w14:textId="7621143A" w:rsidR="00C36E8B" w:rsidRDefault="00C36E8B" w:rsidP="004E5428">
      <w:pPr>
        <w:pStyle w:val="DFARS"/>
        <w:tabs>
          <w:tab w:val="clear" w:pos="810"/>
          <w:tab w:val="left" w:pos="806"/>
        </w:tabs>
        <w:rPr>
          <w:b/>
          <w:bCs/>
        </w:rPr>
      </w:pPr>
      <w:r>
        <w:rPr>
          <w:b/>
          <w:bCs/>
        </w:rPr>
        <w:t>* * * * *</w:t>
      </w:r>
    </w:p>
    <w:p w14:paraId="6C102572" w14:textId="037BCCB5" w:rsidR="002F1856" w:rsidRDefault="002F1856" w:rsidP="004E5428">
      <w:pPr>
        <w:pStyle w:val="DFARS"/>
        <w:tabs>
          <w:tab w:val="clear" w:pos="810"/>
          <w:tab w:val="left" w:pos="806"/>
        </w:tabs>
        <w:rPr>
          <w:b/>
          <w:bCs/>
        </w:rPr>
      </w:pPr>
    </w:p>
    <w:p w14:paraId="3F68FF31" w14:textId="18C14854" w:rsidR="002F1856" w:rsidRDefault="002F1856" w:rsidP="004E5428">
      <w:pPr>
        <w:pStyle w:val="DFARS"/>
        <w:tabs>
          <w:tab w:val="clear" w:pos="810"/>
          <w:tab w:val="left" w:pos="806"/>
        </w:tabs>
        <w:rPr>
          <w:b/>
          <w:bCs/>
        </w:rPr>
      </w:pPr>
      <w:r>
        <w:rPr>
          <w:b/>
          <w:bCs/>
        </w:rPr>
        <w:t xml:space="preserve">232.412-70 </w:t>
      </w:r>
      <w:r w:rsidR="00EC0B97">
        <w:rPr>
          <w:b/>
          <w:bCs/>
        </w:rPr>
        <w:t xml:space="preserve"> </w:t>
      </w:r>
      <w:r>
        <w:rPr>
          <w:b/>
          <w:bCs/>
        </w:rPr>
        <w:t>Additional clauses.</w:t>
      </w:r>
    </w:p>
    <w:p w14:paraId="3DC5E767" w14:textId="4F1F7B94" w:rsidR="002F1856" w:rsidRDefault="002F1856" w:rsidP="004E5428">
      <w:pPr>
        <w:pStyle w:val="DFARS"/>
        <w:tabs>
          <w:tab w:val="clear" w:pos="810"/>
          <w:tab w:val="left" w:pos="806"/>
        </w:tabs>
      </w:pPr>
    </w:p>
    <w:p w14:paraId="46BBA003" w14:textId="33AD65C2" w:rsidR="002F1856" w:rsidRDefault="002F1856" w:rsidP="004E5428">
      <w:pPr>
        <w:pStyle w:val="DFARS"/>
        <w:tabs>
          <w:tab w:val="clear" w:pos="810"/>
          <w:tab w:val="left" w:pos="806"/>
        </w:tabs>
      </w:pPr>
      <w:r>
        <w:tab/>
        <w:t>(a) * * *</w:t>
      </w:r>
    </w:p>
    <w:p w14:paraId="1412D2C6" w14:textId="77777777" w:rsidR="002F1856" w:rsidRPr="002F1856" w:rsidRDefault="002F1856" w:rsidP="004E5428">
      <w:pPr>
        <w:pStyle w:val="DFARS"/>
        <w:tabs>
          <w:tab w:val="clear" w:pos="810"/>
          <w:tab w:val="left" w:pos="806"/>
        </w:tabs>
      </w:pPr>
    </w:p>
    <w:p w14:paraId="26F66A9C" w14:textId="4CAD2C49" w:rsidR="002F1856" w:rsidRPr="002F1856" w:rsidRDefault="002F1856" w:rsidP="004E5428">
      <w:pPr>
        <w:pStyle w:val="DFARS"/>
        <w:tabs>
          <w:tab w:val="clear" w:pos="810"/>
          <w:tab w:val="left" w:pos="806"/>
        </w:tabs>
      </w:pPr>
      <w:r>
        <w:tab/>
      </w:r>
      <w:r w:rsidRPr="002F1856">
        <w:t xml:space="preserve">(b) </w:t>
      </w:r>
      <w:r w:rsidR="00C36E8B">
        <w:t xml:space="preserve"> </w:t>
      </w:r>
      <w:r w:rsidRPr="002F1856">
        <w:t>Use the clause at 252.232–7005, Reimbursement of Subcontractor Advance Payments-</w:t>
      </w:r>
      <w:r w:rsidRPr="00565DF0">
        <w:t xml:space="preserve">DoD </w:t>
      </w:r>
      <w:r w:rsidRPr="009050DD">
        <w:rPr>
          <w:strike/>
        </w:rPr>
        <w:t>P</w:t>
      </w:r>
      <w:r w:rsidRPr="002F1856">
        <w:rPr>
          <w:strike/>
        </w:rPr>
        <w:t xml:space="preserve">ilot </w:t>
      </w:r>
      <w:r w:rsidRPr="002F1856">
        <w:t>Mentor-Protégé Program, when advance payments will be provided by the contractor to a subcontractor pursuant to an approved mentor-protégé agreement (see subpart 219.71).</w:t>
      </w:r>
    </w:p>
    <w:p w14:paraId="47F1457B" w14:textId="3D9EF250" w:rsidR="002F1856" w:rsidRDefault="002F1856" w:rsidP="004E5428">
      <w:pPr>
        <w:pStyle w:val="DFARS"/>
        <w:tabs>
          <w:tab w:val="clear" w:pos="810"/>
          <w:tab w:val="left" w:pos="806"/>
        </w:tabs>
      </w:pPr>
    </w:p>
    <w:p w14:paraId="15C2BB82" w14:textId="3162C1B5" w:rsidR="002F1856" w:rsidRDefault="002F1856" w:rsidP="004E5428">
      <w:pPr>
        <w:pStyle w:val="DFARS"/>
        <w:tabs>
          <w:tab w:val="clear" w:pos="810"/>
          <w:tab w:val="left" w:pos="806"/>
        </w:tabs>
      </w:pPr>
      <w:r w:rsidRPr="002F1856">
        <w:t>*</w:t>
      </w:r>
      <w:r>
        <w:t xml:space="preserve"> * * * *</w:t>
      </w:r>
    </w:p>
    <w:p w14:paraId="423DF95A" w14:textId="77777777" w:rsidR="00EC0B97" w:rsidRPr="002F1856" w:rsidRDefault="00EC0B97" w:rsidP="004E5428">
      <w:pPr>
        <w:pStyle w:val="DFARS"/>
        <w:tabs>
          <w:tab w:val="clear" w:pos="810"/>
          <w:tab w:val="left" w:pos="806"/>
        </w:tabs>
      </w:pPr>
    </w:p>
    <w:p w14:paraId="20509A90" w14:textId="3875A134" w:rsidR="00386018" w:rsidRDefault="00386018" w:rsidP="004E5428">
      <w:pPr>
        <w:pStyle w:val="DFARS"/>
        <w:tabs>
          <w:tab w:val="clear" w:pos="810"/>
          <w:tab w:val="left" w:pos="806"/>
        </w:tabs>
        <w:rPr>
          <w:b/>
          <w:bCs/>
        </w:rPr>
      </w:pPr>
      <w:r>
        <w:rPr>
          <w:b/>
          <w:bCs/>
        </w:rPr>
        <w:t>PART 252—SOLICITATION PROVISIONS AND CONTRACT CLAUSES</w:t>
      </w:r>
    </w:p>
    <w:p w14:paraId="13B62674" w14:textId="56346B1D" w:rsidR="00386018" w:rsidRDefault="00386018" w:rsidP="004E5428">
      <w:pPr>
        <w:pStyle w:val="DFARS"/>
        <w:tabs>
          <w:tab w:val="clear" w:pos="810"/>
          <w:tab w:val="left" w:pos="806"/>
        </w:tabs>
        <w:rPr>
          <w:b/>
          <w:bCs/>
        </w:rPr>
      </w:pPr>
    </w:p>
    <w:p w14:paraId="33FE0BC1" w14:textId="17B9B925" w:rsidR="00386018" w:rsidRDefault="00386018" w:rsidP="004E5428">
      <w:pPr>
        <w:pStyle w:val="DFARS"/>
        <w:tabs>
          <w:tab w:val="clear" w:pos="810"/>
          <w:tab w:val="left" w:pos="806"/>
        </w:tabs>
      </w:pPr>
      <w:r w:rsidRPr="00386018">
        <w:t>*</w:t>
      </w:r>
      <w:r>
        <w:t xml:space="preserve"> * * * *</w:t>
      </w:r>
    </w:p>
    <w:p w14:paraId="7C205019" w14:textId="77777777" w:rsidR="00EC0B97" w:rsidRDefault="00EC0B97" w:rsidP="004E5428">
      <w:pPr>
        <w:pStyle w:val="DFARS"/>
        <w:tabs>
          <w:tab w:val="clear" w:pos="810"/>
          <w:tab w:val="left" w:pos="806"/>
        </w:tabs>
      </w:pPr>
    </w:p>
    <w:p w14:paraId="7525781B" w14:textId="1956DAD4" w:rsidR="00AB3FBF" w:rsidRPr="00023E45" w:rsidRDefault="00AB3FBF" w:rsidP="00023E45">
      <w:pPr>
        <w:pStyle w:val="DFARS"/>
        <w:tabs>
          <w:tab w:val="clear" w:pos="810"/>
          <w:tab w:val="left" w:pos="806"/>
        </w:tabs>
        <w:jc w:val="center"/>
        <w:rPr>
          <w:b/>
          <w:bCs/>
          <w:caps/>
        </w:rPr>
      </w:pPr>
      <w:r w:rsidRPr="00023E45">
        <w:rPr>
          <w:b/>
          <w:bCs/>
          <w:caps/>
        </w:rPr>
        <w:t>Subpart 252.2—Text of Provisions and Clauses</w:t>
      </w:r>
    </w:p>
    <w:p w14:paraId="3415B163" w14:textId="3352E35D" w:rsidR="00AB3FBF" w:rsidRDefault="00AB3FBF" w:rsidP="004E5428">
      <w:pPr>
        <w:pStyle w:val="DFARS"/>
        <w:tabs>
          <w:tab w:val="clear" w:pos="810"/>
          <w:tab w:val="left" w:pos="806"/>
        </w:tabs>
        <w:rPr>
          <w:b/>
          <w:bCs/>
        </w:rPr>
      </w:pPr>
    </w:p>
    <w:p w14:paraId="0DE94160" w14:textId="52318618" w:rsidR="00AB3FBF" w:rsidRPr="00AB3FBF" w:rsidRDefault="00AB3FBF" w:rsidP="004E5428">
      <w:pPr>
        <w:pStyle w:val="DFARS"/>
        <w:tabs>
          <w:tab w:val="clear" w:pos="810"/>
          <w:tab w:val="left" w:pos="806"/>
        </w:tabs>
      </w:pPr>
      <w:r w:rsidRPr="00AB3FBF">
        <w:t>*</w:t>
      </w:r>
      <w:r>
        <w:t xml:space="preserve"> * * * *</w:t>
      </w:r>
    </w:p>
    <w:p w14:paraId="311DB979" w14:textId="77777777" w:rsidR="00386018" w:rsidRPr="00386018" w:rsidRDefault="00386018" w:rsidP="004E5428">
      <w:pPr>
        <w:pStyle w:val="DFARS"/>
        <w:tabs>
          <w:tab w:val="clear" w:pos="810"/>
          <w:tab w:val="left" w:pos="806"/>
        </w:tabs>
      </w:pPr>
    </w:p>
    <w:p w14:paraId="7616300E" w14:textId="6D0C7638" w:rsidR="00386018" w:rsidRDefault="00386018" w:rsidP="004E5428">
      <w:pPr>
        <w:pStyle w:val="DFARS"/>
        <w:tabs>
          <w:tab w:val="clear" w:pos="810"/>
          <w:tab w:val="left" w:pos="806"/>
        </w:tabs>
        <w:rPr>
          <w:b/>
          <w:bCs/>
        </w:rPr>
      </w:pPr>
      <w:r w:rsidRPr="00386018">
        <w:rPr>
          <w:b/>
          <w:bCs/>
        </w:rPr>
        <w:t xml:space="preserve">252.232-7005 </w:t>
      </w:r>
      <w:r w:rsidR="00C36E8B">
        <w:rPr>
          <w:b/>
          <w:bCs/>
        </w:rPr>
        <w:t xml:space="preserve"> </w:t>
      </w:r>
      <w:r w:rsidRPr="00386018">
        <w:rPr>
          <w:b/>
          <w:bCs/>
        </w:rPr>
        <w:t xml:space="preserve">Reimbursement of </w:t>
      </w:r>
      <w:r w:rsidRPr="00023E45">
        <w:rPr>
          <w:b/>
          <w:bCs/>
          <w:strike/>
        </w:rPr>
        <w:t>s</w:t>
      </w:r>
      <w:r w:rsidR="00D22870">
        <w:rPr>
          <w:b/>
          <w:bCs/>
        </w:rPr>
        <w:t>[S]</w:t>
      </w:r>
      <w:proofErr w:type="spellStart"/>
      <w:r w:rsidRPr="00386018">
        <w:rPr>
          <w:b/>
          <w:bCs/>
        </w:rPr>
        <w:t>ubcontractor</w:t>
      </w:r>
      <w:proofErr w:type="spellEnd"/>
      <w:r w:rsidRPr="00386018">
        <w:rPr>
          <w:b/>
          <w:bCs/>
        </w:rPr>
        <w:t xml:space="preserve"> </w:t>
      </w:r>
      <w:r w:rsidRPr="00023E45">
        <w:rPr>
          <w:b/>
          <w:bCs/>
          <w:strike/>
        </w:rPr>
        <w:t>a</w:t>
      </w:r>
      <w:r w:rsidR="00D22870">
        <w:rPr>
          <w:b/>
          <w:bCs/>
        </w:rPr>
        <w:t>[A]</w:t>
      </w:r>
      <w:proofErr w:type="spellStart"/>
      <w:r w:rsidRPr="00386018">
        <w:rPr>
          <w:b/>
          <w:bCs/>
        </w:rPr>
        <w:t>dvance</w:t>
      </w:r>
      <w:proofErr w:type="spellEnd"/>
      <w:r w:rsidRPr="00386018">
        <w:rPr>
          <w:b/>
          <w:bCs/>
        </w:rPr>
        <w:t xml:space="preserve"> </w:t>
      </w:r>
      <w:r w:rsidRPr="00023E45">
        <w:rPr>
          <w:b/>
          <w:bCs/>
          <w:strike/>
        </w:rPr>
        <w:t>p</w:t>
      </w:r>
      <w:r w:rsidR="00D22870">
        <w:rPr>
          <w:b/>
          <w:bCs/>
        </w:rPr>
        <w:t>[P]</w:t>
      </w:r>
      <w:proofErr w:type="spellStart"/>
      <w:r w:rsidRPr="00386018">
        <w:rPr>
          <w:b/>
          <w:bCs/>
        </w:rPr>
        <w:t>ayments</w:t>
      </w:r>
      <w:proofErr w:type="spellEnd"/>
      <w:r w:rsidRPr="00386018">
        <w:rPr>
          <w:b/>
          <w:bCs/>
        </w:rPr>
        <w:t>—</w:t>
      </w:r>
      <w:r w:rsidRPr="00565DF0">
        <w:rPr>
          <w:b/>
          <w:bCs/>
        </w:rPr>
        <w:t xml:space="preserve">DoD </w:t>
      </w:r>
      <w:r w:rsidRPr="00F2239A">
        <w:rPr>
          <w:b/>
          <w:bCs/>
          <w:strike/>
        </w:rPr>
        <w:t>p</w:t>
      </w:r>
      <w:r w:rsidRPr="00386018">
        <w:rPr>
          <w:b/>
          <w:bCs/>
          <w:strike/>
        </w:rPr>
        <w:t xml:space="preserve">ilot </w:t>
      </w:r>
      <w:r w:rsidRPr="00023E45">
        <w:rPr>
          <w:b/>
          <w:bCs/>
          <w:strike/>
        </w:rPr>
        <w:t>m</w:t>
      </w:r>
      <w:r w:rsidR="00D22870">
        <w:rPr>
          <w:b/>
          <w:bCs/>
        </w:rPr>
        <w:t>[M]</w:t>
      </w:r>
      <w:proofErr w:type="spellStart"/>
      <w:r w:rsidRPr="00386018">
        <w:rPr>
          <w:b/>
          <w:bCs/>
        </w:rPr>
        <w:t>entor</w:t>
      </w:r>
      <w:proofErr w:type="spellEnd"/>
      <w:r w:rsidRPr="00386018">
        <w:rPr>
          <w:b/>
          <w:bCs/>
        </w:rPr>
        <w:t>-</w:t>
      </w:r>
      <w:r w:rsidRPr="00023E45">
        <w:rPr>
          <w:b/>
          <w:bCs/>
          <w:strike/>
        </w:rPr>
        <w:t>p</w:t>
      </w:r>
      <w:r w:rsidR="00D22870">
        <w:rPr>
          <w:b/>
          <w:bCs/>
        </w:rPr>
        <w:t>[P]</w:t>
      </w:r>
      <w:proofErr w:type="spellStart"/>
      <w:r w:rsidRPr="00386018">
        <w:rPr>
          <w:b/>
          <w:bCs/>
        </w:rPr>
        <w:t>rotégé</w:t>
      </w:r>
      <w:proofErr w:type="spellEnd"/>
      <w:r w:rsidRPr="00386018">
        <w:rPr>
          <w:b/>
          <w:bCs/>
        </w:rPr>
        <w:t xml:space="preserve"> </w:t>
      </w:r>
      <w:r w:rsidRPr="00023E45">
        <w:rPr>
          <w:b/>
          <w:bCs/>
          <w:strike/>
        </w:rPr>
        <w:t>p</w:t>
      </w:r>
      <w:r w:rsidR="00D22870">
        <w:rPr>
          <w:b/>
          <w:bCs/>
        </w:rPr>
        <w:t>[P]</w:t>
      </w:r>
      <w:proofErr w:type="spellStart"/>
      <w:r w:rsidRPr="00386018">
        <w:rPr>
          <w:b/>
          <w:bCs/>
        </w:rPr>
        <w:t>rogram</w:t>
      </w:r>
      <w:proofErr w:type="spellEnd"/>
      <w:r w:rsidRPr="00386018">
        <w:rPr>
          <w:b/>
          <w:bCs/>
        </w:rPr>
        <w:t>.</w:t>
      </w:r>
    </w:p>
    <w:p w14:paraId="4C3E83E5" w14:textId="2BF0125E" w:rsidR="00386018" w:rsidRPr="00023E45" w:rsidRDefault="00386018" w:rsidP="004E5428">
      <w:pPr>
        <w:pStyle w:val="DFARS"/>
        <w:tabs>
          <w:tab w:val="clear" w:pos="810"/>
          <w:tab w:val="left" w:pos="806"/>
        </w:tabs>
      </w:pPr>
      <w:r w:rsidRPr="00023E45">
        <w:t>As prescribed in 232.412–70(b), use the following clause:</w:t>
      </w:r>
    </w:p>
    <w:p w14:paraId="602BCB1A" w14:textId="77777777" w:rsidR="00537E19" w:rsidRPr="00023E45" w:rsidRDefault="00537E19" w:rsidP="004E5428">
      <w:pPr>
        <w:pStyle w:val="DFARS"/>
        <w:tabs>
          <w:tab w:val="clear" w:pos="810"/>
          <w:tab w:val="left" w:pos="806"/>
        </w:tabs>
      </w:pPr>
    </w:p>
    <w:p w14:paraId="1556B6F2" w14:textId="31BA7B91" w:rsidR="00386018" w:rsidRPr="000E7426" w:rsidRDefault="00386018" w:rsidP="00023E45">
      <w:pPr>
        <w:pStyle w:val="DFARS"/>
        <w:tabs>
          <w:tab w:val="clear" w:pos="810"/>
          <w:tab w:val="left" w:pos="806"/>
        </w:tabs>
        <w:jc w:val="center"/>
      </w:pPr>
      <w:r w:rsidRPr="000E7426">
        <w:rPr>
          <w:caps/>
        </w:rPr>
        <w:t xml:space="preserve">Reimbursement of Subcontractor Advance Payments—DoD </w:t>
      </w:r>
      <w:r w:rsidRPr="000E7426">
        <w:rPr>
          <w:caps/>
          <w:strike/>
        </w:rPr>
        <w:t xml:space="preserve">Pilot </w:t>
      </w:r>
      <w:r w:rsidRPr="000E7426">
        <w:rPr>
          <w:caps/>
        </w:rPr>
        <w:t>Mentor-Protégé Program</w:t>
      </w:r>
      <w:r w:rsidRPr="000E7426">
        <w:t xml:space="preserve"> (</w:t>
      </w:r>
      <w:r w:rsidRPr="000E7426">
        <w:rPr>
          <w:strike/>
        </w:rPr>
        <w:t>SEP 2001</w:t>
      </w:r>
      <w:r w:rsidR="00537E19" w:rsidRPr="00537E19">
        <w:rPr>
          <w:b/>
          <w:bCs/>
        </w:rPr>
        <w:t>[</w:t>
      </w:r>
      <w:r w:rsidR="000E7426">
        <w:rPr>
          <w:b/>
          <w:bCs/>
        </w:rPr>
        <w:t>MAR 2024</w:t>
      </w:r>
      <w:r w:rsidR="00537E19" w:rsidRPr="00023E45">
        <w:rPr>
          <w:b/>
          <w:bCs/>
        </w:rPr>
        <w:t>]</w:t>
      </w:r>
      <w:r w:rsidRPr="000E7426">
        <w:t>)</w:t>
      </w:r>
    </w:p>
    <w:p w14:paraId="1305C3ED" w14:textId="756ACBE3" w:rsidR="00386018" w:rsidRDefault="00386018" w:rsidP="004E5428">
      <w:pPr>
        <w:pStyle w:val="DFARS"/>
        <w:tabs>
          <w:tab w:val="clear" w:pos="810"/>
          <w:tab w:val="left" w:pos="806"/>
        </w:tabs>
      </w:pPr>
    </w:p>
    <w:p w14:paraId="774816DB" w14:textId="410540FF" w:rsidR="00537E19" w:rsidRPr="00537E19" w:rsidRDefault="00537E19" w:rsidP="004E5428">
      <w:pPr>
        <w:pStyle w:val="DFARS"/>
        <w:tabs>
          <w:tab w:val="clear" w:pos="810"/>
          <w:tab w:val="left" w:pos="806"/>
        </w:tabs>
      </w:pPr>
      <w:r w:rsidRPr="00537E19">
        <w:lastRenderedPageBreak/>
        <w:t>* * * * *</w:t>
      </w:r>
    </w:p>
    <w:p w14:paraId="50D5A3DA" w14:textId="582DA575" w:rsidR="005974EC" w:rsidRDefault="005974EC" w:rsidP="004E5428">
      <w:pPr>
        <w:pStyle w:val="DFARS"/>
        <w:tabs>
          <w:tab w:val="clear" w:pos="810"/>
          <w:tab w:val="left" w:pos="806"/>
        </w:tabs>
        <w:rPr>
          <w:b/>
        </w:rPr>
      </w:pPr>
    </w:p>
    <w:p w14:paraId="529A616A" w14:textId="39B9DAC3" w:rsidR="005974EC" w:rsidRDefault="005974EC" w:rsidP="004E5428">
      <w:pPr>
        <w:pStyle w:val="DFARS"/>
        <w:tabs>
          <w:tab w:val="clear" w:pos="810"/>
          <w:tab w:val="left" w:pos="806"/>
        </w:tabs>
        <w:jc w:val="center"/>
        <w:rPr>
          <w:b/>
        </w:rPr>
      </w:pPr>
      <w:bookmarkStart w:id="3" w:name="_Hlk158729028"/>
      <w:r>
        <w:rPr>
          <w:b/>
        </w:rPr>
        <w:t>APPENDIX I</w:t>
      </w:r>
      <w:r w:rsidR="00D22870">
        <w:rPr>
          <w:b/>
        </w:rPr>
        <w:t xml:space="preserve"> </w:t>
      </w:r>
      <w:r w:rsidR="00D22870" w:rsidRPr="00023E45">
        <w:rPr>
          <w:b/>
          <w:caps/>
        </w:rPr>
        <w:t>to Chapter</w:t>
      </w:r>
      <w:r w:rsidR="00D22870">
        <w:rPr>
          <w:b/>
        </w:rPr>
        <w:t xml:space="preserve"> 2</w:t>
      </w:r>
      <w:r>
        <w:rPr>
          <w:b/>
        </w:rPr>
        <w:t>—</w:t>
      </w:r>
      <w:r w:rsidR="00D53680" w:rsidRPr="00D53680">
        <w:rPr>
          <w:b/>
        </w:rPr>
        <w:t>POLICY AND PROCEDURES FOR THE</w:t>
      </w:r>
      <w:r w:rsidR="00D53680">
        <w:rPr>
          <w:b/>
        </w:rPr>
        <w:t xml:space="preserve"> </w:t>
      </w:r>
      <w:r w:rsidR="00D53680" w:rsidRPr="00565DF0">
        <w:rPr>
          <w:b/>
        </w:rPr>
        <w:t>D</w:t>
      </w:r>
      <w:r w:rsidR="0018668B">
        <w:rPr>
          <w:b/>
        </w:rPr>
        <w:t>O</w:t>
      </w:r>
      <w:r w:rsidR="00D53680" w:rsidRPr="00565DF0">
        <w:rPr>
          <w:b/>
        </w:rPr>
        <w:t xml:space="preserve">D </w:t>
      </w:r>
      <w:r w:rsidR="00D53680" w:rsidRPr="00386018">
        <w:rPr>
          <w:b/>
          <w:strike/>
        </w:rPr>
        <w:t>PILOT</w:t>
      </w:r>
      <w:r w:rsidR="00D53680" w:rsidRPr="00D53680">
        <w:rPr>
          <w:b/>
        </w:rPr>
        <w:t xml:space="preserve"> MENTOR-</w:t>
      </w:r>
      <w:r w:rsidR="001D3B23">
        <w:rPr>
          <w:b/>
        </w:rPr>
        <w:t xml:space="preserve">PROTEGE </w:t>
      </w:r>
      <w:r w:rsidR="00D53680" w:rsidRPr="00D53680">
        <w:rPr>
          <w:b/>
        </w:rPr>
        <w:t>PROGRAM</w:t>
      </w:r>
    </w:p>
    <w:bookmarkEnd w:id="3"/>
    <w:p w14:paraId="6AA1EFE2" w14:textId="77777777" w:rsidR="005974EC" w:rsidRPr="009C7F6C" w:rsidRDefault="005974EC" w:rsidP="004E5428">
      <w:pPr>
        <w:pStyle w:val="DFARS"/>
        <w:tabs>
          <w:tab w:val="clear" w:pos="810"/>
          <w:tab w:val="left" w:pos="806"/>
        </w:tabs>
        <w:rPr>
          <w:bCs/>
        </w:rPr>
      </w:pPr>
    </w:p>
    <w:p w14:paraId="3B27503D" w14:textId="77777777" w:rsidR="00B0174E" w:rsidRPr="005B1868" w:rsidRDefault="00B0174E" w:rsidP="004E5428">
      <w:pPr>
        <w:pStyle w:val="DFARS"/>
        <w:tabs>
          <w:tab w:val="clear" w:pos="810"/>
          <w:tab w:val="left" w:pos="806"/>
          <w:tab w:val="left" w:pos="2970"/>
        </w:tabs>
        <w:rPr>
          <w:b/>
        </w:rPr>
      </w:pPr>
      <w:bookmarkStart w:id="4" w:name="_Hlk146266294"/>
      <w:bookmarkStart w:id="5" w:name="_Hlk158729068"/>
      <w:r>
        <w:rPr>
          <w:b/>
        </w:rPr>
        <w:t>I-100  Purpose.</w:t>
      </w:r>
    </w:p>
    <w:p w14:paraId="6E3E174A" w14:textId="77777777" w:rsidR="00B0174E" w:rsidRPr="007C487C" w:rsidRDefault="00B0174E" w:rsidP="004E5428">
      <w:pPr>
        <w:pStyle w:val="DFARS"/>
        <w:tabs>
          <w:tab w:val="clear" w:pos="810"/>
          <w:tab w:val="left" w:pos="806"/>
        </w:tabs>
      </w:pPr>
    </w:p>
    <w:p w14:paraId="5F1057A2" w14:textId="2EA40EA5" w:rsidR="00B0174E" w:rsidRPr="007C487C" w:rsidRDefault="00B0174E" w:rsidP="004E5428">
      <w:pPr>
        <w:pStyle w:val="DFARS"/>
        <w:tabs>
          <w:tab w:val="clear" w:pos="810"/>
          <w:tab w:val="left" w:pos="806"/>
        </w:tabs>
      </w:pPr>
      <w:r w:rsidRPr="007C487C">
        <w:tab/>
        <w:t xml:space="preserve">(a)  This </w:t>
      </w:r>
      <w:r w:rsidR="00A6103F" w:rsidRPr="001D3B23">
        <w:rPr>
          <w:bCs/>
        </w:rPr>
        <w:t>a</w:t>
      </w:r>
      <w:r w:rsidRPr="007C487C">
        <w:t>ppendix</w:t>
      </w:r>
      <w:r w:rsidR="001D3B23">
        <w:t xml:space="preserve"> </w:t>
      </w:r>
      <w:r w:rsidRPr="00A6103F">
        <w:t>i</w:t>
      </w:r>
      <w:r w:rsidRPr="007C487C">
        <w:t xml:space="preserve">mplements the </w:t>
      </w:r>
      <w:r w:rsidRPr="00EB5A2E">
        <w:rPr>
          <w:strike/>
        </w:rPr>
        <w:t xml:space="preserve">Pilot </w:t>
      </w:r>
      <w:r w:rsidR="00D92C4D" w:rsidRPr="00565DF0">
        <w:rPr>
          <w:b/>
          <w:bCs/>
        </w:rPr>
        <w:t>[DoD]</w:t>
      </w:r>
      <w:r w:rsidR="00D92C4D" w:rsidRPr="009148B5">
        <w:t xml:space="preserve"> </w:t>
      </w:r>
      <w:r w:rsidRPr="007C487C">
        <w:t>Mentor-</w:t>
      </w:r>
      <w:r w:rsidR="00E00B32" w:rsidRPr="009442B9">
        <w:t>P</w:t>
      </w:r>
      <w:r w:rsidR="00323CFB" w:rsidRPr="009442B9">
        <w:t>rotégé</w:t>
      </w:r>
      <w:r w:rsidRPr="00C01746">
        <w:t xml:space="preserve"> </w:t>
      </w:r>
      <w:r w:rsidRPr="007C487C">
        <w:t>Program (</w:t>
      </w:r>
      <w:r w:rsidR="00D92C4D">
        <w:rPr>
          <w:b/>
          <w:bCs/>
        </w:rPr>
        <w:t>[referred to as]</w:t>
      </w:r>
      <w:r w:rsidR="00D92C4D" w:rsidRPr="00023E45">
        <w:t xml:space="preserve"> </w:t>
      </w:r>
      <w:r w:rsidRPr="006E6A3E">
        <w:t>t</w:t>
      </w:r>
      <w:r w:rsidRPr="007C487C">
        <w:t>he Program)</w:t>
      </w:r>
      <w:r w:rsidRPr="0021736A">
        <w:t xml:space="preserve"> </w:t>
      </w:r>
      <w:r w:rsidR="00B04185">
        <w:rPr>
          <w:b/>
          <w:bCs/>
        </w:rPr>
        <w:t>[authorized]</w:t>
      </w:r>
      <w:r w:rsidRPr="00B04185">
        <w:rPr>
          <w:strike/>
        </w:rPr>
        <w:t xml:space="preserve">established </w:t>
      </w:r>
      <w:r w:rsidRPr="0021736A">
        <w:t xml:space="preserve">under </w:t>
      </w:r>
      <w:r w:rsidRPr="0021736A">
        <w:rPr>
          <w:strike/>
        </w:rPr>
        <w:t xml:space="preserve">section 831 of the National Defense Authorization Act for Fiscal Year 1991 </w:t>
      </w:r>
      <w:r w:rsidRPr="0021736A">
        <w:rPr>
          <w:bCs/>
          <w:strike/>
        </w:rPr>
        <w:t>(</w:t>
      </w:r>
      <w:r w:rsidR="00A86C38" w:rsidRPr="0021736A">
        <w:rPr>
          <w:strike/>
        </w:rPr>
        <w:t xml:space="preserve">Pub. L. 101-510; </w:t>
      </w:r>
      <w:r w:rsidRPr="00352E08">
        <w:rPr>
          <w:strike/>
        </w:rPr>
        <w:t xml:space="preserve">10 U.S.C. </w:t>
      </w:r>
      <w:r w:rsidR="00A63E1E" w:rsidRPr="00352E08">
        <w:rPr>
          <w:strike/>
        </w:rPr>
        <w:t>4901</w:t>
      </w:r>
      <w:r w:rsidRPr="00352E08">
        <w:rPr>
          <w:strike/>
        </w:rPr>
        <w:t xml:space="preserve"> note)</w:t>
      </w:r>
      <w:r w:rsidR="00B04185" w:rsidRPr="00B04185">
        <w:rPr>
          <w:b/>
          <w:bCs/>
        </w:rPr>
        <w:t xml:space="preserve"> </w:t>
      </w:r>
      <w:r w:rsidR="00B04185" w:rsidRPr="004A60D6">
        <w:rPr>
          <w:b/>
          <w:bCs/>
        </w:rPr>
        <w:t>[</w:t>
      </w:r>
      <w:r w:rsidR="00B04185">
        <w:rPr>
          <w:b/>
          <w:bCs/>
        </w:rPr>
        <w:t>10 U.S.C. 4902]</w:t>
      </w:r>
      <w:r w:rsidRPr="007C487C">
        <w:t>.  The purpose of the Program is to</w:t>
      </w:r>
      <w:r>
        <w:t xml:space="preserve"> </w:t>
      </w:r>
      <w:r w:rsidRPr="004609F0">
        <w:t xml:space="preserve">provide incentives to </w:t>
      </w:r>
      <w:r w:rsidRPr="00660CDE">
        <w:rPr>
          <w:strike/>
        </w:rPr>
        <w:t xml:space="preserve">major </w:t>
      </w:r>
      <w:r w:rsidRPr="004609F0">
        <w:t>DoD contractors to furnish eligible small business concerns with assistance designed to</w:t>
      </w:r>
      <w:r w:rsidRPr="007C487C">
        <w:t>—</w:t>
      </w:r>
    </w:p>
    <w:bookmarkEnd w:id="4"/>
    <w:p w14:paraId="10FED578" w14:textId="77777777" w:rsidR="00B0174E" w:rsidRPr="007C487C" w:rsidRDefault="00B0174E" w:rsidP="004E5428">
      <w:pPr>
        <w:pStyle w:val="DFARS"/>
        <w:tabs>
          <w:tab w:val="clear" w:pos="810"/>
          <w:tab w:val="left" w:pos="806"/>
        </w:tabs>
      </w:pPr>
    </w:p>
    <w:p w14:paraId="1ADC8A5C" w14:textId="459D01A5" w:rsidR="00B0174E" w:rsidRPr="007C487C" w:rsidRDefault="00337C53" w:rsidP="00023E45">
      <w:pPr>
        <w:pStyle w:val="DFARS"/>
        <w:tabs>
          <w:tab w:val="clear" w:pos="810"/>
          <w:tab w:val="left" w:pos="806"/>
        </w:tabs>
      </w:pPr>
      <w:r>
        <w:t>* * * * *</w:t>
      </w:r>
    </w:p>
    <w:p w14:paraId="19B4A173" w14:textId="77777777" w:rsidR="00B0174E" w:rsidRPr="007C487C" w:rsidRDefault="00B0174E">
      <w:pPr>
        <w:pStyle w:val="DFARS"/>
      </w:pPr>
    </w:p>
    <w:p w14:paraId="27B19FB4" w14:textId="518A4532" w:rsidR="00B0174E" w:rsidRPr="00023E45" w:rsidRDefault="00B0174E">
      <w:pPr>
        <w:pStyle w:val="DFARS"/>
        <w:rPr>
          <w:b/>
        </w:rPr>
      </w:pPr>
      <w:bookmarkStart w:id="6" w:name="_Hlk146266664"/>
      <w:r w:rsidRPr="00023E45">
        <w:rPr>
          <w:b/>
        </w:rPr>
        <w:t>I-102  Participant eligibility.</w:t>
      </w:r>
      <w:bookmarkEnd w:id="6"/>
    </w:p>
    <w:bookmarkEnd w:id="5"/>
    <w:p w14:paraId="64487F86" w14:textId="77777777" w:rsidR="00B0174E" w:rsidRPr="007C487C" w:rsidRDefault="00B0174E">
      <w:pPr>
        <w:pStyle w:val="DFARS"/>
      </w:pPr>
    </w:p>
    <w:p w14:paraId="4C512E4A" w14:textId="77777777" w:rsidR="00B0174E" w:rsidRPr="007C487C" w:rsidRDefault="00B0174E">
      <w:pPr>
        <w:pStyle w:val="DFARS"/>
        <w:rPr>
          <w:rFonts w:cs="Courier New"/>
          <w:bCs/>
        </w:rPr>
      </w:pPr>
      <w:r w:rsidRPr="007C487C">
        <w:rPr>
          <w:rFonts w:cs="Courier New"/>
          <w:bCs/>
        </w:rPr>
        <w:tab/>
        <w:t>(a)  To be eligible to participate as a mentor, an entity must</w:t>
      </w:r>
      <w:r w:rsidRPr="007C487C">
        <w:t>—</w:t>
      </w:r>
    </w:p>
    <w:p w14:paraId="6169BB53" w14:textId="77777777" w:rsidR="00B0174E" w:rsidRPr="007C487C" w:rsidRDefault="00B0174E">
      <w:pPr>
        <w:pStyle w:val="DFARS"/>
        <w:rPr>
          <w:rFonts w:cs="Courier New"/>
          <w:bCs/>
        </w:rPr>
      </w:pPr>
    </w:p>
    <w:p w14:paraId="30445551" w14:textId="3EE1B540" w:rsidR="00B0174E" w:rsidRPr="004609F0" w:rsidRDefault="00B0174E" w:rsidP="00023E45">
      <w:pPr>
        <w:pStyle w:val="DFARS"/>
        <w:tabs>
          <w:tab w:val="clear" w:pos="810"/>
          <w:tab w:val="left" w:pos="806"/>
        </w:tabs>
        <w:rPr>
          <w:rFonts w:cs="Courier New"/>
          <w:bCs/>
        </w:rPr>
      </w:pPr>
      <w:r w:rsidRPr="004609F0">
        <w:rPr>
          <w:rFonts w:cs="Courier New"/>
          <w:bCs/>
        </w:rPr>
        <w:tab/>
      </w:r>
      <w:r w:rsidRPr="004609F0">
        <w:rPr>
          <w:rFonts w:cs="Courier New"/>
          <w:bCs/>
        </w:rPr>
        <w:tab/>
        <w:t xml:space="preserve">(1)  </w:t>
      </w:r>
      <w:r w:rsidR="00337C53">
        <w:rPr>
          <w:rFonts w:cs="Courier New"/>
          <w:bCs/>
        </w:rPr>
        <w:t>* * *</w:t>
      </w:r>
    </w:p>
    <w:p w14:paraId="4889C90F" w14:textId="77777777" w:rsidR="00B0174E" w:rsidRPr="004609F0" w:rsidRDefault="00B0174E">
      <w:pPr>
        <w:pStyle w:val="DFARS"/>
        <w:rPr>
          <w:rFonts w:cs="Courier New"/>
          <w:bCs/>
        </w:rPr>
      </w:pPr>
    </w:p>
    <w:p w14:paraId="68F32CF9" w14:textId="76826FE2" w:rsidR="00B0174E" w:rsidRPr="004609F0" w:rsidRDefault="00B0174E" w:rsidP="00023E45">
      <w:pPr>
        <w:pStyle w:val="DFARS"/>
        <w:tabs>
          <w:tab w:val="clear" w:pos="810"/>
          <w:tab w:val="left" w:pos="806"/>
        </w:tabs>
        <w:rPr>
          <w:rFonts w:cs="Courier New"/>
          <w:bCs/>
        </w:rPr>
      </w:pPr>
      <w:r w:rsidRPr="004609F0">
        <w:rPr>
          <w:rFonts w:cs="Courier New"/>
          <w:bCs/>
        </w:rPr>
        <w:tab/>
      </w:r>
      <w:r w:rsidRPr="004609F0">
        <w:rPr>
          <w:rFonts w:cs="Courier New"/>
          <w:bCs/>
        </w:rPr>
        <w:tab/>
        <w:t xml:space="preserve">(2)  </w:t>
      </w:r>
      <w:r w:rsidR="00337C53">
        <w:rPr>
          <w:rFonts w:cs="Courier New"/>
          <w:bCs/>
        </w:rPr>
        <w:t>* * *</w:t>
      </w:r>
    </w:p>
    <w:p w14:paraId="733AE467" w14:textId="75F2E1D2" w:rsidR="00B0174E" w:rsidRPr="004609F0" w:rsidRDefault="00B0174E">
      <w:pPr>
        <w:pStyle w:val="DFARS"/>
        <w:rPr>
          <w:rFonts w:cs="Courier New"/>
          <w:bCs/>
        </w:rPr>
      </w:pPr>
    </w:p>
    <w:p w14:paraId="35593157" w14:textId="14018817" w:rsidR="00B0174E" w:rsidRPr="004609F0" w:rsidRDefault="00B0174E" w:rsidP="00023E45">
      <w:pPr>
        <w:pStyle w:val="DFARS"/>
        <w:tabs>
          <w:tab w:val="clear" w:pos="810"/>
          <w:tab w:val="left" w:pos="806"/>
        </w:tabs>
        <w:rPr>
          <w:rFonts w:cs="Courier New"/>
          <w:bCs/>
        </w:rPr>
      </w:pPr>
      <w:r w:rsidRPr="004609F0">
        <w:rPr>
          <w:rFonts w:cs="Courier New"/>
          <w:bCs/>
        </w:rPr>
        <w:tab/>
      </w:r>
      <w:r w:rsidRPr="004609F0">
        <w:rPr>
          <w:rFonts w:cs="Courier New"/>
          <w:bCs/>
        </w:rPr>
        <w:tab/>
        <w:t xml:space="preserve">(3)  Be capable of imparting value to a </w:t>
      </w:r>
      <w:r w:rsidR="002C3B51" w:rsidRPr="009442B9">
        <w:t>protégé</w:t>
      </w:r>
      <w:r w:rsidR="00EC38CF" w:rsidRPr="009442B9">
        <w:t xml:space="preserve"> </w:t>
      </w:r>
      <w:r w:rsidRPr="00EC38CF">
        <w:rPr>
          <w:rFonts w:cs="Courier New"/>
        </w:rPr>
        <w:t>f</w:t>
      </w:r>
      <w:r w:rsidRPr="004609F0">
        <w:rPr>
          <w:rFonts w:cs="Courier New"/>
          <w:bCs/>
        </w:rPr>
        <w:t>irm because of experience gained as a DoD contractor or through knowledge of general business operations and Government contracting, as demonstrated by evidence that such entity—</w:t>
      </w:r>
    </w:p>
    <w:p w14:paraId="39C69C11" w14:textId="77777777" w:rsidR="00B0174E" w:rsidRPr="004609F0" w:rsidRDefault="00B0174E">
      <w:pPr>
        <w:pStyle w:val="DFARS"/>
        <w:rPr>
          <w:rFonts w:cs="Courier New"/>
          <w:bCs/>
        </w:rPr>
      </w:pPr>
    </w:p>
    <w:p w14:paraId="135DFA44" w14:textId="021B6AC7" w:rsidR="00B0174E" w:rsidRPr="004609F0" w:rsidRDefault="00B0174E" w:rsidP="00023E45">
      <w:pPr>
        <w:pStyle w:val="DFARS"/>
        <w:rPr>
          <w:rFonts w:cs="Courier New"/>
          <w:bCs/>
        </w:rPr>
      </w:pPr>
      <w:r w:rsidRPr="004609F0">
        <w:rPr>
          <w:rFonts w:cs="Courier New"/>
          <w:bCs/>
        </w:rPr>
        <w:tab/>
      </w:r>
      <w:r w:rsidRPr="004609F0">
        <w:rPr>
          <w:rFonts w:cs="Courier New"/>
          <w:bCs/>
        </w:rPr>
        <w:tab/>
      </w:r>
      <w:r w:rsidRPr="004609F0">
        <w:rPr>
          <w:rFonts w:cs="Courier New"/>
          <w:bCs/>
        </w:rPr>
        <w:tab/>
      </w:r>
      <w:r w:rsidRPr="00994478">
        <w:rPr>
          <w:rFonts w:cs="Courier New"/>
          <w:bCs/>
        </w:rPr>
        <w:t xml:space="preserve">(i)  Received DoD </w:t>
      </w:r>
      <w:r w:rsidR="009C6E4C">
        <w:rPr>
          <w:rFonts w:cs="Courier New"/>
          <w:bCs/>
        </w:rPr>
        <w:t xml:space="preserve">contracts </w:t>
      </w:r>
      <w:r w:rsidRPr="00994478">
        <w:rPr>
          <w:rFonts w:cs="Courier New"/>
          <w:bCs/>
        </w:rPr>
        <w:t xml:space="preserve">and subcontracts equal to or greater than </w:t>
      </w:r>
      <w:r w:rsidRPr="00A5372C">
        <w:rPr>
          <w:rFonts w:cs="Courier New"/>
          <w:bCs/>
          <w:strike/>
        </w:rPr>
        <w:t>$100</w:t>
      </w:r>
      <w:r w:rsidR="00AA2E9E">
        <w:rPr>
          <w:rFonts w:cs="Courier New"/>
          <w:b/>
        </w:rPr>
        <w:t>[</w:t>
      </w:r>
      <w:r w:rsidR="00A5372C">
        <w:rPr>
          <w:rFonts w:cs="Courier New"/>
          <w:b/>
        </w:rPr>
        <w:t>$</w:t>
      </w:r>
      <w:r w:rsidR="00AA2E9E">
        <w:rPr>
          <w:rFonts w:cs="Courier New"/>
          <w:b/>
        </w:rPr>
        <w:t>25]</w:t>
      </w:r>
      <w:r w:rsidR="00AA2E9E" w:rsidRPr="00023E45">
        <w:rPr>
          <w:rFonts w:cs="Courier New"/>
          <w:bCs/>
        </w:rPr>
        <w:t xml:space="preserve"> </w:t>
      </w:r>
      <w:r w:rsidRPr="00994478">
        <w:rPr>
          <w:rFonts w:cs="Courier New"/>
          <w:bCs/>
        </w:rPr>
        <w:t>million during the previous fiscal year;</w:t>
      </w:r>
    </w:p>
    <w:p w14:paraId="1756BE20" w14:textId="77777777" w:rsidR="00B0174E" w:rsidRPr="004609F0" w:rsidRDefault="00B0174E">
      <w:pPr>
        <w:pStyle w:val="DFARS"/>
        <w:rPr>
          <w:rFonts w:cs="Courier New"/>
          <w:b/>
          <w:bCs/>
        </w:rPr>
      </w:pPr>
    </w:p>
    <w:p w14:paraId="36B5F011" w14:textId="0955913D" w:rsidR="00B0174E" w:rsidRPr="007A4221" w:rsidRDefault="00B0174E" w:rsidP="00023E45">
      <w:pPr>
        <w:pStyle w:val="DFARS"/>
        <w:rPr>
          <w:rFonts w:cs="Courier New"/>
          <w:bCs/>
          <w:strike/>
        </w:rPr>
      </w:pPr>
      <w:r>
        <w:rPr>
          <w:rFonts w:cs="Courier New"/>
          <w:bCs/>
        </w:rPr>
        <w:tab/>
      </w:r>
      <w:r>
        <w:rPr>
          <w:rFonts w:cs="Courier New"/>
          <w:bCs/>
        </w:rPr>
        <w:tab/>
      </w:r>
      <w:r>
        <w:rPr>
          <w:rFonts w:cs="Courier New"/>
          <w:bCs/>
        </w:rPr>
        <w:tab/>
      </w:r>
      <w:r w:rsidRPr="00994478">
        <w:rPr>
          <w:rFonts w:cs="Courier New"/>
          <w:bCs/>
        </w:rPr>
        <w:t xml:space="preserve">(ii) </w:t>
      </w:r>
      <w:r w:rsidR="007A4221">
        <w:rPr>
          <w:rFonts w:cs="Courier New"/>
          <w:bCs/>
        </w:rPr>
        <w:t xml:space="preserve"> </w:t>
      </w:r>
      <w:r w:rsidRPr="00994478">
        <w:rPr>
          <w:rFonts w:cs="Courier New"/>
        </w:rPr>
        <w:t>I</w:t>
      </w:r>
      <w:r w:rsidRPr="00994478">
        <w:rPr>
          <w:rFonts w:cs="Courier New"/>
          <w:bCs/>
        </w:rPr>
        <w:t xml:space="preserve">s a prime contractor to DoD with an active subcontracting plan; </w:t>
      </w:r>
      <w:r w:rsidRPr="007A4221">
        <w:rPr>
          <w:rFonts w:cs="Courier New"/>
          <w:bCs/>
          <w:strike/>
        </w:rPr>
        <w:t>or</w:t>
      </w:r>
    </w:p>
    <w:p w14:paraId="7CC7993C" w14:textId="77777777" w:rsidR="00B0174E" w:rsidRPr="00994478" w:rsidRDefault="00B0174E">
      <w:pPr>
        <w:pStyle w:val="DFARS"/>
        <w:rPr>
          <w:rFonts w:cs="Courier New"/>
        </w:rPr>
      </w:pPr>
    </w:p>
    <w:p w14:paraId="104E8391" w14:textId="0EC006D9" w:rsidR="00B0174E" w:rsidRDefault="00B0174E" w:rsidP="00023E45">
      <w:pPr>
        <w:pStyle w:val="DFARS"/>
        <w:rPr>
          <w:rFonts w:cs="Courier New"/>
          <w:b/>
          <w:bCs/>
        </w:rPr>
      </w:pPr>
      <w:r w:rsidRPr="00994478">
        <w:rPr>
          <w:rFonts w:cs="Courier New"/>
        </w:rPr>
        <w:tab/>
      </w:r>
      <w:r w:rsidRPr="00994478">
        <w:rPr>
          <w:rFonts w:cs="Courier New"/>
        </w:rPr>
        <w:tab/>
      </w:r>
      <w:r w:rsidRPr="00994478">
        <w:rPr>
          <w:rFonts w:cs="Courier New"/>
        </w:rPr>
        <w:tab/>
        <w:t>(</w:t>
      </w:r>
      <w:r w:rsidR="00E1499E" w:rsidRPr="00AA2E9E">
        <w:rPr>
          <w:rFonts w:cs="Courier New"/>
          <w:bCs/>
        </w:rPr>
        <w:t>iii</w:t>
      </w:r>
      <w:r w:rsidRPr="00994478">
        <w:rPr>
          <w:rFonts w:cs="Courier New"/>
        </w:rPr>
        <w:t>)  H</w:t>
      </w:r>
      <w:r>
        <w:rPr>
          <w:rFonts w:cs="Courier New"/>
        </w:rPr>
        <w:t>as</w:t>
      </w:r>
      <w:r w:rsidRPr="007C487C">
        <w:rPr>
          <w:rFonts w:cs="Courier New"/>
        </w:rPr>
        <w:t xml:space="preserve"> graduated </w:t>
      </w:r>
      <w:r>
        <w:rPr>
          <w:rFonts w:cs="Courier New"/>
        </w:rPr>
        <w:t xml:space="preserve">from the </w:t>
      </w:r>
      <w:r w:rsidRPr="007C487C">
        <w:rPr>
          <w:rFonts w:cs="Courier New"/>
        </w:rPr>
        <w:t xml:space="preserve">8(a) </w:t>
      </w:r>
      <w:r>
        <w:rPr>
          <w:rFonts w:cs="Courier New"/>
        </w:rPr>
        <w:t>Business Development Program and</w:t>
      </w:r>
      <w:r w:rsidRPr="007C487C">
        <w:rPr>
          <w:rFonts w:cs="Courier New"/>
        </w:rPr>
        <w:t xml:space="preserve"> provides documentation of its ability to serve as a mentor</w:t>
      </w:r>
      <w:r w:rsidRPr="007A4221">
        <w:rPr>
          <w:rFonts w:cs="Courier New"/>
          <w:strike/>
        </w:rPr>
        <w:t>.</w:t>
      </w:r>
      <w:r w:rsidR="007A4221" w:rsidRPr="007A4221">
        <w:rPr>
          <w:rFonts w:cs="Courier New"/>
          <w:b/>
          <w:bCs/>
        </w:rPr>
        <w:t>[;</w:t>
      </w:r>
      <w:r w:rsidR="007A4221">
        <w:rPr>
          <w:rFonts w:cs="Courier New"/>
          <w:b/>
          <w:bCs/>
        </w:rPr>
        <w:t xml:space="preserve"> or</w:t>
      </w:r>
    </w:p>
    <w:p w14:paraId="3BC130E9" w14:textId="4C078713" w:rsidR="007A4221" w:rsidRDefault="007A4221">
      <w:pPr>
        <w:pStyle w:val="DFARS"/>
        <w:rPr>
          <w:rFonts w:cs="Courier New"/>
          <w:b/>
          <w:bCs/>
        </w:rPr>
      </w:pPr>
      <w:bookmarkStart w:id="7" w:name="_Hlk138309728"/>
    </w:p>
    <w:p w14:paraId="57D5C156" w14:textId="3E327180" w:rsidR="007A4221" w:rsidRDefault="007A4221" w:rsidP="00023E45">
      <w:pPr>
        <w:pStyle w:val="DFARS"/>
        <w:rPr>
          <w:rFonts w:cs="Courier New"/>
          <w:b/>
          <w:bCs/>
        </w:rPr>
      </w:pPr>
      <w:bookmarkStart w:id="8" w:name="_Hlk146266749"/>
      <w:bookmarkStart w:id="9" w:name="_Hlk158729274"/>
      <w:r>
        <w:rPr>
          <w:rFonts w:cs="Courier New"/>
          <w:b/>
          <w:bCs/>
        </w:rPr>
        <w:tab/>
      </w:r>
      <w:r>
        <w:rPr>
          <w:rFonts w:cs="Courier New"/>
          <w:b/>
          <w:bCs/>
        </w:rPr>
        <w:tab/>
      </w:r>
      <w:r>
        <w:rPr>
          <w:rFonts w:cs="Courier New"/>
          <w:b/>
          <w:bCs/>
        </w:rPr>
        <w:tab/>
      </w:r>
      <w:r w:rsidR="009651FE">
        <w:rPr>
          <w:rFonts w:cs="Courier New"/>
          <w:b/>
          <w:bCs/>
        </w:rPr>
        <w:t>[</w:t>
      </w:r>
      <w:r>
        <w:rPr>
          <w:rFonts w:cs="Courier New"/>
          <w:b/>
          <w:bCs/>
        </w:rPr>
        <w:t xml:space="preserve">(iv)  </w:t>
      </w:r>
      <w:r w:rsidRPr="007A4221">
        <w:rPr>
          <w:rFonts w:cs="Courier New"/>
          <w:b/>
          <w:bCs/>
          <w:szCs w:val="24"/>
        </w:rPr>
        <w:t xml:space="preserve">Is otherwise capable to assist in the development of protégé firms </w:t>
      </w:r>
      <w:r w:rsidR="00A764A7">
        <w:rPr>
          <w:rFonts w:cs="Courier New"/>
          <w:b/>
          <w:bCs/>
          <w:szCs w:val="24"/>
        </w:rPr>
        <w:t xml:space="preserve">and </w:t>
      </w:r>
      <w:r w:rsidRPr="007A4221">
        <w:rPr>
          <w:b/>
          <w:bCs/>
          <w:szCs w:val="24"/>
        </w:rPr>
        <w:t>is approved by the Director OSBP</w:t>
      </w:r>
      <w:r w:rsidR="00736ED8">
        <w:rPr>
          <w:b/>
          <w:bCs/>
          <w:szCs w:val="24"/>
        </w:rPr>
        <w:t>, OUSD(A&amp;S)</w:t>
      </w:r>
      <w:r w:rsidRPr="007A4221">
        <w:rPr>
          <w:rFonts w:cs="Courier New"/>
          <w:b/>
          <w:bCs/>
          <w:szCs w:val="24"/>
        </w:rPr>
        <w:t>.</w:t>
      </w:r>
      <w:r>
        <w:rPr>
          <w:rFonts w:cs="Courier New"/>
          <w:b/>
          <w:bCs/>
          <w:szCs w:val="24"/>
        </w:rPr>
        <w:t>]</w:t>
      </w:r>
    </w:p>
    <w:p w14:paraId="4FFB2B2C" w14:textId="0D94DBD3" w:rsidR="00337C53" w:rsidRDefault="00337C53" w:rsidP="00023E45">
      <w:pPr>
        <w:pStyle w:val="DFARS"/>
        <w:rPr>
          <w:rFonts w:cs="Courier New"/>
          <w:b/>
          <w:bCs/>
        </w:rPr>
      </w:pPr>
    </w:p>
    <w:bookmarkEnd w:id="8"/>
    <w:p w14:paraId="22C1D4B1" w14:textId="282DF4A9" w:rsidR="00337C53" w:rsidRPr="00337C53" w:rsidRDefault="00337C53" w:rsidP="00023E45">
      <w:pPr>
        <w:pStyle w:val="DFARS"/>
        <w:rPr>
          <w:rFonts w:cs="Courier New"/>
          <w:strike/>
        </w:rPr>
      </w:pPr>
      <w:r w:rsidRPr="00337C53">
        <w:rPr>
          <w:rFonts w:cs="Courier New"/>
        </w:rPr>
        <w:t>* * * * *</w:t>
      </w:r>
    </w:p>
    <w:bookmarkEnd w:id="9"/>
    <w:p w14:paraId="2F1A1364" w14:textId="77777777" w:rsidR="00B0174E" w:rsidRPr="007C487C" w:rsidRDefault="00B0174E">
      <w:pPr>
        <w:pStyle w:val="DFARS"/>
        <w:rPr>
          <w:rFonts w:cs="Courier New"/>
        </w:rPr>
      </w:pPr>
    </w:p>
    <w:p w14:paraId="3326B066" w14:textId="05414884" w:rsidR="00B0174E" w:rsidRPr="00EC38CF" w:rsidRDefault="00B0174E">
      <w:pPr>
        <w:pStyle w:val="DFARS"/>
        <w:rPr>
          <w:b/>
        </w:rPr>
      </w:pPr>
      <w:bookmarkStart w:id="10" w:name="_Hlk146267341"/>
      <w:bookmarkEnd w:id="7"/>
      <w:r w:rsidRPr="00EC38CF">
        <w:rPr>
          <w:b/>
        </w:rPr>
        <w:t xml:space="preserve">I-103  </w:t>
      </w:r>
      <w:r w:rsidRPr="00A5372C">
        <w:rPr>
          <w:b/>
          <w:strike/>
        </w:rPr>
        <w:t>Program duration</w:t>
      </w:r>
      <w:r w:rsidR="00A5372C" w:rsidRPr="00A5372C">
        <w:rPr>
          <w:b/>
        </w:rPr>
        <w:t xml:space="preserve">[Incentives for </w:t>
      </w:r>
      <w:r w:rsidR="00DF5B02">
        <w:rPr>
          <w:b/>
        </w:rPr>
        <w:t>m</w:t>
      </w:r>
      <w:r w:rsidR="00A5372C" w:rsidRPr="00A5372C">
        <w:rPr>
          <w:b/>
        </w:rPr>
        <w:t>entors]</w:t>
      </w:r>
      <w:r w:rsidRPr="00EC38CF">
        <w:rPr>
          <w:b/>
        </w:rPr>
        <w:t>.</w:t>
      </w:r>
    </w:p>
    <w:p w14:paraId="6E49FB97" w14:textId="77777777" w:rsidR="00B0174E" w:rsidRPr="00EC38CF" w:rsidRDefault="00B0174E">
      <w:pPr>
        <w:pStyle w:val="DFARS"/>
      </w:pPr>
    </w:p>
    <w:p w14:paraId="3840CFC1" w14:textId="0707443A" w:rsidR="00B0174E" w:rsidRPr="00C4454D" w:rsidRDefault="00B0174E">
      <w:pPr>
        <w:pStyle w:val="DFARS"/>
        <w:rPr>
          <w:strike/>
        </w:rPr>
      </w:pPr>
      <w:r w:rsidRPr="006F19DE">
        <w:rPr>
          <w:strike/>
        </w:rPr>
        <w:tab/>
      </w:r>
      <w:r w:rsidRPr="00C4454D">
        <w:rPr>
          <w:strike/>
        </w:rPr>
        <w:t>(a)  New mentor-</w:t>
      </w:r>
      <w:r w:rsidR="00631EEA" w:rsidRPr="00C4454D">
        <w:rPr>
          <w:strike/>
        </w:rPr>
        <w:t xml:space="preserve">protégé </w:t>
      </w:r>
      <w:r w:rsidRPr="00C4454D">
        <w:rPr>
          <w:strike/>
        </w:rPr>
        <w:t xml:space="preserve">agreements may be submitted and approved through September 30, </w:t>
      </w:r>
      <w:r w:rsidR="002F4E98" w:rsidRPr="00C4454D">
        <w:rPr>
          <w:strike/>
        </w:rPr>
        <w:t>2024</w:t>
      </w:r>
      <w:r w:rsidRPr="00C4454D">
        <w:rPr>
          <w:strike/>
        </w:rPr>
        <w:t>.</w:t>
      </w:r>
    </w:p>
    <w:p w14:paraId="296EF2E3" w14:textId="77777777" w:rsidR="00B0174E" w:rsidRPr="00C4454D" w:rsidRDefault="00B0174E">
      <w:pPr>
        <w:pStyle w:val="DFARS"/>
        <w:rPr>
          <w:strike/>
        </w:rPr>
      </w:pPr>
    </w:p>
    <w:p w14:paraId="6986A74E" w14:textId="0B84CA7F" w:rsidR="00B0174E" w:rsidRPr="007C487C" w:rsidRDefault="00B0174E">
      <w:pPr>
        <w:pStyle w:val="DFARS"/>
      </w:pPr>
      <w:r w:rsidRPr="00C4454D">
        <w:rPr>
          <w:strike/>
        </w:rPr>
        <w:tab/>
        <w:t xml:space="preserve">(b)  </w:t>
      </w:r>
      <w:r w:rsidRPr="00EC38CF">
        <w:t xml:space="preserve">Mentors incurring costs </w:t>
      </w:r>
      <w:r w:rsidR="009D0B61" w:rsidRPr="00A5372C">
        <w:t>through</w:t>
      </w:r>
      <w:r w:rsidRPr="00A5372C">
        <w:t xml:space="preserve"> September 30, </w:t>
      </w:r>
      <w:r w:rsidR="002F4E98" w:rsidRPr="00A5372C">
        <w:t>2026</w:t>
      </w:r>
      <w:r w:rsidRPr="00A5372C">
        <w:t>,</w:t>
      </w:r>
      <w:r w:rsidRPr="00EC38CF">
        <w:t xml:space="preserve"> pursuant to </w:t>
      </w:r>
      <w:r w:rsidRPr="006F19DE">
        <w:rPr>
          <w:strike/>
        </w:rPr>
        <w:t>a</w:t>
      </w:r>
      <w:r w:rsidRPr="00A5372C">
        <w:rPr>
          <w:strike/>
        </w:rPr>
        <w:t xml:space="preserve">n approved </w:t>
      </w:r>
      <w:r w:rsidR="00C22DC0" w:rsidRPr="006F19DE">
        <w:rPr>
          <w:b/>
          <w:bCs/>
        </w:rPr>
        <w:t>[a]</w:t>
      </w:r>
      <w:r w:rsidR="00C22DC0" w:rsidRPr="006F19DE">
        <w:t xml:space="preserve"> </w:t>
      </w:r>
      <w:r w:rsidRPr="00EC38CF">
        <w:t>mentor-</w:t>
      </w:r>
      <w:r w:rsidR="002C3B51" w:rsidRPr="00D32630">
        <w:t>protégé</w:t>
      </w:r>
      <w:r w:rsidRPr="00484628">
        <w:t xml:space="preserve"> </w:t>
      </w:r>
      <w:r w:rsidRPr="00EC38CF">
        <w:t>agreement</w:t>
      </w:r>
      <w:r w:rsidR="00A5372C">
        <w:t xml:space="preserve"> </w:t>
      </w:r>
      <w:r w:rsidR="00A5372C">
        <w:rPr>
          <w:b/>
          <w:bCs/>
        </w:rPr>
        <w:t>[approved prior to December 23, 20</w:t>
      </w:r>
      <w:r w:rsidR="00867541">
        <w:rPr>
          <w:b/>
          <w:bCs/>
        </w:rPr>
        <w:t>2</w:t>
      </w:r>
      <w:r w:rsidR="00FA59DF">
        <w:rPr>
          <w:b/>
          <w:bCs/>
        </w:rPr>
        <w:t>2</w:t>
      </w:r>
      <w:r w:rsidRPr="00EC38CF">
        <w:t>,</w:t>
      </w:r>
      <w:r w:rsidR="00A5372C">
        <w:t xml:space="preserve"> </w:t>
      </w:r>
      <w:r w:rsidR="00A5372C">
        <w:rPr>
          <w:b/>
          <w:bCs/>
        </w:rPr>
        <w:t>and mentors incurr</w:t>
      </w:r>
      <w:r w:rsidR="00B32DEA">
        <w:rPr>
          <w:b/>
          <w:bCs/>
        </w:rPr>
        <w:t>ing</w:t>
      </w:r>
      <w:r w:rsidR="00A5372C">
        <w:rPr>
          <w:b/>
          <w:bCs/>
        </w:rPr>
        <w:t xml:space="preserve"> costs pursuant to </w:t>
      </w:r>
      <w:r w:rsidR="00871CFD">
        <w:rPr>
          <w:b/>
          <w:bCs/>
        </w:rPr>
        <w:t>a mentor-protégé agreement approved on or after December 23, 2023,]</w:t>
      </w:r>
      <w:r w:rsidRPr="00EC38CF">
        <w:t xml:space="preserve"> may be eligible for—</w:t>
      </w:r>
    </w:p>
    <w:p w14:paraId="6DCD57F0" w14:textId="77777777" w:rsidR="00B0174E" w:rsidRPr="007C487C" w:rsidRDefault="00B0174E">
      <w:pPr>
        <w:pStyle w:val="DFARS"/>
      </w:pPr>
    </w:p>
    <w:p w14:paraId="79B39502" w14:textId="14B03CB5" w:rsidR="00B0174E" w:rsidRPr="007C487C" w:rsidRDefault="00B0174E">
      <w:pPr>
        <w:pStyle w:val="DFARS"/>
      </w:pPr>
      <w:r w:rsidRPr="007C487C">
        <w:tab/>
        <w:t>(</w:t>
      </w:r>
      <w:r w:rsidR="00871CFD">
        <w:rPr>
          <w:b/>
          <w:bCs/>
        </w:rPr>
        <w:t>[a]</w:t>
      </w:r>
      <w:r w:rsidRPr="00871CFD">
        <w:rPr>
          <w:strike/>
        </w:rPr>
        <w:t>1</w:t>
      </w:r>
      <w:r w:rsidRPr="007C487C">
        <w:t xml:space="preserve">)  Credit toward the attainment of its applicable subcontracting goals for unreimbursed costs incurred in providing developmental assistance to its </w:t>
      </w:r>
      <w:r w:rsidR="002C3B51" w:rsidRPr="00D32630">
        <w:t>protégé</w:t>
      </w:r>
      <w:r w:rsidR="00484628" w:rsidRPr="00484628">
        <w:t xml:space="preserve"> </w:t>
      </w:r>
      <w:r w:rsidRPr="007C487C">
        <w:t>firm(s);</w:t>
      </w:r>
    </w:p>
    <w:p w14:paraId="7968739F" w14:textId="77777777" w:rsidR="00B0174E" w:rsidRPr="007C487C" w:rsidRDefault="00B0174E">
      <w:pPr>
        <w:pStyle w:val="DFARS"/>
      </w:pPr>
    </w:p>
    <w:p w14:paraId="37288B61" w14:textId="5D8962AA" w:rsidR="00B0174E" w:rsidRPr="007C487C" w:rsidRDefault="00B0174E">
      <w:pPr>
        <w:pStyle w:val="DFARS"/>
      </w:pPr>
      <w:r w:rsidRPr="007C487C">
        <w:lastRenderedPageBreak/>
        <w:tab/>
        <w:t>(</w:t>
      </w:r>
      <w:r w:rsidR="00871CFD">
        <w:rPr>
          <w:b/>
          <w:bCs/>
        </w:rPr>
        <w:t>[b]</w:t>
      </w:r>
      <w:r w:rsidRPr="00871CFD">
        <w:rPr>
          <w:strike/>
        </w:rPr>
        <w:t>2</w:t>
      </w:r>
      <w:r w:rsidRPr="007C487C">
        <w:t xml:space="preserve">)  Reimbursement pursuant to the execution of a separately priced contract line item added to a </w:t>
      </w:r>
      <w:r w:rsidR="001A2304">
        <w:t xml:space="preserve">DoD </w:t>
      </w:r>
      <w:r w:rsidRPr="007C487C">
        <w:t>contract; or</w:t>
      </w:r>
    </w:p>
    <w:p w14:paraId="2977E261" w14:textId="77777777" w:rsidR="00B0174E" w:rsidRPr="007C487C" w:rsidRDefault="00B0174E">
      <w:pPr>
        <w:pStyle w:val="DFARS"/>
      </w:pPr>
    </w:p>
    <w:p w14:paraId="77346A6B" w14:textId="6521F1C5" w:rsidR="00B0174E" w:rsidRPr="007C487C" w:rsidRDefault="00B0174E">
      <w:pPr>
        <w:pStyle w:val="DFARS"/>
      </w:pPr>
      <w:r w:rsidRPr="007C487C">
        <w:tab/>
        <w:t>(</w:t>
      </w:r>
      <w:r w:rsidR="00871CFD">
        <w:rPr>
          <w:b/>
          <w:bCs/>
        </w:rPr>
        <w:t>[c]</w:t>
      </w:r>
      <w:r w:rsidRPr="00871CFD">
        <w:rPr>
          <w:strike/>
        </w:rPr>
        <w:t>3</w:t>
      </w:r>
      <w:r w:rsidRPr="007C487C">
        <w:t xml:space="preserve">)  Reimbursement pursuant to entering into a separate DoD contract upon determination by the Director, </w:t>
      </w:r>
      <w:r w:rsidR="0043577B" w:rsidRPr="00AA2E9E">
        <w:rPr>
          <w:bCs/>
        </w:rPr>
        <w:t>O</w:t>
      </w:r>
      <w:r w:rsidRPr="007C487C">
        <w:t>SB</w:t>
      </w:r>
      <w:r>
        <w:t>P</w:t>
      </w:r>
      <w:r w:rsidRPr="007C487C">
        <w:t xml:space="preserve">, </w:t>
      </w:r>
      <w:r w:rsidR="00C12FD3" w:rsidRPr="00AA2E9E">
        <w:rPr>
          <w:bCs/>
        </w:rPr>
        <w:t xml:space="preserve">of </w:t>
      </w:r>
      <w:r w:rsidR="00310D27" w:rsidRPr="00AA2E9E">
        <w:rPr>
          <w:bCs/>
        </w:rPr>
        <w:t>the</w:t>
      </w:r>
      <w:r w:rsidR="00C12FD3" w:rsidRPr="00AA2E9E">
        <w:rPr>
          <w:bCs/>
        </w:rPr>
        <w:t xml:space="preserve"> </w:t>
      </w:r>
      <w:r w:rsidR="00FE2220" w:rsidRPr="00AA2E9E">
        <w:rPr>
          <w:bCs/>
        </w:rPr>
        <w:t xml:space="preserve">cognizant </w:t>
      </w:r>
      <w:r w:rsidR="00C12FD3" w:rsidRPr="00AA2E9E">
        <w:rPr>
          <w:bCs/>
        </w:rPr>
        <w:t>military department or defense agency</w:t>
      </w:r>
      <w:r w:rsidR="00C12FD3">
        <w:rPr>
          <w:b/>
        </w:rPr>
        <w:t xml:space="preserve"> </w:t>
      </w:r>
      <w:r w:rsidRPr="007C487C">
        <w:t>that unusual circumstances justify using a separate contract.</w:t>
      </w:r>
    </w:p>
    <w:p w14:paraId="30E37A24" w14:textId="68EC4AA4" w:rsidR="00B0174E" w:rsidRDefault="00B0174E">
      <w:pPr>
        <w:pStyle w:val="DFARS"/>
      </w:pPr>
    </w:p>
    <w:bookmarkEnd w:id="10"/>
    <w:p w14:paraId="4BF8752E" w14:textId="6A3AA91E" w:rsidR="00337C53" w:rsidRDefault="00337C53">
      <w:pPr>
        <w:pStyle w:val="DFARS"/>
      </w:pPr>
      <w:r>
        <w:t>* * * * *</w:t>
      </w:r>
    </w:p>
    <w:p w14:paraId="697AB1D8" w14:textId="77777777" w:rsidR="00337C53" w:rsidRPr="007C487C" w:rsidRDefault="00337C53">
      <w:pPr>
        <w:pStyle w:val="DFARS"/>
      </w:pPr>
    </w:p>
    <w:p w14:paraId="63D61F5B" w14:textId="7510B0A6" w:rsidR="00B0174E" w:rsidRPr="004C5678" w:rsidRDefault="00B0174E">
      <w:pPr>
        <w:pStyle w:val="DFARS"/>
        <w:rPr>
          <w:rFonts w:cs="Courier New"/>
          <w:bCs/>
        </w:rPr>
      </w:pPr>
      <w:bookmarkStart w:id="11" w:name="_Hlk158729531"/>
      <w:bookmarkStart w:id="12" w:name="_Hlk146267584"/>
      <w:r w:rsidRPr="00023E45">
        <w:rPr>
          <w:rFonts w:cs="Courier New"/>
          <w:b/>
        </w:rPr>
        <w:t>I-106  Development of mentor-</w:t>
      </w:r>
      <w:r w:rsidR="00323CFB" w:rsidRPr="00023E45">
        <w:rPr>
          <w:rFonts w:cs="Courier New"/>
          <w:b/>
        </w:rPr>
        <w:t>protégé</w:t>
      </w:r>
      <w:r w:rsidRPr="00023E45">
        <w:rPr>
          <w:rFonts w:cs="Courier New"/>
          <w:b/>
        </w:rPr>
        <w:t xml:space="preserve"> agreements</w:t>
      </w:r>
      <w:r w:rsidRPr="004C5678">
        <w:rPr>
          <w:rFonts w:cs="Courier New"/>
          <w:bCs/>
        </w:rPr>
        <w:t>.</w:t>
      </w:r>
    </w:p>
    <w:bookmarkEnd w:id="11"/>
    <w:p w14:paraId="287DCF69" w14:textId="49D1DCA6" w:rsidR="00B0174E" w:rsidRDefault="00B0174E">
      <w:pPr>
        <w:pStyle w:val="DFARS"/>
        <w:rPr>
          <w:rFonts w:cs="Courier New"/>
          <w:bCs/>
        </w:rPr>
      </w:pPr>
    </w:p>
    <w:p w14:paraId="69344519" w14:textId="071EF1A5" w:rsidR="00337C53" w:rsidRPr="004C5678" w:rsidRDefault="00337C53">
      <w:pPr>
        <w:pStyle w:val="DFARS"/>
        <w:rPr>
          <w:rFonts w:cs="Courier New"/>
          <w:bCs/>
        </w:rPr>
      </w:pPr>
      <w:r>
        <w:rPr>
          <w:rFonts w:cs="Courier New"/>
          <w:bCs/>
        </w:rPr>
        <w:t>* * * * *</w:t>
      </w:r>
    </w:p>
    <w:bookmarkEnd w:id="12"/>
    <w:p w14:paraId="4C50C56C" w14:textId="0266FC6F" w:rsidR="00B0174E" w:rsidRPr="00484628" w:rsidRDefault="00B0174E">
      <w:pPr>
        <w:pStyle w:val="DFARS"/>
        <w:rPr>
          <w:rFonts w:cs="Courier New"/>
        </w:rPr>
      </w:pPr>
    </w:p>
    <w:p w14:paraId="51B28C23" w14:textId="65890D11" w:rsidR="00B0174E" w:rsidRPr="007C487C" w:rsidRDefault="00B0174E">
      <w:pPr>
        <w:pStyle w:val="DFARS"/>
        <w:rPr>
          <w:rFonts w:cs="Courier New"/>
        </w:rPr>
      </w:pPr>
      <w:r w:rsidRPr="00484628">
        <w:rPr>
          <w:rFonts w:cs="Courier New"/>
        </w:rPr>
        <w:tab/>
        <w:t>(d)  The mentor-</w:t>
      </w:r>
      <w:r w:rsidR="00C26BE6" w:rsidRPr="00D32630">
        <w:t>protégé</w:t>
      </w:r>
      <w:r w:rsidRPr="007C487C">
        <w:rPr>
          <w:rFonts w:cs="Courier New"/>
        </w:rPr>
        <w:t xml:space="preserve"> agreement may provide for the mentor firm to furnish any or all of the following types of developmental assistance:</w:t>
      </w:r>
    </w:p>
    <w:p w14:paraId="49B6F4A1" w14:textId="77777777" w:rsidR="00B0174E" w:rsidRPr="007C487C" w:rsidRDefault="00B0174E">
      <w:pPr>
        <w:pStyle w:val="DFARS"/>
        <w:rPr>
          <w:rFonts w:cs="Courier New"/>
        </w:rPr>
      </w:pPr>
    </w:p>
    <w:p w14:paraId="0AD39D22" w14:textId="77777777" w:rsidR="00B0174E" w:rsidRPr="007C487C" w:rsidRDefault="00B0174E" w:rsidP="00023E45">
      <w:pPr>
        <w:pStyle w:val="DFARS"/>
        <w:tabs>
          <w:tab w:val="clear" w:pos="810"/>
          <w:tab w:val="left" w:pos="806"/>
        </w:tabs>
        <w:rPr>
          <w:rFonts w:cs="Courier New"/>
        </w:rPr>
      </w:pPr>
      <w:r w:rsidRPr="007C487C">
        <w:rPr>
          <w:rFonts w:cs="Courier New"/>
        </w:rPr>
        <w:tab/>
      </w:r>
      <w:r w:rsidRPr="007C487C">
        <w:rPr>
          <w:rFonts w:cs="Courier New"/>
        </w:rPr>
        <w:tab/>
        <w:t>(1)  Assistance by mentor firm personnel in</w:t>
      </w:r>
      <w:r w:rsidRPr="007C487C">
        <w:t>—</w:t>
      </w:r>
    </w:p>
    <w:p w14:paraId="733FD041" w14:textId="77777777" w:rsidR="00B0174E" w:rsidRPr="007C487C" w:rsidRDefault="00B0174E">
      <w:pPr>
        <w:pStyle w:val="DFARS"/>
        <w:rPr>
          <w:rFonts w:cs="Courier New"/>
        </w:rPr>
      </w:pPr>
    </w:p>
    <w:p w14:paraId="0641C752" w14:textId="678D7EDD" w:rsidR="00B0174E" w:rsidRPr="004B24DB" w:rsidRDefault="00B0174E" w:rsidP="00023E45">
      <w:pPr>
        <w:pStyle w:val="DFARS"/>
        <w:rPr>
          <w:rFonts w:cs="Courier New"/>
        </w:rPr>
      </w:pPr>
      <w:r w:rsidRPr="007C487C">
        <w:rPr>
          <w:rFonts w:cs="Courier New"/>
        </w:rPr>
        <w:tab/>
      </w:r>
      <w:r w:rsidRPr="007C487C">
        <w:rPr>
          <w:rFonts w:cs="Courier New"/>
        </w:rPr>
        <w:tab/>
      </w:r>
      <w:r w:rsidRPr="007C487C">
        <w:rPr>
          <w:rFonts w:cs="Courier New"/>
        </w:rPr>
        <w:tab/>
      </w:r>
      <w:r w:rsidRPr="004B24DB">
        <w:rPr>
          <w:rFonts w:cs="Courier New"/>
        </w:rPr>
        <w:t>(i)  General business management, including organizational management, financial management, and personnel management, marketing</w:t>
      </w:r>
      <w:r w:rsidR="002703DB" w:rsidRPr="004B24DB">
        <w:rPr>
          <w:rFonts w:cs="Courier New"/>
        </w:rPr>
        <w:t xml:space="preserve"> </w:t>
      </w:r>
      <w:r w:rsidR="0002063D" w:rsidRPr="004C5678">
        <w:rPr>
          <w:rFonts w:cs="Courier New"/>
          <w:bCs/>
        </w:rPr>
        <w:t>and technology commercialization, compliance systems</w:t>
      </w:r>
      <w:r w:rsidRPr="004B24DB">
        <w:rPr>
          <w:rFonts w:cs="Courier New"/>
        </w:rPr>
        <w:t>, and overall business planning;</w:t>
      </w:r>
    </w:p>
    <w:p w14:paraId="24885408" w14:textId="77777777" w:rsidR="00B0174E" w:rsidRPr="004B24DB" w:rsidRDefault="00B0174E">
      <w:pPr>
        <w:pStyle w:val="DFARS"/>
        <w:rPr>
          <w:rFonts w:cs="Courier New"/>
        </w:rPr>
      </w:pPr>
    </w:p>
    <w:p w14:paraId="1D0C7613" w14:textId="36D525B6" w:rsidR="00B0174E" w:rsidRPr="007C487C" w:rsidRDefault="00B0174E" w:rsidP="00023E45">
      <w:pPr>
        <w:pStyle w:val="DFARS"/>
        <w:rPr>
          <w:rFonts w:cs="Courier New"/>
        </w:rPr>
      </w:pPr>
      <w:r w:rsidRPr="004B24DB">
        <w:rPr>
          <w:rFonts w:cs="Courier New"/>
        </w:rPr>
        <w:tab/>
      </w:r>
      <w:r w:rsidRPr="004B24DB">
        <w:rPr>
          <w:rFonts w:cs="Courier New"/>
        </w:rPr>
        <w:tab/>
      </w:r>
      <w:r w:rsidRPr="004B24DB">
        <w:rPr>
          <w:rFonts w:cs="Courier New"/>
        </w:rPr>
        <w:tab/>
        <w:t xml:space="preserve">(ii)  </w:t>
      </w:r>
      <w:bookmarkStart w:id="13" w:name="_Hlk158729613"/>
      <w:r w:rsidRPr="004B24DB">
        <w:rPr>
          <w:rFonts w:cs="Courier New"/>
        </w:rPr>
        <w:t>Engineering and technical matters such as production</w:t>
      </w:r>
      <w:r w:rsidR="00912F92" w:rsidRPr="006F19DE">
        <w:rPr>
          <w:rFonts w:cs="Courier New"/>
          <w:b/>
          <w:bCs/>
        </w:rPr>
        <w:t>[,]</w:t>
      </w:r>
      <w:r w:rsidRPr="004B24DB">
        <w:rPr>
          <w:rFonts w:cs="Courier New"/>
        </w:rPr>
        <w:t xml:space="preserve"> inventory control</w:t>
      </w:r>
      <w:r w:rsidR="00A41116">
        <w:rPr>
          <w:rFonts w:cs="Courier New"/>
          <w:b/>
          <w:bCs/>
        </w:rPr>
        <w:t>[, manufacturing, test and evaluation,]</w:t>
      </w:r>
      <w:r w:rsidRPr="004B24DB">
        <w:rPr>
          <w:rFonts w:cs="Courier New"/>
        </w:rPr>
        <w:t xml:space="preserve"> </w:t>
      </w:r>
      <w:r w:rsidRPr="006F19DE">
        <w:rPr>
          <w:rFonts w:cs="Courier New"/>
          <w:strike/>
        </w:rPr>
        <w:t xml:space="preserve">and </w:t>
      </w:r>
      <w:r w:rsidRPr="004B24DB">
        <w:rPr>
          <w:rFonts w:cs="Courier New"/>
        </w:rPr>
        <w:t xml:space="preserve">quality </w:t>
      </w:r>
      <w:r w:rsidR="0002063D" w:rsidRPr="004B24DB">
        <w:rPr>
          <w:rFonts w:cs="Courier New"/>
        </w:rPr>
        <w:t>assurance</w:t>
      </w:r>
      <w:r w:rsidR="006B472D" w:rsidRPr="00997DD7">
        <w:rPr>
          <w:rFonts w:cs="Courier New"/>
          <w:bCs/>
        </w:rPr>
        <w:t>;</w:t>
      </w:r>
      <w:r w:rsidR="0002063D" w:rsidRPr="004C5678">
        <w:rPr>
          <w:rFonts w:cs="Courier New"/>
          <w:bCs/>
        </w:rPr>
        <w:t xml:space="preserve"> acquisition or transfer of hardware, tooling, or software; </w:t>
      </w:r>
      <w:r w:rsidR="0002063D" w:rsidRPr="00997DD7">
        <w:rPr>
          <w:rFonts w:cs="Courier New"/>
          <w:bCs/>
        </w:rPr>
        <w:t>and</w:t>
      </w:r>
      <w:r w:rsidR="0002063D" w:rsidRPr="004C5678">
        <w:rPr>
          <w:rFonts w:cs="Courier New"/>
          <w:bCs/>
        </w:rPr>
        <w:t xml:space="preserve"> technology transfer and transition</w:t>
      </w:r>
      <w:r w:rsidRPr="004B24DB">
        <w:rPr>
          <w:rFonts w:cs="Courier New"/>
        </w:rPr>
        <w:t>; and</w:t>
      </w:r>
    </w:p>
    <w:bookmarkEnd w:id="13"/>
    <w:p w14:paraId="021A6F1A" w14:textId="77777777" w:rsidR="00B0174E" w:rsidRPr="007C487C" w:rsidRDefault="00B0174E">
      <w:pPr>
        <w:pStyle w:val="DFARS"/>
        <w:rPr>
          <w:rFonts w:cs="Courier New"/>
        </w:rPr>
      </w:pPr>
    </w:p>
    <w:p w14:paraId="63CEBF25" w14:textId="6F5E31BF" w:rsidR="00B0174E" w:rsidRPr="00B6488B" w:rsidRDefault="00B0174E" w:rsidP="00023E45">
      <w:pPr>
        <w:pStyle w:val="DFARS"/>
        <w:rPr>
          <w:rFonts w:cs="Courier New"/>
        </w:rPr>
      </w:pPr>
      <w:r w:rsidRPr="007C487C">
        <w:rPr>
          <w:rFonts w:cs="Courier New"/>
        </w:rPr>
        <w:tab/>
      </w:r>
      <w:r w:rsidRPr="007C487C">
        <w:rPr>
          <w:rFonts w:cs="Courier New"/>
        </w:rPr>
        <w:tab/>
      </w:r>
      <w:r w:rsidRPr="007C487C">
        <w:rPr>
          <w:rFonts w:cs="Courier New"/>
        </w:rPr>
        <w:tab/>
        <w:t>(iii)  Any other assistance designed to develop the capabilities of the</w:t>
      </w:r>
      <w:r w:rsidR="00B6488B">
        <w:rPr>
          <w:b/>
        </w:rPr>
        <w:t xml:space="preserve"> </w:t>
      </w:r>
      <w:r w:rsidR="00C26BE6" w:rsidRPr="00D32630">
        <w:t>protégé</w:t>
      </w:r>
      <w:r w:rsidRPr="00B6488B">
        <w:rPr>
          <w:rFonts w:cs="Courier New"/>
        </w:rPr>
        <w:t xml:space="preserve"> firm under the developmental program described in I-107(g).</w:t>
      </w:r>
    </w:p>
    <w:p w14:paraId="0D87EB46" w14:textId="77777777" w:rsidR="00B0174E" w:rsidRPr="00B6488B" w:rsidRDefault="00B0174E">
      <w:pPr>
        <w:pStyle w:val="DFARS"/>
        <w:rPr>
          <w:rFonts w:cs="Courier New"/>
        </w:rPr>
      </w:pPr>
    </w:p>
    <w:p w14:paraId="34792059" w14:textId="59F09594" w:rsidR="00B0174E" w:rsidRPr="00B6488B" w:rsidRDefault="00B3730E" w:rsidP="00023E45">
      <w:pPr>
        <w:pStyle w:val="DFARS"/>
        <w:tabs>
          <w:tab w:val="clear" w:pos="810"/>
          <w:tab w:val="left" w:pos="806"/>
        </w:tabs>
        <w:rPr>
          <w:rFonts w:cs="Courier New"/>
        </w:rPr>
      </w:pPr>
      <w:r>
        <w:rPr>
          <w:rFonts w:cs="Courier New"/>
        </w:rPr>
        <w:t>* * * * *</w:t>
      </w:r>
    </w:p>
    <w:p w14:paraId="25DAB3B3" w14:textId="77777777" w:rsidR="00B0174E" w:rsidRPr="00B6488B" w:rsidRDefault="00B0174E">
      <w:pPr>
        <w:pStyle w:val="DFARS"/>
        <w:rPr>
          <w:rFonts w:cs="Courier New"/>
        </w:rPr>
      </w:pPr>
    </w:p>
    <w:p w14:paraId="3765221E" w14:textId="7FE30F60" w:rsidR="006F2008" w:rsidRPr="006F2008" w:rsidRDefault="00B0174E" w:rsidP="00023E45">
      <w:pPr>
        <w:pStyle w:val="DFARS"/>
        <w:tabs>
          <w:tab w:val="clear" w:pos="810"/>
          <w:tab w:val="left" w:pos="806"/>
        </w:tabs>
        <w:rPr>
          <w:rFonts w:cs="Courier New"/>
        </w:rPr>
      </w:pPr>
      <w:r w:rsidRPr="007C487C">
        <w:rPr>
          <w:rFonts w:cs="Courier New"/>
        </w:rPr>
        <w:tab/>
      </w:r>
      <w:r w:rsidRPr="007C487C">
        <w:rPr>
          <w:rFonts w:cs="Courier New"/>
        </w:rPr>
        <w:tab/>
        <w:t>(</w:t>
      </w:r>
      <w:r w:rsidRPr="00FA59DF">
        <w:rPr>
          <w:rFonts w:cs="Courier New"/>
        </w:rPr>
        <w:t>6</w:t>
      </w:r>
      <w:r w:rsidRPr="007C487C">
        <w:rPr>
          <w:rFonts w:cs="Courier New"/>
        </w:rPr>
        <w:t xml:space="preserve">)  Assistance that the mentor firm obtains for the </w:t>
      </w:r>
      <w:r w:rsidR="00323CFB" w:rsidRPr="00D32630">
        <w:rPr>
          <w:rFonts w:cs="Courier New"/>
        </w:rPr>
        <w:t>protégé</w:t>
      </w:r>
      <w:r w:rsidRPr="00B6488B">
        <w:rPr>
          <w:rFonts w:cs="Courier New"/>
        </w:rPr>
        <w:t xml:space="preserve"> f</w:t>
      </w:r>
      <w:r w:rsidRPr="007C487C">
        <w:rPr>
          <w:rFonts w:cs="Courier New"/>
        </w:rPr>
        <w:t>irm from one or more of the following</w:t>
      </w:r>
      <w:r w:rsidRPr="009600B5">
        <w:rPr>
          <w:rFonts w:cs="Courier New"/>
        </w:rPr>
        <w:t>:</w:t>
      </w:r>
    </w:p>
    <w:p w14:paraId="40C935E9" w14:textId="77777777" w:rsidR="00B0174E" w:rsidRPr="007C487C" w:rsidRDefault="00B0174E">
      <w:pPr>
        <w:pStyle w:val="DFARS"/>
        <w:rPr>
          <w:rFonts w:cs="Courier New"/>
        </w:rPr>
      </w:pPr>
    </w:p>
    <w:p w14:paraId="7B7AA3C4" w14:textId="2351E940" w:rsidR="00A90248" w:rsidRPr="007C487C" w:rsidRDefault="00B0174E" w:rsidP="00023E45">
      <w:pPr>
        <w:pStyle w:val="DFARS"/>
      </w:pPr>
      <w:r w:rsidRPr="007C487C">
        <w:rPr>
          <w:rFonts w:cs="Courier New"/>
        </w:rPr>
        <w:tab/>
      </w:r>
      <w:r w:rsidRPr="007C487C">
        <w:rPr>
          <w:rFonts w:cs="Courier New"/>
        </w:rPr>
        <w:tab/>
      </w:r>
      <w:r w:rsidRPr="007C487C">
        <w:rPr>
          <w:rFonts w:cs="Courier New"/>
        </w:rPr>
        <w:tab/>
        <w:t xml:space="preserve">(i)  Small Business Development Centers established pursuant to </w:t>
      </w:r>
      <w:r>
        <w:rPr>
          <w:rFonts w:cs="Courier New"/>
        </w:rPr>
        <w:t>s</w:t>
      </w:r>
      <w:r w:rsidRPr="007C487C">
        <w:rPr>
          <w:rFonts w:cs="Courier New"/>
        </w:rPr>
        <w:t>ection 21 of the Small Business Act (15 U.S.C. 648</w:t>
      </w:r>
      <w:r w:rsidRPr="00B6488B">
        <w:rPr>
          <w:rFonts w:cs="Courier New"/>
        </w:rPr>
        <w:t>)</w:t>
      </w:r>
      <w:r w:rsidR="00A90248" w:rsidRPr="009600B5">
        <w:t>.</w:t>
      </w:r>
    </w:p>
    <w:p w14:paraId="070C3EF7" w14:textId="7AE698A3" w:rsidR="00B0174E" w:rsidRPr="007C487C" w:rsidRDefault="00B0174E">
      <w:pPr>
        <w:pStyle w:val="DFARS"/>
        <w:rPr>
          <w:rFonts w:cs="Courier New"/>
        </w:rPr>
      </w:pPr>
    </w:p>
    <w:p w14:paraId="55D97602" w14:textId="670CC2DE" w:rsidR="00A90248" w:rsidRPr="007C487C" w:rsidRDefault="00B0174E" w:rsidP="00023E45">
      <w:pPr>
        <w:pStyle w:val="DFARS"/>
      </w:pPr>
      <w:r w:rsidRPr="007C487C">
        <w:rPr>
          <w:rFonts w:cs="Courier New"/>
        </w:rPr>
        <w:tab/>
      </w:r>
      <w:r w:rsidRPr="007C487C">
        <w:rPr>
          <w:rFonts w:cs="Courier New"/>
        </w:rPr>
        <w:tab/>
      </w:r>
      <w:r w:rsidRPr="007C487C">
        <w:rPr>
          <w:rFonts w:cs="Courier New"/>
        </w:rPr>
        <w:tab/>
        <w:t xml:space="preserve">(ii)  Entities providing procurement technical assistance pursuant to 10 U.S.C. Chapter </w:t>
      </w:r>
      <w:r w:rsidR="004C5678" w:rsidRPr="00023E45">
        <w:rPr>
          <w:rFonts w:cs="Courier New"/>
        </w:rPr>
        <w:t>388</w:t>
      </w:r>
      <w:r w:rsidRPr="007C487C">
        <w:rPr>
          <w:rFonts w:cs="Courier New"/>
        </w:rPr>
        <w:t xml:space="preserve"> </w:t>
      </w:r>
      <w:r w:rsidRPr="00893186">
        <w:rPr>
          <w:rFonts w:cs="Courier New"/>
        </w:rPr>
        <w:t xml:space="preserve">(Procurement Technical </w:t>
      </w:r>
      <w:r w:rsidR="004C5678">
        <w:rPr>
          <w:rFonts w:cs="Courier New"/>
        </w:rPr>
        <w:t>Cooperative Agreement Program</w:t>
      </w:r>
      <w:r w:rsidRPr="00893186">
        <w:rPr>
          <w:rFonts w:cs="Courier New"/>
        </w:rPr>
        <w:t>)</w:t>
      </w:r>
      <w:r w:rsidR="00A90248" w:rsidRPr="009600B5">
        <w:t>.</w:t>
      </w:r>
    </w:p>
    <w:p w14:paraId="4B56ACA1" w14:textId="77777777" w:rsidR="00B0174E" w:rsidRPr="007C487C" w:rsidRDefault="00B0174E">
      <w:pPr>
        <w:pStyle w:val="DFARS"/>
        <w:rPr>
          <w:rFonts w:cs="Courier New"/>
        </w:rPr>
      </w:pPr>
    </w:p>
    <w:p w14:paraId="6755A1A4" w14:textId="14235945" w:rsidR="00A90248" w:rsidRPr="00B6488B" w:rsidRDefault="00B0174E" w:rsidP="00023E45">
      <w:pPr>
        <w:pStyle w:val="DFARS"/>
      </w:pPr>
      <w:r w:rsidRPr="007C487C">
        <w:rPr>
          <w:rFonts w:cs="Courier New"/>
        </w:rPr>
        <w:tab/>
      </w:r>
      <w:r w:rsidRPr="007C487C">
        <w:rPr>
          <w:rFonts w:cs="Courier New"/>
        </w:rPr>
        <w:tab/>
      </w:r>
      <w:r w:rsidRPr="007C487C">
        <w:rPr>
          <w:rFonts w:cs="Courier New"/>
        </w:rPr>
        <w:tab/>
        <w:t>(iii)  Historically Black colleges and universities</w:t>
      </w:r>
      <w:r w:rsidR="00A90248" w:rsidRPr="009600B5">
        <w:t>.</w:t>
      </w:r>
    </w:p>
    <w:p w14:paraId="6BE6EF1C" w14:textId="77777777" w:rsidR="00B0174E" w:rsidRPr="007C487C" w:rsidRDefault="00B0174E">
      <w:pPr>
        <w:pStyle w:val="DFARS"/>
        <w:rPr>
          <w:rFonts w:cs="Courier New"/>
        </w:rPr>
      </w:pPr>
    </w:p>
    <w:p w14:paraId="358C8204" w14:textId="4C4503AD" w:rsidR="00A90248" w:rsidRPr="007C487C" w:rsidRDefault="00B0174E" w:rsidP="00023E45">
      <w:pPr>
        <w:pStyle w:val="DFARS"/>
      </w:pPr>
      <w:r w:rsidRPr="007C487C">
        <w:rPr>
          <w:rFonts w:cs="Courier New"/>
        </w:rPr>
        <w:tab/>
      </w:r>
      <w:r w:rsidRPr="007C487C">
        <w:rPr>
          <w:rFonts w:cs="Courier New"/>
        </w:rPr>
        <w:tab/>
      </w:r>
      <w:r w:rsidRPr="007C487C">
        <w:rPr>
          <w:rFonts w:cs="Courier New"/>
        </w:rPr>
        <w:tab/>
        <w:t>(iv)  Minority institutions of higher education</w:t>
      </w:r>
      <w:r w:rsidR="00A90248" w:rsidRPr="009600B5">
        <w:t>.</w:t>
      </w:r>
    </w:p>
    <w:p w14:paraId="02188D41" w14:textId="77777777" w:rsidR="00B0174E" w:rsidRDefault="00B0174E">
      <w:pPr>
        <w:pStyle w:val="DFARS"/>
        <w:rPr>
          <w:rFonts w:cs="Courier New"/>
        </w:rPr>
      </w:pPr>
    </w:p>
    <w:p w14:paraId="02EFA8D2" w14:textId="58D19D09" w:rsidR="00B0174E" w:rsidRDefault="00B0174E" w:rsidP="00023E45">
      <w:pPr>
        <w:pStyle w:val="DFARS"/>
        <w:rPr>
          <w:rFonts w:cs="Courier New"/>
        </w:rPr>
      </w:pPr>
      <w:r>
        <w:rPr>
          <w:rFonts w:cs="Courier New"/>
        </w:rPr>
        <w:tab/>
      </w:r>
      <w:r>
        <w:rPr>
          <w:rFonts w:cs="Courier New"/>
        </w:rPr>
        <w:tab/>
      </w:r>
      <w:r>
        <w:rPr>
          <w:rFonts w:cs="Courier New"/>
        </w:rPr>
        <w:tab/>
      </w:r>
      <w:r w:rsidRPr="001841A8">
        <w:rPr>
          <w:rFonts w:cs="Courier New"/>
        </w:rPr>
        <w:t>(v)  Women’s business centers described in section 29 of the Smal</w:t>
      </w:r>
      <w:r>
        <w:rPr>
          <w:rFonts w:cs="Courier New"/>
        </w:rPr>
        <w:t>l Business Act (15 U.S.C. 656).</w:t>
      </w:r>
    </w:p>
    <w:p w14:paraId="7C8252A9" w14:textId="0CE4A5AE" w:rsidR="00334437" w:rsidRDefault="00334437">
      <w:pPr>
        <w:pStyle w:val="DFARS"/>
        <w:rPr>
          <w:rFonts w:cs="Courier New"/>
        </w:rPr>
      </w:pPr>
    </w:p>
    <w:p w14:paraId="3AB4B3DE" w14:textId="3542DA62" w:rsidR="00334437" w:rsidRPr="00E8040D" w:rsidRDefault="00334437" w:rsidP="00023E45">
      <w:pPr>
        <w:pStyle w:val="DFARS"/>
        <w:rPr>
          <w:rFonts w:cs="Courier New"/>
          <w:b/>
          <w:bCs/>
          <w:strike/>
        </w:rPr>
      </w:pPr>
      <w:r>
        <w:rPr>
          <w:rFonts w:cs="Courier New"/>
        </w:rPr>
        <w:tab/>
      </w:r>
      <w:r>
        <w:rPr>
          <w:rFonts w:cs="Courier New"/>
        </w:rPr>
        <w:tab/>
      </w:r>
      <w:r>
        <w:rPr>
          <w:rFonts w:cs="Courier New"/>
        </w:rPr>
        <w:tab/>
      </w:r>
      <w:bookmarkStart w:id="14" w:name="_Hlk146267642"/>
      <w:r w:rsidRPr="00B06790">
        <w:rPr>
          <w:rFonts w:cs="Courier New"/>
          <w:b/>
          <w:bCs/>
        </w:rPr>
        <w:t>[(vi)</w:t>
      </w:r>
      <w:r w:rsidR="00C36E8B">
        <w:rPr>
          <w:rFonts w:cs="Courier New"/>
          <w:b/>
          <w:bCs/>
        </w:rPr>
        <w:t xml:space="preserve"> </w:t>
      </w:r>
      <w:r w:rsidRPr="00B06790">
        <w:rPr>
          <w:rFonts w:cs="Courier New"/>
          <w:b/>
          <w:bCs/>
        </w:rPr>
        <w:t xml:space="preserve"> Manufacturing </w:t>
      </w:r>
      <w:r w:rsidR="00906139">
        <w:rPr>
          <w:rFonts w:cs="Courier New"/>
          <w:b/>
          <w:bCs/>
        </w:rPr>
        <w:t>i</w:t>
      </w:r>
      <w:r w:rsidRPr="00B06790">
        <w:rPr>
          <w:rFonts w:cs="Courier New"/>
          <w:b/>
          <w:bCs/>
        </w:rPr>
        <w:t xml:space="preserve">nnovation </w:t>
      </w:r>
      <w:r w:rsidR="00906139">
        <w:rPr>
          <w:rFonts w:cs="Courier New"/>
          <w:b/>
          <w:bCs/>
        </w:rPr>
        <w:t>i</w:t>
      </w:r>
      <w:r w:rsidRPr="00B06790">
        <w:rPr>
          <w:rFonts w:cs="Courier New"/>
          <w:b/>
          <w:bCs/>
        </w:rPr>
        <w:t>nstitutes.]</w:t>
      </w:r>
    </w:p>
    <w:bookmarkEnd w:id="14"/>
    <w:p w14:paraId="3F2C283B" w14:textId="77777777" w:rsidR="00B0174E" w:rsidRPr="007C487C" w:rsidRDefault="00B0174E">
      <w:pPr>
        <w:pStyle w:val="DFARS"/>
        <w:rPr>
          <w:rFonts w:cs="Courier New"/>
        </w:rPr>
      </w:pPr>
    </w:p>
    <w:p w14:paraId="505D074C" w14:textId="6DAD8C14" w:rsidR="00955B19" w:rsidRPr="00957880" w:rsidRDefault="000872AD">
      <w:pPr>
        <w:pStyle w:val="DFARS"/>
        <w:rPr>
          <w:rFonts w:cs="Courier New"/>
          <w:bCs/>
        </w:rPr>
      </w:pPr>
      <w:r>
        <w:rPr>
          <w:rFonts w:cs="Courier New"/>
          <w:bCs/>
        </w:rPr>
        <w:t>* * * * *</w:t>
      </w:r>
    </w:p>
    <w:p w14:paraId="319F1445" w14:textId="77777777" w:rsidR="00B0174E" w:rsidRPr="00957880" w:rsidRDefault="00B0174E">
      <w:pPr>
        <w:pStyle w:val="DFARS"/>
        <w:rPr>
          <w:bCs/>
        </w:rPr>
      </w:pPr>
    </w:p>
    <w:p w14:paraId="3ED97BA6" w14:textId="4387002C" w:rsidR="00B0174E" w:rsidRPr="004C5E33" w:rsidRDefault="00B0174E">
      <w:pPr>
        <w:pStyle w:val="DFARS"/>
        <w:rPr>
          <w:bCs/>
        </w:rPr>
      </w:pPr>
      <w:bookmarkStart w:id="15" w:name="_Hlk146267705"/>
      <w:bookmarkStart w:id="16" w:name="_Hlk141766888"/>
      <w:r w:rsidRPr="00023E45">
        <w:rPr>
          <w:b/>
        </w:rPr>
        <w:t>I-107</w:t>
      </w:r>
      <w:r w:rsidR="00E317DD" w:rsidRPr="00023E45">
        <w:rPr>
          <w:b/>
        </w:rPr>
        <w:t xml:space="preserve">  </w:t>
      </w:r>
      <w:r w:rsidRPr="00023E45">
        <w:rPr>
          <w:b/>
        </w:rPr>
        <w:t>Elements of a mentor-</w:t>
      </w:r>
      <w:r w:rsidR="00323CFB" w:rsidRPr="00023E45">
        <w:rPr>
          <w:b/>
        </w:rPr>
        <w:t>protégé</w:t>
      </w:r>
      <w:r w:rsidRPr="00023E45">
        <w:rPr>
          <w:b/>
        </w:rPr>
        <w:t xml:space="preserve"> agreement</w:t>
      </w:r>
      <w:r w:rsidRPr="004C5E33">
        <w:rPr>
          <w:bCs/>
        </w:rPr>
        <w:t>.</w:t>
      </w:r>
    </w:p>
    <w:bookmarkEnd w:id="15"/>
    <w:p w14:paraId="13AAB656" w14:textId="77777777" w:rsidR="00994478" w:rsidRDefault="00994478">
      <w:pPr>
        <w:pStyle w:val="DFARS"/>
      </w:pPr>
    </w:p>
    <w:p w14:paraId="38696E51" w14:textId="05D7CC6B" w:rsidR="00B0174E" w:rsidRPr="007C487C" w:rsidRDefault="00B0174E">
      <w:pPr>
        <w:pStyle w:val="DFARS"/>
      </w:pPr>
      <w:r w:rsidRPr="007C487C">
        <w:t>Each mentor</w:t>
      </w:r>
      <w:r w:rsidRPr="006F2008">
        <w:t>-</w:t>
      </w:r>
      <w:r w:rsidR="00C26BE6" w:rsidRPr="00D32630">
        <w:t>protégé</w:t>
      </w:r>
      <w:r w:rsidR="006F2008" w:rsidRPr="00D32630">
        <w:t xml:space="preserve"> </w:t>
      </w:r>
      <w:r w:rsidRPr="006F2008">
        <w:t>agreement</w:t>
      </w:r>
      <w:r w:rsidRPr="007C487C">
        <w:t xml:space="preserve"> </w:t>
      </w:r>
      <w:r>
        <w:t>shall</w:t>
      </w:r>
      <w:r w:rsidRPr="007C487C">
        <w:t xml:space="preserve"> contain</w:t>
      </w:r>
      <w:r>
        <w:t>—</w:t>
      </w:r>
    </w:p>
    <w:p w14:paraId="3FB9D931" w14:textId="77777777" w:rsidR="00B0174E" w:rsidRPr="007C487C" w:rsidRDefault="00B0174E">
      <w:pPr>
        <w:pStyle w:val="DFARS"/>
      </w:pPr>
    </w:p>
    <w:p w14:paraId="5678F48E" w14:textId="437DA43D" w:rsidR="00B0174E" w:rsidRDefault="000872AD">
      <w:pPr>
        <w:pStyle w:val="DFARS"/>
        <w:rPr>
          <w:rFonts w:cs="Courier New"/>
        </w:rPr>
      </w:pPr>
      <w:r>
        <w:rPr>
          <w:rFonts w:cs="Courier New"/>
        </w:rPr>
        <w:t>* * * * *</w:t>
      </w:r>
    </w:p>
    <w:p w14:paraId="52BD86A7" w14:textId="77777777" w:rsidR="00906139" w:rsidRPr="007C487C" w:rsidRDefault="00906139">
      <w:pPr>
        <w:pStyle w:val="DFARS"/>
        <w:rPr>
          <w:rFonts w:cs="Courier New"/>
        </w:rPr>
      </w:pPr>
    </w:p>
    <w:p w14:paraId="4D7CBB90" w14:textId="42D7B355" w:rsidR="00B0174E" w:rsidRPr="007C487C" w:rsidRDefault="00B0174E">
      <w:pPr>
        <w:pStyle w:val="DFARS"/>
        <w:rPr>
          <w:rFonts w:cs="Courier New"/>
        </w:rPr>
      </w:pPr>
      <w:bookmarkStart w:id="17" w:name="_Hlk146267732"/>
      <w:bookmarkStart w:id="18" w:name="_Hlk158730106"/>
      <w:r w:rsidRPr="007C487C">
        <w:rPr>
          <w:rFonts w:cs="Courier New"/>
        </w:rPr>
        <w:tab/>
      </w:r>
      <w:r w:rsidRPr="005A0F18">
        <w:rPr>
          <w:rFonts w:cs="Courier New"/>
        </w:rPr>
        <w:t xml:space="preserve">(k)  A program participation term for the agreement that does not exceed </w:t>
      </w:r>
      <w:r w:rsidR="002C6153" w:rsidRPr="005A0F18">
        <w:rPr>
          <w:rFonts w:cs="Courier New"/>
          <w:strike/>
        </w:rPr>
        <w:t>2</w:t>
      </w:r>
      <w:r w:rsidR="00903B54" w:rsidRPr="005A0F18">
        <w:rPr>
          <w:rFonts w:cs="Courier New"/>
          <w:b/>
          <w:bCs/>
        </w:rPr>
        <w:t>[3]</w:t>
      </w:r>
      <w:r w:rsidRPr="005A0F18">
        <w:rPr>
          <w:rFonts w:cs="Courier New"/>
        </w:rPr>
        <w:t xml:space="preserve"> years.  </w:t>
      </w:r>
      <w:r w:rsidR="00ED6A5B" w:rsidRPr="00023E45">
        <w:rPr>
          <w:rFonts w:cs="Courier New"/>
          <w:b/>
          <w:bCs/>
        </w:rPr>
        <w:t>[</w:t>
      </w:r>
      <w:r w:rsidR="00995C87" w:rsidRPr="00023E45">
        <w:rPr>
          <w:rFonts w:cs="Courier New"/>
          <w:b/>
          <w:bCs/>
        </w:rPr>
        <w:t>The agreement may be extended for a period not</w:t>
      </w:r>
      <w:r w:rsidR="002B07E6">
        <w:rPr>
          <w:rFonts w:cs="Courier New"/>
          <w:b/>
          <w:bCs/>
        </w:rPr>
        <w:t xml:space="preserve"> </w:t>
      </w:r>
      <w:r w:rsidR="00995C87" w:rsidRPr="00023E45">
        <w:rPr>
          <w:rFonts w:cs="Courier New"/>
          <w:b/>
          <w:bCs/>
        </w:rPr>
        <w:t>to</w:t>
      </w:r>
      <w:r w:rsidR="002B07E6">
        <w:rPr>
          <w:rFonts w:cs="Courier New"/>
          <w:b/>
          <w:bCs/>
        </w:rPr>
        <w:t xml:space="preserve"> </w:t>
      </w:r>
      <w:r w:rsidR="00995C87" w:rsidRPr="00023E45">
        <w:rPr>
          <w:rFonts w:cs="Courier New"/>
          <w:b/>
          <w:bCs/>
        </w:rPr>
        <w:t>exceed 2 years if approved by the Director, OSBP, OUSD(A&amp;S).</w:t>
      </w:r>
      <w:r w:rsidR="00995C87">
        <w:rPr>
          <w:rFonts w:cs="Courier New"/>
          <w:b/>
          <w:bCs/>
        </w:rPr>
        <w:t xml:space="preserve">  </w:t>
      </w:r>
      <w:r w:rsidR="00995C87" w:rsidRPr="00023E45">
        <w:rPr>
          <w:rFonts w:cs="Courier New"/>
          <w:b/>
          <w:bCs/>
        </w:rPr>
        <w:t xml:space="preserve">The Director, OSBP, of the cognizant </w:t>
      </w:r>
      <w:r w:rsidR="00995C87" w:rsidRPr="00023E45">
        <w:rPr>
          <w:b/>
          <w:bCs/>
        </w:rPr>
        <w:t>military department or defense agency</w:t>
      </w:r>
      <w:r w:rsidR="00995C87">
        <w:rPr>
          <w:b/>
          <w:bCs/>
        </w:rPr>
        <w:t xml:space="preserve"> will submit requests for an extension of the agreement to the </w:t>
      </w:r>
      <w:r w:rsidR="00995C87" w:rsidRPr="00023E45">
        <w:rPr>
          <w:rFonts w:cs="Courier New"/>
          <w:b/>
          <w:bCs/>
        </w:rPr>
        <w:t>Director, OSBP, OUSD(A&amp;S) for approval</w:t>
      </w:r>
      <w:r w:rsidR="00995C87">
        <w:rPr>
          <w:rFonts w:cs="Courier New"/>
          <w:b/>
          <w:bCs/>
        </w:rPr>
        <w:t>.]</w:t>
      </w:r>
      <w:r w:rsidRPr="00023E45">
        <w:rPr>
          <w:rFonts w:cs="Courier New"/>
          <w:strike/>
        </w:rPr>
        <w:t xml:space="preserve">Requests for an extension of the agreement for a period not to exceed an additional </w:t>
      </w:r>
      <w:r w:rsidR="002C6153" w:rsidRPr="00023E45">
        <w:rPr>
          <w:rFonts w:cs="Courier New"/>
          <w:strike/>
        </w:rPr>
        <w:t>3</w:t>
      </w:r>
      <w:r w:rsidRPr="00023E45">
        <w:rPr>
          <w:rFonts w:cs="Courier New"/>
          <w:strike/>
        </w:rPr>
        <w:t xml:space="preserve"> years are subject to</w:t>
      </w:r>
      <w:r w:rsidRPr="00995C87">
        <w:rPr>
          <w:rFonts w:cs="Courier New"/>
          <w:strike/>
        </w:rPr>
        <w:t xml:space="preserve"> </w:t>
      </w:r>
      <w:r w:rsidRPr="00023E45">
        <w:rPr>
          <w:rFonts w:cs="Courier New"/>
          <w:strike/>
        </w:rPr>
        <w:t>the</w:t>
      </w:r>
      <w:r w:rsidRPr="00995C87">
        <w:rPr>
          <w:rFonts w:cs="Courier New"/>
          <w:strike/>
        </w:rPr>
        <w:t xml:space="preserve"> </w:t>
      </w:r>
      <w:r w:rsidRPr="00023E45">
        <w:rPr>
          <w:rFonts w:cs="Courier New"/>
          <w:strike/>
        </w:rPr>
        <w:t>approval</w:t>
      </w:r>
      <w:r w:rsidRPr="00995C87">
        <w:rPr>
          <w:rFonts w:cs="Courier New"/>
          <w:strike/>
        </w:rPr>
        <w:t xml:space="preserve"> </w:t>
      </w:r>
      <w:r w:rsidRPr="00023E45">
        <w:rPr>
          <w:rFonts w:cs="Courier New"/>
          <w:strike/>
        </w:rPr>
        <w:t>of</w:t>
      </w:r>
      <w:r w:rsidRPr="00995C87">
        <w:rPr>
          <w:rFonts w:cs="Courier New"/>
          <w:strike/>
        </w:rPr>
        <w:t xml:space="preserve"> </w:t>
      </w:r>
      <w:r w:rsidRPr="00023E45">
        <w:rPr>
          <w:rFonts w:cs="Courier New"/>
          <w:strike/>
        </w:rPr>
        <w:t xml:space="preserve">the Director, </w:t>
      </w:r>
      <w:r w:rsidR="0043577B" w:rsidRPr="00023E45">
        <w:rPr>
          <w:rFonts w:cs="Courier New"/>
          <w:bCs/>
          <w:strike/>
        </w:rPr>
        <w:t>O</w:t>
      </w:r>
      <w:r w:rsidRPr="00023E45">
        <w:rPr>
          <w:rFonts w:cs="Courier New"/>
          <w:strike/>
        </w:rPr>
        <w:t>SBP</w:t>
      </w:r>
      <w:r w:rsidR="00F06515" w:rsidRPr="00023E45">
        <w:rPr>
          <w:rFonts w:cs="Courier New"/>
          <w:bCs/>
          <w:strike/>
        </w:rPr>
        <w:t xml:space="preserve">, </w:t>
      </w:r>
      <w:r w:rsidR="0085222B" w:rsidRPr="00023E45">
        <w:rPr>
          <w:rFonts w:cs="Courier New"/>
          <w:bCs/>
          <w:strike/>
        </w:rPr>
        <w:t xml:space="preserve">of the </w:t>
      </w:r>
      <w:r w:rsidR="00FE2220" w:rsidRPr="00023E45">
        <w:rPr>
          <w:rFonts w:cs="Courier New"/>
          <w:bCs/>
          <w:strike/>
        </w:rPr>
        <w:t xml:space="preserve">cognizant </w:t>
      </w:r>
      <w:r w:rsidR="00F06515" w:rsidRPr="00023E45">
        <w:rPr>
          <w:bCs/>
          <w:strike/>
        </w:rPr>
        <w:t>military department or defense agency</w:t>
      </w:r>
      <w:r w:rsidRPr="00995C87">
        <w:rPr>
          <w:rFonts w:cs="Courier New"/>
          <w:strike/>
        </w:rPr>
        <w:t>.</w:t>
      </w:r>
      <w:r w:rsidRPr="00023E45">
        <w:rPr>
          <w:rFonts w:cs="Courier New"/>
        </w:rPr>
        <w:t xml:space="preserve">  </w:t>
      </w:r>
      <w:r w:rsidRPr="005A0F18">
        <w:rPr>
          <w:rFonts w:cs="Courier New"/>
        </w:rPr>
        <w:t xml:space="preserve">The </w:t>
      </w:r>
      <w:r w:rsidR="00995C87">
        <w:rPr>
          <w:rFonts w:cs="Courier New"/>
          <w:b/>
          <w:bCs/>
        </w:rPr>
        <w:t>[request will include a]</w:t>
      </w:r>
      <w:r w:rsidR="00995C87" w:rsidRPr="00023E45">
        <w:rPr>
          <w:rFonts w:cs="Courier New"/>
        </w:rPr>
        <w:t xml:space="preserve"> </w:t>
      </w:r>
      <w:r w:rsidRPr="005A0F18">
        <w:rPr>
          <w:rFonts w:cs="Courier New"/>
        </w:rPr>
        <w:t xml:space="preserve">justification </w:t>
      </w:r>
      <w:r w:rsidRPr="00995C87">
        <w:rPr>
          <w:rFonts w:cs="Courier New"/>
          <w:strike/>
        </w:rPr>
        <w:t>must detail</w:t>
      </w:r>
      <w:r w:rsidR="00995C87">
        <w:rPr>
          <w:rFonts w:cs="Courier New"/>
          <w:b/>
          <w:bCs/>
        </w:rPr>
        <w:t>[describing]</w:t>
      </w:r>
      <w:r w:rsidR="00995C87" w:rsidRPr="00023E45">
        <w:rPr>
          <w:rFonts w:cs="Courier New"/>
        </w:rPr>
        <w:t xml:space="preserve"> </w:t>
      </w:r>
      <w:r w:rsidRPr="005A0F18">
        <w:rPr>
          <w:rFonts w:cs="Courier New"/>
        </w:rPr>
        <w:t xml:space="preserve">the unusual circumstances that warrant a term in excess of </w:t>
      </w:r>
      <w:r w:rsidR="00D358FB" w:rsidRPr="005A0F18">
        <w:rPr>
          <w:rFonts w:cs="Courier New"/>
          <w:b/>
          <w:bCs/>
        </w:rPr>
        <w:t>[3]</w:t>
      </w:r>
      <w:r w:rsidR="002C6153" w:rsidRPr="005A0F18">
        <w:rPr>
          <w:rFonts w:cs="Courier New"/>
          <w:strike/>
        </w:rPr>
        <w:t>2</w:t>
      </w:r>
      <w:r w:rsidRPr="005A0F18">
        <w:rPr>
          <w:rFonts w:cs="Courier New"/>
        </w:rPr>
        <w:t xml:space="preserve"> years;</w:t>
      </w:r>
    </w:p>
    <w:bookmarkEnd w:id="17"/>
    <w:p w14:paraId="45346A90" w14:textId="77777777" w:rsidR="00B0174E" w:rsidRPr="007C487C" w:rsidRDefault="00B0174E">
      <w:pPr>
        <w:pStyle w:val="DFARS"/>
        <w:rPr>
          <w:rFonts w:cs="Courier New"/>
        </w:rPr>
      </w:pPr>
    </w:p>
    <w:bookmarkEnd w:id="16"/>
    <w:p w14:paraId="30DB4735" w14:textId="6AEF6FF9" w:rsidR="00B0174E" w:rsidRDefault="000872AD">
      <w:pPr>
        <w:pStyle w:val="DFARS"/>
        <w:rPr>
          <w:rFonts w:cs="Courier New"/>
        </w:rPr>
      </w:pPr>
      <w:r>
        <w:rPr>
          <w:rFonts w:cs="Courier New"/>
        </w:rPr>
        <w:t>* * * * *</w:t>
      </w:r>
    </w:p>
    <w:bookmarkEnd w:id="18"/>
    <w:p w14:paraId="01CFF069" w14:textId="77777777" w:rsidR="00906139" w:rsidRPr="007C487C" w:rsidRDefault="00906139">
      <w:pPr>
        <w:pStyle w:val="DFARS"/>
        <w:rPr>
          <w:rFonts w:cs="Courier New"/>
        </w:rPr>
      </w:pPr>
    </w:p>
    <w:p w14:paraId="67477DF7" w14:textId="367668D8" w:rsidR="00B0174E" w:rsidRPr="005B1868" w:rsidRDefault="00B0174E">
      <w:pPr>
        <w:pStyle w:val="DFARS"/>
        <w:rPr>
          <w:rFonts w:cs="Courier New"/>
          <w:b/>
        </w:rPr>
      </w:pPr>
      <w:bookmarkStart w:id="19" w:name="_Hlk141767030"/>
      <w:r w:rsidRPr="005B1868">
        <w:rPr>
          <w:rFonts w:cs="Courier New"/>
          <w:b/>
        </w:rPr>
        <w:t>I-108  Submission and approval of mentor-</w:t>
      </w:r>
      <w:r w:rsidR="00323CFB">
        <w:rPr>
          <w:rFonts w:cs="Courier New"/>
          <w:b/>
        </w:rPr>
        <w:t>protégé</w:t>
      </w:r>
      <w:r w:rsidRPr="005B1868">
        <w:rPr>
          <w:rFonts w:cs="Courier New"/>
          <w:b/>
        </w:rPr>
        <w:t xml:space="preserve"> agreements.</w:t>
      </w:r>
    </w:p>
    <w:p w14:paraId="3CB85209" w14:textId="77777777" w:rsidR="00B0174E" w:rsidRPr="007C487C" w:rsidRDefault="00B0174E">
      <w:pPr>
        <w:pStyle w:val="DFARS"/>
        <w:rPr>
          <w:rFonts w:cs="Courier New"/>
        </w:rPr>
      </w:pPr>
    </w:p>
    <w:p w14:paraId="062FECEE" w14:textId="0B55C514" w:rsidR="00B0174E" w:rsidRPr="007C487C" w:rsidRDefault="00B0174E">
      <w:pPr>
        <w:pStyle w:val="DFARS"/>
        <w:rPr>
          <w:rFonts w:cs="Courier New"/>
        </w:rPr>
      </w:pPr>
      <w:r w:rsidRPr="007C487C">
        <w:rPr>
          <w:rFonts w:cs="Courier New"/>
        </w:rPr>
        <w:tab/>
      </w:r>
      <w:r w:rsidRPr="000A2615">
        <w:rPr>
          <w:rFonts w:cs="Courier New"/>
        </w:rPr>
        <w:t xml:space="preserve">(a)  Upon solicitation or as determined by the cognizant </w:t>
      </w:r>
      <w:r w:rsidR="005E299C" w:rsidRPr="00025DC8">
        <w:rPr>
          <w:bCs/>
        </w:rPr>
        <w:t>military department or defense agency</w:t>
      </w:r>
      <w:r w:rsidRPr="000A2615">
        <w:rPr>
          <w:rFonts w:cs="Courier New"/>
        </w:rPr>
        <w:t>, mentors will submit</w:t>
      </w:r>
      <w:r w:rsidRPr="007C487C">
        <w:t>—</w:t>
      </w:r>
    </w:p>
    <w:p w14:paraId="77A108C6" w14:textId="77777777" w:rsidR="00B0174E" w:rsidRPr="007C487C" w:rsidRDefault="00B0174E">
      <w:pPr>
        <w:pStyle w:val="DFARS"/>
        <w:rPr>
          <w:rFonts w:cs="Courier New"/>
        </w:rPr>
      </w:pPr>
    </w:p>
    <w:p w14:paraId="7329C8FA" w14:textId="63763C8E" w:rsidR="00B0174E" w:rsidRPr="007C487C" w:rsidRDefault="000872AD">
      <w:pPr>
        <w:pStyle w:val="DFARS"/>
        <w:rPr>
          <w:rFonts w:cs="Courier New"/>
        </w:rPr>
      </w:pPr>
      <w:r>
        <w:rPr>
          <w:rFonts w:cs="Courier New"/>
        </w:rPr>
        <w:t>* * * * *</w:t>
      </w:r>
    </w:p>
    <w:p w14:paraId="251007B9" w14:textId="77777777" w:rsidR="00B0174E" w:rsidRPr="007C487C" w:rsidRDefault="00B0174E">
      <w:pPr>
        <w:pStyle w:val="DFARS"/>
        <w:rPr>
          <w:rFonts w:cs="Courier New"/>
        </w:rPr>
      </w:pPr>
    </w:p>
    <w:p w14:paraId="73050312" w14:textId="1E38D2B8" w:rsidR="00B0174E" w:rsidRPr="007C487C" w:rsidRDefault="00B0174E">
      <w:pPr>
        <w:pStyle w:val="DFARS"/>
        <w:rPr>
          <w:rFonts w:cs="Courier New"/>
        </w:rPr>
      </w:pPr>
      <w:r w:rsidRPr="007C487C">
        <w:rPr>
          <w:rFonts w:cs="Courier New"/>
        </w:rPr>
        <w:tab/>
      </w:r>
      <w:r w:rsidRPr="007C487C">
        <w:rPr>
          <w:rFonts w:cs="Courier New"/>
        </w:rPr>
        <w:tab/>
      </w:r>
      <w:r w:rsidRPr="000872AD">
        <w:rPr>
          <w:rFonts w:cs="Courier New"/>
        </w:rPr>
        <w:t xml:space="preserve">(5)  A justification if program participation term is greater than </w:t>
      </w:r>
      <w:r w:rsidR="002C6153" w:rsidRPr="000872AD">
        <w:rPr>
          <w:rFonts w:cs="Courier New"/>
          <w:strike/>
        </w:rPr>
        <w:t>2</w:t>
      </w:r>
      <w:r w:rsidR="00D358FB" w:rsidRPr="000872AD">
        <w:rPr>
          <w:rFonts w:cs="Courier New"/>
          <w:b/>
          <w:bCs/>
        </w:rPr>
        <w:t>[3]</w:t>
      </w:r>
      <w:r w:rsidR="00D358FB" w:rsidRPr="00023E45">
        <w:rPr>
          <w:rFonts w:cs="Courier New"/>
        </w:rPr>
        <w:t xml:space="preserve"> </w:t>
      </w:r>
      <w:r w:rsidRPr="000872AD">
        <w:rPr>
          <w:rFonts w:cs="Courier New"/>
        </w:rPr>
        <w:t>years (agreements may not exceed 5 years)</w:t>
      </w:r>
      <w:r w:rsidR="00CF7575" w:rsidRPr="000872AD">
        <w:rPr>
          <w:rFonts w:cs="Courier New"/>
        </w:rPr>
        <w:t xml:space="preserve"> </w:t>
      </w:r>
      <w:r w:rsidR="00A46AA5" w:rsidRPr="000872AD">
        <w:rPr>
          <w:rFonts w:cs="Courier New"/>
          <w:bCs/>
        </w:rPr>
        <w:t>(see I-107(k))</w:t>
      </w:r>
      <w:r w:rsidRPr="000872AD">
        <w:rPr>
          <w:rFonts w:cs="Courier New"/>
        </w:rPr>
        <w:t>; and</w:t>
      </w:r>
    </w:p>
    <w:p w14:paraId="2253B297" w14:textId="77777777" w:rsidR="00B0174E" w:rsidRPr="007C487C" w:rsidRDefault="00B0174E">
      <w:pPr>
        <w:pStyle w:val="DFARS"/>
        <w:rPr>
          <w:rFonts w:cs="Courier New"/>
        </w:rPr>
      </w:pPr>
    </w:p>
    <w:bookmarkEnd w:id="19"/>
    <w:p w14:paraId="5542E10B" w14:textId="546F37EB" w:rsidR="00740E66" w:rsidRDefault="000872AD">
      <w:pPr>
        <w:pStyle w:val="DFARS"/>
        <w:rPr>
          <w:rFonts w:cs="Courier New"/>
        </w:rPr>
      </w:pPr>
      <w:r>
        <w:rPr>
          <w:rFonts w:cs="Courier New"/>
        </w:rPr>
        <w:t>* * * * *</w:t>
      </w:r>
    </w:p>
    <w:p w14:paraId="2E53C9D6" w14:textId="77777777" w:rsidR="0084379F" w:rsidRPr="007C487C" w:rsidRDefault="0084379F">
      <w:pPr>
        <w:pStyle w:val="DFARS"/>
      </w:pPr>
    </w:p>
    <w:p w14:paraId="30BFC3E3" w14:textId="360B870C" w:rsidR="00B0174E" w:rsidRDefault="00B0174E">
      <w:pPr>
        <w:pStyle w:val="DFARS"/>
        <w:rPr>
          <w:bCs/>
        </w:rPr>
      </w:pPr>
      <w:r w:rsidRPr="00023E45">
        <w:rPr>
          <w:b/>
        </w:rPr>
        <w:t>I-109  Reimbursable agreements</w:t>
      </w:r>
      <w:r w:rsidRPr="00D452CB">
        <w:rPr>
          <w:bCs/>
        </w:rPr>
        <w:t>.</w:t>
      </w:r>
    </w:p>
    <w:p w14:paraId="7348B132" w14:textId="77777777" w:rsidR="00D452CB" w:rsidRPr="00D452CB" w:rsidRDefault="00D452CB">
      <w:pPr>
        <w:pStyle w:val="DFARS"/>
        <w:rPr>
          <w:bCs/>
        </w:rPr>
      </w:pPr>
    </w:p>
    <w:p w14:paraId="47CAA1E6" w14:textId="7D854C99" w:rsidR="00B0174E" w:rsidRPr="00D452CB" w:rsidRDefault="00B0174E">
      <w:pPr>
        <w:pStyle w:val="DFARS"/>
        <w:rPr>
          <w:bCs/>
        </w:rPr>
      </w:pPr>
      <w:r w:rsidRPr="004B24DB">
        <w:t xml:space="preserve">The following </w:t>
      </w:r>
      <w:r w:rsidR="00755B0D">
        <w:t xml:space="preserve">program </w:t>
      </w:r>
      <w:r w:rsidRPr="004B24DB">
        <w:t>provisions apply to all reimbursable mentor-</w:t>
      </w:r>
      <w:r w:rsidR="00323CFB" w:rsidRPr="00D32630">
        <w:rPr>
          <w:bCs/>
        </w:rPr>
        <w:t>protégé</w:t>
      </w:r>
      <w:r w:rsidRPr="00D32630">
        <w:rPr>
          <w:bCs/>
        </w:rPr>
        <w:t xml:space="preserve"> </w:t>
      </w:r>
      <w:r w:rsidRPr="004B24DB">
        <w:t>agreements</w:t>
      </w:r>
      <w:r w:rsidR="00D452CB">
        <w:rPr>
          <w:bCs/>
        </w:rPr>
        <w:t xml:space="preserve"> </w:t>
      </w:r>
      <w:r w:rsidR="000C491C" w:rsidRPr="00D452CB">
        <w:rPr>
          <w:bCs/>
        </w:rPr>
        <w:t>including agreements that provide for both reimbursement and subcontracting credit</w:t>
      </w:r>
      <w:r w:rsidRPr="00D452CB">
        <w:rPr>
          <w:bCs/>
        </w:rPr>
        <w:t>:</w:t>
      </w:r>
    </w:p>
    <w:p w14:paraId="43B1C481" w14:textId="77777777" w:rsidR="00B0174E" w:rsidRPr="007C487C" w:rsidRDefault="00B0174E">
      <w:pPr>
        <w:pStyle w:val="DFARS"/>
      </w:pPr>
    </w:p>
    <w:p w14:paraId="15CC5B70" w14:textId="0CB08F7E" w:rsidR="00B0174E" w:rsidRPr="00023E45" w:rsidRDefault="00B0174E">
      <w:pPr>
        <w:pStyle w:val="DFARS"/>
        <w:rPr>
          <w:szCs w:val="24"/>
        </w:rPr>
      </w:pPr>
      <w:r w:rsidRPr="007C487C">
        <w:tab/>
        <w:t>(</w:t>
      </w:r>
      <w:r>
        <w:t>a</w:t>
      </w:r>
      <w:r w:rsidRPr="007C487C">
        <w:t xml:space="preserve">)  </w:t>
      </w:r>
      <w:r w:rsidR="00457720">
        <w:t>* * *</w:t>
      </w:r>
    </w:p>
    <w:p w14:paraId="5BDC919B" w14:textId="77777777" w:rsidR="00B0174E" w:rsidRPr="007C487C" w:rsidRDefault="00B0174E">
      <w:pPr>
        <w:pStyle w:val="DFARS"/>
      </w:pPr>
    </w:p>
    <w:p w14:paraId="445D5549" w14:textId="5D20B44C" w:rsidR="005A5B3F" w:rsidRDefault="00B0174E">
      <w:pPr>
        <w:pStyle w:val="DFARS"/>
      </w:pPr>
      <w:r w:rsidRPr="007C487C">
        <w:tab/>
        <w:t>(</w:t>
      </w:r>
      <w:r>
        <w:t>b</w:t>
      </w:r>
      <w:r w:rsidRPr="007C487C">
        <w:t xml:space="preserve">)  Assistance provided in the form of advance payments will be reimbursed only if the payments have been provided to a </w:t>
      </w:r>
      <w:r w:rsidR="00323CFB" w:rsidRPr="00D32630">
        <w:t>protégé</w:t>
      </w:r>
      <w:r w:rsidRPr="000A2615">
        <w:t xml:space="preserve"> firm</w:t>
      </w:r>
      <w:r w:rsidRPr="007C487C">
        <w:t xml:space="preserve"> under subcontract terms and conditions similar to those in the clause at FAR 52.232-12, Advance Payments.  Reimbursement of any advance payments will be made pursuant to the inclusion of the clause at </w:t>
      </w:r>
      <w:r w:rsidRPr="00D358FB">
        <w:t>DFARS 252.232-7005,</w:t>
      </w:r>
      <w:r w:rsidRPr="007C487C">
        <w:t xml:space="preserve"> Reimbursement of Subcontractor Advance Payments</w:t>
      </w:r>
      <w:r w:rsidR="00E17F29">
        <w:t>—</w:t>
      </w:r>
      <w:r w:rsidRPr="00565DF0">
        <w:t xml:space="preserve">DoD </w:t>
      </w:r>
      <w:r w:rsidRPr="00D452CB">
        <w:rPr>
          <w:strike/>
        </w:rPr>
        <w:t xml:space="preserve">Pilot </w:t>
      </w:r>
      <w:r w:rsidRPr="007C487C">
        <w:t>Mentor</w:t>
      </w:r>
      <w:r w:rsidRPr="000A2615">
        <w:t>-</w:t>
      </w:r>
      <w:r w:rsidR="00BD5D71" w:rsidRPr="00D32630">
        <w:t>P</w:t>
      </w:r>
      <w:r w:rsidR="00323CFB" w:rsidRPr="00D32630">
        <w:t>rotégé</w:t>
      </w:r>
      <w:r w:rsidRPr="007C487C">
        <w:t xml:space="preserve"> Program, in appropriate contracts.  In requesting reimbursement, the mentor firm agrees that the risk of any financial loss due to the failure or inability of </w:t>
      </w:r>
      <w:r w:rsidRPr="000A2615">
        <w:t xml:space="preserve">a </w:t>
      </w:r>
      <w:r w:rsidR="00C26BE6" w:rsidRPr="00D32630">
        <w:t>protégé</w:t>
      </w:r>
      <w:r w:rsidRPr="007C487C">
        <w:t xml:space="preserve"> firm to repay any unliquidated advance payments will be the sole responsibility of the mentor firm</w:t>
      </w:r>
      <w:r w:rsidR="005A5B3F" w:rsidRPr="00D32630">
        <w:t>.</w:t>
      </w:r>
    </w:p>
    <w:p w14:paraId="4AB1B0E2" w14:textId="77777777" w:rsidR="000872AD" w:rsidRPr="00BA7C62" w:rsidRDefault="000872AD">
      <w:pPr>
        <w:pStyle w:val="DFARS"/>
        <w:rPr>
          <w:sz w:val="26"/>
        </w:rPr>
      </w:pPr>
    </w:p>
    <w:p w14:paraId="3B1E6295" w14:textId="399B2045" w:rsidR="00B0174E" w:rsidRDefault="000872AD">
      <w:pPr>
        <w:pStyle w:val="DFARS"/>
      </w:pPr>
      <w:r>
        <w:t>* * * * *</w:t>
      </w:r>
    </w:p>
    <w:p w14:paraId="0F31CBE3" w14:textId="77777777" w:rsidR="00755B0D" w:rsidRPr="00523A9D" w:rsidRDefault="00755B0D">
      <w:pPr>
        <w:pStyle w:val="DFARS"/>
      </w:pPr>
    </w:p>
    <w:p w14:paraId="56FAFD25" w14:textId="2DC4E940" w:rsidR="00006DD0" w:rsidRPr="00023E45" w:rsidRDefault="00006DD0">
      <w:pPr>
        <w:pStyle w:val="DFARS"/>
        <w:rPr>
          <w:rFonts w:cs="Calibri"/>
          <w:szCs w:val="24"/>
        </w:rPr>
      </w:pPr>
      <w:r w:rsidRPr="00023E45">
        <w:rPr>
          <w:b/>
          <w:bCs/>
        </w:rPr>
        <w:t>I–111</w:t>
      </w:r>
      <w:r w:rsidR="00C36E8B" w:rsidRPr="00023E45">
        <w:rPr>
          <w:b/>
          <w:bCs/>
        </w:rPr>
        <w:t xml:space="preserve"> </w:t>
      </w:r>
      <w:r w:rsidRPr="00023E45">
        <w:rPr>
          <w:b/>
          <w:bCs/>
        </w:rPr>
        <w:t xml:space="preserve"> Agreement terminations</w:t>
      </w:r>
      <w:r w:rsidRPr="00023E45">
        <w:t>.</w:t>
      </w:r>
    </w:p>
    <w:p w14:paraId="75CE5E03" w14:textId="77777777" w:rsidR="00006DD0" w:rsidRPr="00006DD0" w:rsidRDefault="00006DD0">
      <w:pPr>
        <w:pStyle w:val="DFARS"/>
        <w:rPr>
          <w:b/>
          <w:bCs/>
          <w:sz w:val="20"/>
          <w:highlight w:val="yellow"/>
        </w:rPr>
      </w:pPr>
    </w:p>
    <w:p w14:paraId="52082EA1" w14:textId="1EDB15C4" w:rsidR="000C491C" w:rsidRDefault="00906139" w:rsidP="00906139">
      <w:pPr>
        <w:tabs>
          <w:tab w:val="left" w:pos="360"/>
          <w:tab w:val="left" w:pos="806"/>
          <w:tab w:val="left" w:pos="1210"/>
          <w:tab w:val="left" w:pos="1656"/>
          <w:tab w:val="left" w:pos="2131"/>
          <w:tab w:val="left" w:pos="2520"/>
        </w:tabs>
        <w:spacing w:after="0" w:line="240" w:lineRule="exact"/>
        <w:rPr>
          <w:rFonts w:ascii="Century Schoolbook" w:hAnsi="Century Schoolbook"/>
          <w:spacing w:val="-5"/>
          <w:sz w:val="24"/>
          <w:szCs w:val="24"/>
        </w:rPr>
      </w:pPr>
      <w:r w:rsidRPr="00023E45">
        <w:rPr>
          <w:rFonts w:ascii="Century Schoolbook" w:hAnsi="Century Schoolbook"/>
          <w:spacing w:val="-5"/>
          <w:sz w:val="24"/>
          <w:szCs w:val="24"/>
        </w:rPr>
        <w:tab/>
      </w:r>
      <w:r w:rsidR="00006DD0" w:rsidRPr="00023E45">
        <w:rPr>
          <w:rFonts w:ascii="Century Schoolbook" w:hAnsi="Century Schoolbook"/>
          <w:spacing w:val="-5"/>
          <w:sz w:val="24"/>
          <w:szCs w:val="24"/>
        </w:rPr>
        <w:t>(a)</w:t>
      </w:r>
      <w:r w:rsidR="00A27B28" w:rsidRPr="00023E45">
        <w:rPr>
          <w:rFonts w:ascii="Century Schoolbook" w:hAnsi="Century Schoolbook"/>
          <w:spacing w:val="-5"/>
          <w:sz w:val="24"/>
          <w:szCs w:val="24"/>
        </w:rPr>
        <w:t xml:space="preserve"> </w:t>
      </w:r>
      <w:r w:rsidR="00006DD0" w:rsidRPr="00023E45">
        <w:rPr>
          <w:rFonts w:ascii="Century Schoolbook" w:hAnsi="Century Schoolbook"/>
          <w:spacing w:val="-5"/>
          <w:sz w:val="24"/>
          <w:szCs w:val="24"/>
        </w:rPr>
        <w:t xml:space="preserve"> Mentors and/or protégés must send a copy of any termination notice</w:t>
      </w:r>
      <w:r w:rsidR="002044AF" w:rsidRPr="00023E45">
        <w:rPr>
          <w:rFonts w:ascii="Century Schoolbook" w:hAnsi="Century Schoolbook"/>
          <w:strike/>
          <w:spacing w:val="-5"/>
          <w:sz w:val="24"/>
          <w:szCs w:val="24"/>
        </w:rPr>
        <w:t>s</w:t>
      </w:r>
      <w:r w:rsidR="00006DD0" w:rsidRPr="00023E45">
        <w:rPr>
          <w:rFonts w:ascii="Century Schoolbook" w:hAnsi="Century Schoolbook"/>
          <w:spacing w:val="-5"/>
          <w:sz w:val="24"/>
          <w:szCs w:val="24"/>
        </w:rPr>
        <w:t xml:space="preserve"> to the </w:t>
      </w:r>
      <w:r w:rsidR="00006DD0" w:rsidRPr="00023E45">
        <w:rPr>
          <w:rFonts w:ascii="Century Schoolbook" w:hAnsi="Century Schoolbook"/>
          <w:b/>
          <w:bCs/>
          <w:sz w:val="24"/>
          <w:szCs w:val="24"/>
        </w:rPr>
        <w:t>[Director, OSBP, OUSD(A&amp;S) or the]</w:t>
      </w:r>
      <w:r w:rsidR="00006DD0" w:rsidRPr="009148B5">
        <w:rPr>
          <w:rFonts w:ascii="Century Schoolbook" w:hAnsi="Century Schoolbook"/>
          <w:sz w:val="24"/>
          <w:szCs w:val="24"/>
        </w:rPr>
        <w:t xml:space="preserve"> </w:t>
      </w:r>
      <w:r w:rsidR="00006DD0" w:rsidRPr="00023E45">
        <w:rPr>
          <w:rFonts w:ascii="Century Schoolbook" w:hAnsi="Century Schoolbook"/>
          <w:spacing w:val="-5"/>
          <w:sz w:val="24"/>
          <w:szCs w:val="24"/>
        </w:rPr>
        <w:t>Director, OSBP, of the cognizant military department or defense agency that approved the agreement, and the DCMA small business professional responsible for conducting the annual review pursuant to I–113.</w:t>
      </w:r>
    </w:p>
    <w:p w14:paraId="2819ED3A" w14:textId="77777777" w:rsidR="00831517" w:rsidRDefault="00831517" w:rsidP="00831517">
      <w:pPr>
        <w:tabs>
          <w:tab w:val="left" w:pos="360"/>
          <w:tab w:val="left" w:pos="806"/>
          <w:tab w:val="left" w:pos="1210"/>
          <w:tab w:val="left" w:pos="1656"/>
          <w:tab w:val="left" w:pos="2131"/>
          <w:tab w:val="left" w:pos="2520"/>
        </w:tabs>
        <w:spacing w:after="0" w:line="240" w:lineRule="exact"/>
        <w:rPr>
          <w:rFonts w:ascii="Century Schoolbook" w:hAnsi="Century Schoolbook"/>
          <w:spacing w:val="-5"/>
          <w:sz w:val="24"/>
          <w:szCs w:val="24"/>
        </w:rPr>
      </w:pPr>
    </w:p>
    <w:p w14:paraId="22F216B2" w14:textId="5972B985" w:rsidR="002044AF" w:rsidRDefault="002044AF" w:rsidP="00906139">
      <w:pPr>
        <w:tabs>
          <w:tab w:val="left" w:pos="360"/>
          <w:tab w:val="left" w:pos="806"/>
          <w:tab w:val="left" w:pos="1210"/>
          <w:tab w:val="left" w:pos="1656"/>
          <w:tab w:val="left" w:pos="2131"/>
          <w:tab w:val="left" w:pos="2520"/>
        </w:tabs>
        <w:spacing w:after="0" w:line="240" w:lineRule="exact"/>
        <w:rPr>
          <w:rFonts w:ascii="Century Schoolbook" w:hAnsi="Century Schoolbook"/>
          <w:spacing w:val="-5"/>
          <w:sz w:val="24"/>
          <w:szCs w:val="24"/>
        </w:rPr>
      </w:pPr>
      <w:r>
        <w:rPr>
          <w:rFonts w:ascii="Century Schoolbook" w:hAnsi="Century Schoolbook"/>
          <w:spacing w:val="-5"/>
          <w:sz w:val="24"/>
          <w:szCs w:val="24"/>
        </w:rPr>
        <w:lastRenderedPageBreak/>
        <w:t>* * * * *</w:t>
      </w:r>
    </w:p>
    <w:p w14:paraId="75876FC8" w14:textId="77777777" w:rsidR="00831517" w:rsidRPr="00023E45" w:rsidRDefault="00831517" w:rsidP="00831517">
      <w:pPr>
        <w:tabs>
          <w:tab w:val="left" w:pos="360"/>
          <w:tab w:val="left" w:pos="806"/>
          <w:tab w:val="left" w:pos="1210"/>
          <w:tab w:val="left" w:pos="1656"/>
          <w:tab w:val="left" w:pos="2131"/>
          <w:tab w:val="left" w:pos="2520"/>
        </w:tabs>
        <w:spacing w:after="0" w:line="240" w:lineRule="exact"/>
        <w:rPr>
          <w:rFonts w:ascii="Century Schoolbook" w:hAnsi="Century Schoolbook"/>
          <w:bCs/>
          <w:sz w:val="24"/>
          <w:szCs w:val="24"/>
        </w:rPr>
      </w:pPr>
    </w:p>
    <w:p w14:paraId="0E2B96EA" w14:textId="0D18DBA3" w:rsidR="00B0174E" w:rsidRPr="00023E45" w:rsidRDefault="00B0174E" w:rsidP="00831517">
      <w:pPr>
        <w:pStyle w:val="DFARS"/>
        <w:tabs>
          <w:tab w:val="clear" w:pos="810"/>
          <w:tab w:val="left" w:pos="806"/>
        </w:tabs>
        <w:rPr>
          <w:b/>
        </w:rPr>
      </w:pPr>
      <w:bookmarkStart w:id="20" w:name="_Hlk158730305"/>
      <w:bookmarkStart w:id="21" w:name="_Hlk141767193"/>
      <w:r w:rsidRPr="00023E45">
        <w:rPr>
          <w:b/>
        </w:rPr>
        <w:t xml:space="preserve">I-112.2  Program </w:t>
      </w:r>
      <w:r w:rsidR="004976DC" w:rsidRPr="00023E45">
        <w:rPr>
          <w:b/>
          <w:strike/>
        </w:rPr>
        <w:t>S</w:t>
      </w:r>
      <w:r w:rsidR="004976DC">
        <w:rPr>
          <w:b/>
        </w:rPr>
        <w:t>[</w:t>
      </w:r>
      <w:r w:rsidRPr="00023E45">
        <w:rPr>
          <w:b/>
        </w:rPr>
        <w:t>s</w:t>
      </w:r>
      <w:r w:rsidR="004976DC">
        <w:rPr>
          <w:b/>
        </w:rPr>
        <w:t>]</w:t>
      </w:r>
      <w:proofErr w:type="spellStart"/>
      <w:r w:rsidRPr="00023E45">
        <w:rPr>
          <w:b/>
        </w:rPr>
        <w:t>pecific</w:t>
      </w:r>
      <w:proofErr w:type="spellEnd"/>
      <w:r w:rsidRPr="00023E45">
        <w:rPr>
          <w:b/>
        </w:rPr>
        <w:t xml:space="preserve"> </w:t>
      </w:r>
      <w:r w:rsidR="004976DC" w:rsidRPr="00023E45">
        <w:rPr>
          <w:b/>
          <w:strike/>
        </w:rPr>
        <w:t>R</w:t>
      </w:r>
      <w:r w:rsidR="004976DC">
        <w:rPr>
          <w:b/>
        </w:rPr>
        <w:t>[</w:t>
      </w:r>
      <w:r w:rsidRPr="00023E45">
        <w:rPr>
          <w:b/>
        </w:rPr>
        <w:t>r</w:t>
      </w:r>
      <w:r w:rsidR="004976DC">
        <w:rPr>
          <w:b/>
        </w:rPr>
        <w:t>]</w:t>
      </w:r>
      <w:proofErr w:type="spellStart"/>
      <w:r w:rsidRPr="00023E45">
        <w:rPr>
          <w:b/>
        </w:rPr>
        <w:t>eporting</w:t>
      </w:r>
      <w:proofErr w:type="spellEnd"/>
      <w:r w:rsidRPr="00023E45">
        <w:rPr>
          <w:b/>
        </w:rPr>
        <w:t xml:space="preserve"> </w:t>
      </w:r>
      <w:r w:rsidR="004976DC" w:rsidRPr="001C1191">
        <w:rPr>
          <w:b/>
          <w:strike/>
        </w:rPr>
        <w:t>R</w:t>
      </w:r>
      <w:r w:rsidR="004976DC">
        <w:rPr>
          <w:b/>
        </w:rPr>
        <w:t>[</w:t>
      </w:r>
      <w:r w:rsidRPr="00023E45">
        <w:rPr>
          <w:b/>
        </w:rPr>
        <w:t>r</w:t>
      </w:r>
      <w:r w:rsidR="004976DC">
        <w:rPr>
          <w:b/>
        </w:rPr>
        <w:t>]</w:t>
      </w:r>
      <w:proofErr w:type="spellStart"/>
      <w:r w:rsidRPr="00023E45">
        <w:rPr>
          <w:b/>
        </w:rPr>
        <w:t>equirements</w:t>
      </w:r>
      <w:proofErr w:type="spellEnd"/>
      <w:r w:rsidR="004976DC">
        <w:rPr>
          <w:b/>
        </w:rPr>
        <w:t>[</w:t>
      </w:r>
      <w:r w:rsidRPr="00023E45">
        <w:rPr>
          <w:b/>
        </w:rPr>
        <w:t>.</w:t>
      </w:r>
      <w:r w:rsidR="004976DC">
        <w:rPr>
          <w:b/>
        </w:rPr>
        <w:t>]</w:t>
      </w:r>
    </w:p>
    <w:bookmarkEnd w:id="20"/>
    <w:p w14:paraId="39495823" w14:textId="77777777" w:rsidR="00B0174E" w:rsidRPr="00757C2E" w:rsidRDefault="00B0174E" w:rsidP="00831517">
      <w:pPr>
        <w:pStyle w:val="DFARS"/>
        <w:tabs>
          <w:tab w:val="clear" w:pos="810"/>
          <w:tab w:val="left" w:pos="806"/>
        </w:tabs>
        <w:rPr>
          <w:bCs/>
        </w:rPr>
      </w:pPr>
    </w:p>
    <w:p w14:paraId="4DC71B58" w14:textId="36582A86" w:rsidR="00B0174E" w:rsidRDefault="00B0174E" w:rsidP="00831517">
      <w:pPr>
        <w:pStyle w:val="DFARS"/>
        <w:tabs>
          <w:tab w:val="clear" w:pos="810"/>
          <w:tab w:val="left" w:pos="806"/>
        </w:tabs>
      </w:pPr>
      <w:r w:rsidRPr="00BC03B6">
        <w:tab/>
        <w:t>(a)  Mentor</w:t>
      </w:r>
      <w:r>
        <w:t xml:space="preserve">s </w:t>
      </w:r>
      <w:r w:rsidRPr="00BC03B6">
        <w:t>must report on the progress mad</w:t>
      </w:r>
      <w:r w:rsidRPr="00414555">
        <w:t>e under active mentor-</w:t>
      </w:r>
      <w:r w:rsidR="002E3F24" w:rsidRPr="00414555">
        <w:t>protégé</w:t>
      </w:r>
      <w:r w:rsidRPr="00414555">
        <w:t xml:space="preserve"> agreements semiannually for the periods ending March 31st and September 30</w:t>
      </w:r>
      <w:r w:rsidR="009D0B61" w:rsidRPr="00414555">
        <w:t>th</w:t>
      </w:r>
      <w:r w:rsidRPr="00414555">
        <w:rPr>
          <w:b/>
          <w:bCs/>
          <w:vertAlign w:val="superscript"/>
        </w:rPr>
        <w:t xml:space="preserve"> </w:t>
      </w:r>
      <w:r w:rsidRPr="00414555">
        <w:t>throughout the Program participation term of the agreement.  The September 30th</w:t>
      </w:r>
      <w:r w:rsidRPr="007C487C">
        <w:t xml:space="preserve"> report must address the entire fiscal year.</w:t>
      </w:r>
    </w:p>
    <w:p w14:paraId="6A70D6A2" w14:textId="77777777" w:rsidR="00B0174E" w:rsidRDefault="00B0174E" w:rsidP="00831517">
      <w:pPr>
        <w:pStyle w:val="DFARS"/>
        <w:tabs>
          <w:tab w:val="clear" w:pos="810"/>
          <w:tab w:val="left" w:pos="806"/>
        </w:tabs>
      </w:pPr>
    </w:p>
    <w:p w14:paraId="73CDBCE1" w14:textId="6837C1DF" w:rsidR="00B0174E" w:rsidRDefault="000872AD" w:rsidP="00831517">
      <w:pPr>
        <w:pStyle w:val="DFARS"/>
        <w:tabs>
          <w:tab w:val="clear" w:pos="810"/>
          <w:tab w:val="left" w:pos="806"/>
        </w:tabs>
      </w:pPr>
      <w:r>
        <w:t>* * * *  *</w:t>
      </w:r>
    </w:p>
    <w:p w14:paraId="36D3E752" w14:textId="77777777" w:rsidR="00B0174E" w:rsidRDefault="00B0174E" w:rsidP="00831517">
      <w:pPr>
        <w:pStyle w:val="DFARS"/>
        <w:tabs>
          <w:tab w:val="clear" w:pos="810"/>
          <w:tab w:val="left" w:pos="806"/>
        </w:tabs>
      </w:pPr>
    </w:p>
    <w:p w14:paraId="7A5DF7B2" w14:textId="344A9BCB" w:rsidR="00B0174E" w:rsidRPr="007A2842" w:rsidRDefault="00B0174E" w:rsidP="00831517">
      <w:pPr>
        <w:pStyle w:val="DFARS"/>
        <w:tabs>
          <w:tab w:val="clear" w:pos="810"/>
          <w:tab w:val="left" w:pos="806"/>
        </w:tabs>
        <w:rPr>
          <w:strike/>
        </w:rPr>
      </w:pPr>
      <w:r w:rsidRPr="006514CF">
        <w:tab/>
      </w:r>
      <w:r w:rsidRPr="006514CF">
        <w:tab/>
      </w:r>
      <w:r w:rsidRPr="000872AD">
        <w:rPr>
          <w:strike/>
        </w:rPr>
        <w:t>(3)  In accordance with section 861, paragraph (b)(2), of the National Defense Authorization Act for Fiscal Year 2016 (Pub. L. 114-92), the reporting requirements specified in paragraphs (a)(2)(iv) through (a)(2)(xii)(C) of this section apply retroactively to mentor-</w:t>
      </w:r>
      <w:r w:rsidR="00323CFB" w:rsidRPr="000872AD">
        <w:rPr>
          <w:strike/>
        </w:rPr>
        <w:t>protégé</w:t>
      </w:r>
      <w:r w:rsidRPr="000872AD">
        <w:rPr>
          <w:strike/>
        </w:rPr>
        <w:t xml:space="preserve"> agreements that were in effect on November 25, 2015.  Mentors must submit reports as described in paragraph (a) of this section.</w:t>
      </w:r>
    </w:p>
    <w:p w14:paraId="01F46FBD" w14:textId="77777777" w:rsidR="00B0174E" w:rsidRDefault="00B0174E" w:rsidP="00831517">
      <w:pPr>
        <w:pStyle w:val="DFARS"/>
        <w:tabs>
          <w:tab w:val="clear" w:pos="810"/>
          <w:tab w:val="left" w:pos="806"/>
        </w:tabs>
      </w:pPr>
    </w:p>
    <w:p w14:paraId="196F53BE" w14:textId="13584AD8" w:rsidR="00B0174E" w:rsidRDefault="00B0174E" w:rsidP="00831517">
      <w:pPr>
        <w:pStyle w:val="DFARS"/>
        <w:tabs>
          <w:tab w:val="clear" w:pos="810"/>
          <w:tab w:val="left" w:pos="806"/>
        </w:tabs>
      </w:pPr>
      <w:r w:rsidRPr="006514CF">
        <w:tab/>
      </w:r>
      <w:r w:rsidRPr="006514CF">
        <w:tab/>
        <w:t>(</w:t>
      </w:r>
      <w:r w:rsidR="007A2842">
        <w:rPr>
          <w:b/>
          <w:bCs/>
        </w:rPr>
        <w:t>[3]</w:t>
      </w:r>
      <w:r w:rsidRPr="007A2842">
        <w:rPr>
          <w:strike/>
        </w:rPr>
        <w:t>4</w:t>
      </w:r>
      <w:r w:rsidRPr="006514CF">
        <w:t xml:space="preserve">)  A recommended reporting format and guidance for </w:t>
      </w:r>
      <w:r w:rsidR="004B24DB">
        <w:t>its submission are available at</w:t>
      </w:r>
      <w:r w:rsidR="00FE4E6D">
        <w:t xml:space="preserve"> </w:t>
      </w:r>
      <w:r w:rsidR="004B24DB" w:rsidRPr="006E11E5">
        <w:rPr>
          <w:rFonts w:eastAsiaTheme="minorHAnsi" w:cs="Calibri"/>
          <w:bCs/>
          <w:i/>
          <w:szCs w:val="24"/>
        </w:rPr>
        <w:t>https://business.defense.gov/Programs/Mentor-</w:t>
      </w:r>
      <w:r w:rsidR="002E3F24" w:rsidRPr="006E11E5">
        <w:rPr>
          <w:rFonts w:eastAsiaTheme="minorHAnsi" w:cs="Calibri"/>
          <w:bCs/>
          <w:i/>
          <w:szCs w:val="24"/>
        </w:rPr>
        <w:t>P</w:t>
      </w:r>
      <w:r w:rsidR="00323CFB" w:rsidRPr="006E11E5">
        <w:rPr>
          <w:rFonts w:eastAsiaTheme="minorHAnsi" w:cs="Calibri"/>
          <w:bCs/>
          <w:i/>
          <w:szCs w:val="24"/>
        </w:rPr>
        <w:t>rotégé</w:t>
      </w:r>
      <w:r w:rsidR="004B24DB" w:rsidRPr="006E11E5">
        <w:rPr>
          <w:rFonts w:eastAsiaTheme="minorHAnsi" w:cs="Calibri"/>
          <w:bCs/>
          <w:i/>
          <w:szCs w:val="24"/>
        </w:rPr>
        <w:t>-Program/MPP-Resources/</w:t>
      </w:r>
      <w:r w:rsidR="006E11E5">
        <w:rPr>
          <w:rFonts w:eastAsiaTheme="minorHAnsi" w:cs="Calibri"/>
          <w:bCs/>
          <w:szCs w:val="22"/>
        </w:rPr>
        <w:t>.</w:t>
      </w:r>
    </w:p>
    <w:p w14:paraId="0BF31803" w14:textId="6F2F9AFE" w:rsidR="000872AD" w:rsidRDefault="000872AD" w:rsidP="00831517">
      <w:pPr>
        <w:pStyle w:val="DFARS"/>
        <w:tabs>
          <w:tab w:val="clear" w:pos="810"/>
          <w:tab w:val="left" w:pos="806"/>
        </w:tabs>
      </w:pPr>
    </w:p>
    <w:p w14:paraId="1059FB53" w14:textId="5046B1D5" w:rsidR="000872AD" w:rsidRPr="006E11E5" w:rsidRDefault="000872AD" w:rsidP="00831517">
      <w:pPr>
        <w:pStyle w:val="DFARS"/>
        <w:tabs>
          <w:tab w:val="clear" w:pos="810"/>
          <w:tab w:val="left" w:pos="806"/>
        </w:tabs>
      </w:pPr>
      <w:r>
        <w:t>* * * * *</w:t>
      </w:r>
      <w:bookmarkEnd w:id="0"/>
      <w:bookmarkEnd w:id="1"/>
      <w:bookmarkEnd w:id="21"/>
    </w:p>
    <w:sectPr w:rsidR="000872AD" w:rsidRPr="006E11E5" w:rsidSect="000E500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74A5" w14:textId="77777777" w:rsidR="00B51277" w:rsidRDefault="00B51277" w:rsidP="00FA5AE1">
      <w:pPr>
        <w:spacing w:after="0" w:line="240" w:lineRule="auto"/>
      </w:pPr>
      <w:r>
        <w:separator/>
      </w:r>
    </w:p>
  </w:endnote>
  <w:endnote w:type="continuationSeparator" w:id="0">
    <w:p w14:paraId="5E390417" w14:textId="77777777" w:rsidR="00B51277" w:rsidRDefault="00B51277"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F8FD" w14:textId="5E6A5BC2" w:rsidR="00A7531C" w:rsidRPr="00DF65AD" w:rsidRDefault="008924CC" w:rsidP="00DF65AD">
    <w:pPr>
      <w:pStyle w:val="Footer"/>
      <w:jc w:val="center"/>
      <w:rPr>
        <w:rFonts w:ascii="Century Schoolbook" w:hAnsi="Century Schoolbook"/>
        <w:bCs/>
      </w:rPr>
    </w:pPr>
    <w:r w:rsidRPr="00DF65AD">
      <w:rPr>
        <w:rFonts w:ascii="Century Schoolbook" w:hAnsi="Century Schoolbook"/>
      </w:rPr>
      <w:t xml:space="preserve">Page </w:t>
    </w:r>
    <w:r w:rsidRPr="00DF65AD">
      <w:rPr>
        <w:rFonts w:ascii="Century Schoolbook" w:hAnsi="Century Schoolbook"/>
        <w:bCs/>
      </w:rPr>
      <w:fldChar w:fldCharType="begin"/>
    </w:r>
    <w:r w:rsidRPr="00DF65AD">
      <w:rPr>
        <w:rFonts w:ascii="Century Schoolbook" w:hAnsi="Century Schoolbook"/>
        <w:bCs/>
      </w:rPr>
      <w:instrText xml:space="preserve"> PAGE </w:instrText>
    </w:r>
    <w:r w:rsidRPr="00DF65AD">
      <w:rPr>
        <w:rFonts w:ascii="Century Schoolbook" w:hAnsi="Century Schoolbook"/>
        <w:bCs/>
      </w:rPr>
      <w:fldChar w:fldCharType="separate"/>
    </w:r>
    <w:r w:rsidRPr="00DF65AD">
      <w:rPr>
        <w:rFonts w:ascii="Century Schoolbook" w:hAnsi="Century Schoolbook"/>
        <w:bCs/>
      </w:rPr>
      <w:t>1</w:t>
    </w:r>
    <w:r w:rsidRPr="00DF65AD">
      <w:rPr>
        <w:rFonts w:ascii="Century Schoolbook" w:hAnsi="Century Schoolbook"/>
        <w:bCs/>
      </w:rPr>
      <w:fldChar w:fldCharType="end"/>
    </w:r>
    <w:r w:rsidRPr="00DF65AD">
      <w:rPr>
        <w:rFonts w:ascii="Century Schoolbook" w:hAnsi="Century Schoolbook"/>
      </w:rPr>
      <w:t xml:space="preserve"> of </w:t>
    </w:r>
    <w:r w:rsidRPr="00DF65AD">
      <w:rPr>
        <w:rFonts w:ascii="Century Schoolbook" w:hAnsi="Century Schoolbook"/>
        <w:bCs/>
      </w:rPr>
      <w:fldChar w:fldCharType="begin"/>
    </w:r>
    <w:r w:rsidRPr="00DF65AD">
      <w:rPr>
        <w:rFonts w:ascii="Century Schoolbook" w:hAnsi="Century Schoolbook"/>
        <w:bCs/>
      </w:rPr>
      <w:instrText xml:space="preserve"> NUMPAGES  </w:instrText>
    </w:r>
    <w:r w:rsidRPr="00DF65AD">
      <w:rPr>
        <w:rFonts w:ascii="Century Schoolbook" w:hAnsi="Century Schoolbook"/>
        <w:bCs/>
      </w:rPr>
      <w:fldChar w:fldCharType="separate"/>
    </w:r>
    <w:r w:rsidRPr="00DF65AD">
      <w:rPr>
        <w:rFonts w:ascii="Century Schoolbook" w:hAnsi="Century Schoolbook"/>
        <w:bCs/>
      </w:rPr>
      <w:t>12</w:t>
    </w:r>
    <w:r w:rsidRPr="00DF65AD">
      <w:rPr>
        <w:rFonts w:ascii="Century Schoolbook" w:hAnsi="Century Schoolbook"/>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B26A" w14:textId="77777777" w:rsidR="00B51277" w:rsidRDefault="00B51277" w:rsidP="00FA5AE1">
      <w:pPr>
        <w:spacing w:after="0" w:line="240" w:lineRule="auto"/>
      </w:pPr>
      <w:r>
        <w:separator/>
      </w:r>
    </w:p>
  </w:footnote>
  <w:footnote w:type="continuationSeparator" w:id="0">
    <w:p w14:paraId="4917D266" w14:textId="77777777" w:rsidR="00B51277" w:rsidRDefault="00B51277"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BF6"/>
    <w:multiLevelType w:val="hybridMultilevel"/>
    <w:tmpl w:val="5DEE125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6E91"/>
    <w:multiLevelType w:val="hybridMultilevel"/>
    <w:tmpl w:val="8BB41E3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6733"/>
    <w:multiLevelType w:val="hybridMultilevel"/>
    <w:tmpl w:val="ACD27BD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7CE0"/>
    <w:multiLevelType w:val="hybridMultilevel"/>
    <w:tmpl w:val="35E62284"/>
    <w:lvl w:ilvl="0" w:tplc="9DA2FC7E">
      <w:start w:val="1"/>
      <w:numFmt w:val="lowerLetter"/>
      <w:lvlText w:val="(%1.)"/>
      <w:lvlJc w:val="left"/>
      <w:pPr>
        <w:ind w:left="2160" w:hanging="360"/>
      </w:pPr>
      <w:rPr>
        <w:rFonts w:hint="default"/>
        <w:i/>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8EB143C"/>
    <w:multiLevelType w:val="hybridMultilevel"/>
    <w:tmpl w:val="10A62BC0"/>
    <w:lvl w:ilvl="0" w:tplc="14DA5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6C2522"/>
    <w:multiLevelType w:val="hybridMultilevel"/>
    <w:tmpl w:val="9FD647D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A31B0"/>
    <w:multiLevelType w:val="hybridMultilevel"/>
    <w:tmpl w:val="13B0BFF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631F6"/>
    <w:multiLevelType w:val="hybridMultilevel"/>
    <w:tmpl w:val="A7D63190"/>
    <w:lvl w:ilvl="0" w:tplc="85E89C88">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499999">
    <w:abstractNumId w:val="7"/>
  </w:num>
  <w:num w:numId="2" w16cid:durableId="357045773">
    <w:abstractNumId w:val="3"/>
  </w:num>
  <w:num w:numId="3" w16cid:durableId="759066817">
    <w:abstractNumId w:val="1"/>
  </w:num>
  <w:num w:numId="4" w16cid:durableId="1574967953">
    <w:abstractNumId w:val="2"/>
  </w:num>
  <w:num w:numId="5" w16cid:durableId="310251423">
    <w:abstractNumId w:val="6"/>
  </w:num>
  <w:num w:numId="6" w16cid:durableId="1227302613">
    <w:abstractNumId w:val="0"/>
  </w:num>
  <w:num w:numId="7" w16cid:durableId="370571128">
    <w:abstractNumId w:val="5"/>
  </w:num>
  <w:num w:numId="8" w16cid:durableId="123694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3A35"/>
    <w:rsid w:val="00004D27"/>
    <w:rsid w:val="00006DD0"/>
    <w:rsid w:val="00015B3D"/>
    <w:rsid w:val="00016087"/>
    <w:rsid w:val="00017C55"/>
    <w:rsid w:val="00017EB1"/>
    <w:rsid w:val="0002063D"/>
    <w:rsid w:val="00023E45"/>
    <w:rsid w:val="00025081"/>
    <w:rsid w:val="00025DC8"/>
    <w:rsid w:val="00026695"/>
    <w:rsid w:val="00026917"/>
    <w:rsid w:val="00030915"/>
    <w:rsid w:val="000348B0"/>
    <w:rsid w:val="00037EBA"/>
    <w:rsid w:val="000430DC"/>
    <w:rsid w:val="00044AF4"/>
    <w:rsid w:val="00045A3D"/>
    <w:rsid w:val="00045F7A"/>
    <w:rsid w:val="000461F4"/>
    <w:rsid w:val="0005400A"/>
    <w:rsid w:val="00055348"/>
    <w:rsid w:val="0006160C"/>
    <w:rsid w:val="00062950"/>
    <w:rsid w:val="00065F56"/>
    <w:rsid w:val="000676B0"/>
    <w:rsid w:val="00070250"/>
    <w:rsid w:val="000704CF"/>
    <w:rsid w:val="000759E0"/>
    <w:rsid w:val="0008038A"/>
    <w:rsid w:val="00082307"/>
    <w:rsid w:val="000828EB"/>
    <w:rsid w:val="000872AD"/>
    <w:rsid w:val="000A1735"/>
    <w:rsid w:val="000A2615"/>
    <w:rsid w:val="000A35AA"/>
    <w:rsid w:val="000B09E4"/>
    <w:rsid w:val="000B1EE7"/>
    <w:rsid w:val="000B25DE"/>
    <w:rsid w:val="000B272F"/>
    <w:rsid w:val="000B4440"/>
    <w:rsid w:val="000B5285"/>
    <w:rsid w:val="000B63E6"/>
    <w:rsid w:val="000B7CD0"/>
    <w:rsid w:val="000C0A53"/>
    <w:rsid w:val="000C25B8"/>
    <w:rsid w:val="000C3739"/>
    <w:rsid w:val="000C491C"/>
    <w:rsid w:val="000C67B7"/>
    <w:rsid w:val="000C6814"/>
    <w:rsid w:val="000D3943"/>
    <w:rsid w:val="000D6EBE"/>
    <w:rsid w:val="000E1848"/>
    <w:rsid w:val="000E229F"/>
    <w:rsid w:val="000E5009"/>
    <w:rsid w:val="000E6D31"/>
    <w:rsid w:val="000E7426"/>
    <w:rsid w:val="000F4CEF"/>
    <w:rsid w:val="000F4D89"/>
    <w:rsid w:val="000F55E5"/>
    <w:rsid w:val="000F56CD"/>
    <w:rsid w:val="000F6A2E"/>
    <w:rsid w:val="00101F08"/>
    <w:rsid w:val="00102545"/>
    <w:rsid w:val="00105123"/>
    <w:rsid w:val="00110CCD"/>
    <w:rsid w:val="0011436B"/>
    <w:rsid w:val="001217A2"/>
    <w:rsid w:val="0012471F"/>
    <w:rsid w:val="001264FA"/>
    <w:rsid w:val="00127195"/>
    <w:rsid w:val="00136DF2"/>
    <w:rsid w:val="00142912"/>
    <w:rsid w:val="00143C98"/>
    <w:rsid w:val="00156807"/>
    <w:rsid w:val="00161ED2"/>
    <w:rsid w:val="001647CE"/>
    <w:rsid w:val="00167E7E"/>
    <w:rsid w:val="0018021E"/>
    <w:rsid w:val="00184DF0"/>
    <w:rsid w:val="0018668B"/>
    <w:rsid w:val="0019176A"/>
    <w:rsid w:val="00192F17"/>
    <w:rsid w:val="00193258"/>
    <w:rsid w:val="00195225"/>
    <w:rsid w:val="00195FB2"/>
    <w:rsid w:val="00197F9B"/>
    <w:rsid w:val="001A2304"/>
    <w:rsid w:val="001A26C8"/>
    <w:rsid w:val="001A4027"/>
    <w:rsid w:val="001A4274"/>
    <w:rsid w:val="001A4962"/>
    <w:rsid w:val="001B01E3"/>
    <w:rsid w:val="001B0795"/>
    <w:rsid w:val="001B4AAD"/>
    <w:rsid w:val="001B5CBB"/>
    <w:rsid w:val="001B77E0"/>
    <w:rsid w:val="001C1A1A"/>
    <w:rsid w:val="001C300C"/>
    <w:rsid w:val="001C313C"/>
    <w:rsid w:val="001C39E9"/>
    <w:rsid w:val="001D3B23"/>
    <w:rsid w:val="001D3B4A"/>
    <w:rsid w:val="001D53BA"/>
    <w:rsid w:val="001D6A1A"/>
    <w:rsid w:val="001E057C"/>
    <w:rsid w:val="001E63F4"/>
    <w:rsid w:val="001E73AF"/>
    <w:rsid w:val="001E78C9"/>
    <w:rsid w:val="0020255A"/>
    <w:rsid w:val="00203F25"/>
    <w:rsid w:val="002044AF"/>
    <w:rsid w:val="00205066"/>
    <w:rsid w:val="002052BF"/>
    <w:rsid w:val="0020642D"/>
    <w:rsid w:val="00210374"/>
    <w:rsid w:val="00213C90"/>
    <w:rsid w:val="00214970"/>
    <w:rsid w:val="002151D3"/>
    <w:rsid w:val="00215467"/>
    <w:rsid w:val="0021736A"/>
    <w:rsid w:val="0021781F"/>
    <w:rsid w:val="00217EB1"/>
    <w:rsid w:val="0022000B"/>
    <w:rsid w:val="00220840"/>
    <w:rsid w:val="0022093E"/>
    <w:rsid w:val="00227D95"/>
    <w:rsid w:val="00227FB8"/>
    <w:rsid w:val="00230307"/>
    <w:rsid w:val="00232D76"/>
    <w:rsid w:val="002456AF"/>
    <w:rsid w:val="002475DB"/>
    <w:rsid w:val="00247927"/>
    <w:rsid w:val="00250BDE"/>
    <w:rsid w:val="0025648A"/>
    <w:rsid w:val="00257F42"/>
    <w:rsid w:val="00260423"/>
    <w:rsid w:val="002632AE"/>
    <w:rsid w:val="002645F4"/>
    <w:rsid w:val="00267D7F"/>
    <w:rsid w:val="002703DB"/>
    <w:rsid w:val="00271DDB"/>
    <w:rsid w:val="0027339F"/>
    <w:rsid w:val="0027529B"/>
    <w:rsid w:val="00275C13"/>
    <w:rsid w:val="0028561F"/>
    <w:rsid w:val="00293C2B"/>
    <w:rsid w:val="00294186"/>
    <w:rsid w:val="00294F7B"/>
    <w:rsid w:val="0029654A"/>
    <w:rsid w:val="002971CC"/>
    <w:rsid w:val="002A07C2"/>
    <w:rsid w:val="002A2725"/>
    <w:rsid w:val="002B07E6"/>
    <w:rsid w:val="002C3880"/>
    <w:rsid w:val="002C3B51"/>
    <w:rsid w:val="002C6153"/>
    <w:rsid w:val="002C7E82"/>
    <w:rsid w:val="002D04FD"/>
    <w:rsid w:val="002D28C6"/>
    <w:rsid w:val="002D6E65"/>
    <w:rsid w:val="002E3F24"/>
    <w:rsid w:val="002E7CC2"/>
    <w:rsid w:val="002F0A83"/>
    <w:rsid w:val="002F1856"/>
    <w:rsid w:val="002F2BE6"/>
    <w:rsid w:val="002F4E98"/>
    <w:rsid w:val="002F71FA"/>
    <w:rsid w:val="002F722F"/>
    <w:rsid w:val="00300343"/>
    <w:rsid w:val="003044A7"/>
    <w:rsid w:val="00304513"/>
    <w:rsid w:val="0030452B"/>
    <w:rsid w:val="00304AD5"/>
    <w:rsid w:val="00310D27"/>
    <w:rsid w:val="00313FF2"/>
    <w:rsid w:val="00314E20"/>
    <w:rsid w:val="00315C25"/>
    <w:rsid w:val="00320F32"/>
    <w:rsid w:val="00323CFB"/>
    <w:rsid w:val="00325E52"/>
    <w:rsid w:val="00334437"/>
    <w:rsid w:val="00337C53"/>
    <w:rsid w:val="003440D9"/>
    <w:rsid w:val="003446DF"/>
    <w:rsid w:val="00344B37"/>
    <w:rsid w:val="00345557"/>
    <w:rsid w:val="00352E08"/>
    <w:rsid w:val="00360201"/>
    <w:rsid w:val="003650DE"/>
    <w:rsid w:val="00365190"/>
    <w:rsid w:val="00365E5A"/>
    <w:rsid w:val="0036785F"/>
    <w:rsid w:val="00373BC2"/>
    <w:rsid w:val="003768EE"/>
    <w:rsid w:val="00377302"/>
    <w:rsid w:val="0037744F"/>
    <w:rsid w:val="00377519"/>
    <w:rsid w:val="00377DE2"/>
    <w:rsid w:val="003812B4"/>
    <w:rsid w:val="003834D0"/>
    <w:rsid w:val="00384282"/>
    <w:rsid w:val="00386018"/>
    <w:rsid w:val="003918D7"/>
    <w:rsid w:val="003944FF"/>
    <w:rsid w:val="003945B5"/>
    <w:rsid w:val="00397CA9"/>
    <w:rsid w:val="003A451B"/>
    <w:rsid w:val="003B4BC5"/>
    <w:rsid w:val="003B5628"/>
    <w:rsid w:val="003B6C49"/>
    <w:rsid w:val="003C13A3"/>
    <w:rsid w:val="003C56BE"/>
    <w:rsid w:val="003D2813"/>
    <w:rsid w:val="003D5721"/>
    <w:rsid w:val="003D6FF3"/>
    <w:rsid w:val="003D745A"/>
    <w:rsid w:val="003D7EF9"/>
    <w:rsid w:val="003F34E3"/>
    <w:rsid w:val="00400706"/>
    <w:rsid w:val="00401EED"/>
    <w:rsid w:val="00402DF0"/>
    <w:rsid w:val="00403253"/>
    <w:rsid w:val="0040414C"/>
    <w:rsid w:val="00414555"/>
    <w:rsid w:val="004270BF"/>
    <w:rsid w:val="004270E8"/>
    <w:rsid w:val="00433FBC"/>
    <w:rsid w:val="004354C4"/>
    <w:rsid w:val="0043577B"/>
    <w:rsid w:val="00444AA0"/>
    <w:rsid w:val="004458A0"/>
    <w:rsid w:val="00446443"/>
    <w:rsid w:val="004529D9"/>
    <w:rsid w:val="0045372B"/>
    <w:rsid w:val="00457720"/>
    <w:rsid w:val="00463697"/>
    <w:rsid w:val="004648B2"/>
    <w:rsid w:val="00473953"/>
    <w:rsid w:val="004743C1"/>
    <w:rsid w:val="00474F4B"/>
    <w:rsid w:val="00484628"/>
    <w:rsid w:val="0048737E"/>
    <w:rsid w:val="00496CF4"/>
    <w:rsid w:val="00496F28"/>
    <w:rsid w:val="004976DC"/>
    <w:rsid w:val="004A2B64"/>
    <w:rsid w:val="004A60D6"/>
    <w:rsid w:val="004B21BC"/>
    <w:rsid w:val="004B24DB"/>
    <w:rsid w:val="004B4AB9"/>
    <w:rsid w:val="004B748F"/>
    <w:rsid w:val="004C0AE2"/>
    <w:rsid w:val="004C5678"/>
    <w:rsid w:val="004C5E33"/>
    <w:rsid w:val="004C6985"/>
    <w:rsid w:val="004D38F3"/>
    <w:rsid w:val="004D3B18"/>
    <w:rsid w:val="004D3BC7"/>
    <w:rsid w:val="004E123B"/>
    <w:rsid w:val="004E2143"/>
    <w:rsid w:val="004E5428"/>
    <w:rsid w:val="004E7315"/>
    <w:rsid w:val="004F0A06"/>
    <w:rsid w:val="004F3DFA"/>
    <w:rsid w:val="005005E0"/>
    <w:rsid w:val="00505D55"/>
    <w:rsid w:val="0050626C"/>
    <w:rsid w:val="00506922"/>
    <w:rsid w:val="00510A67"/>
    <w:rsid w:val="005129B2"/>
    <w:rsid w:val="005130DA"/>
    <w:rsid w:val="00515A5F"/>
    <w:rsid w:val="00525F25"/>
    <w:rsid w:val="00527A27"/>
    <w:rsid w:val="00527C17"/>
    <w:rsid w:val="00531CEF"/>
    <w:rsid w:val="00532DFB"/>
    <w:rsid w:val="00533B39"/>
    <w:rsid w:val="00535489"/>
    <w:rsid w:val="005379F2"/>
    <w:rsid w:val="00537E19"/>
    <w:rsid w:val="00546CA2"/>
    <w:rsid w:val="00550081"/>
    <w:rsid w:val="00551BA6"/>
    <w:rsid w:val="005541CD"/>
    <w:rsid w:val="00565DF0"/>
    <w:rsid w:val="005716E4"/>
    <w:rsid w:val="00571816"/>
    <w:rsid w:val="00574916"/>
    <w:rsid w:val="005753A4"/>
    <w:rsid w:val="005759C4"/>
    <w:rsid w:val="00592333"/>
    <w:rsid w:val="00592BC3"/>
    <w:rsid w:val="005974EC"/>
    <w:rsid w:val="005A0F18"/>
    <w:rsid w:val="005A214A"/>
    <w:rsid w:val="005A4141"/>
    <w:rsid w:val="005A5B3F"/>
    <w:rsid w:val="005B460E"/>
    <w:rsid w:val="005B481E"/>
    <w:rsid w:val="005B5754"/>
    <w:rsid w:val="005B5D06"/>
    <w:rsid w:val="005C0FFD"/>
    <w:rsid w:val="005C29FF"/>
    <w:rsid w:val="005C6E40"/>
    <w:rsid w:val="005D2AA8"/>
    <w:rsid w:val="005D76D7"/>
    <w:rsid w:val="005E01DE"/>
    <w:rsid w:val="005E108F"/>
    <w:rsid w:val="005E1D5C"/>
    <w:rsid w:val="005E299C"/>
    <w:rsid w:val="005E3EF3"/>
    <w:rsid w:val="005E751F"/>
    <w:rsid w:val="005F00A3"/>
    <w:rsid w:val="005F2CD0"/>
    <w:rsid w:val="005F4473"/>
    <w:rsid w:val="00600953"/>
    <w:rsid w:val="00602894"/>
    <w:rsid w:val="00603A23"/>
    <w:rsid w:val="0060457D"/>
    <w:rsid w:val="006070FE"/>
    <w:rsid w:val="00617257"/>
    <w:rsid w:val="00622441"/>
    <w:rsid w:val="00624E57"/>
    <w:rsid w:val="00630C25"/>
    <w:rsid w:val="00630D1C"/>
    <w:rsid w:val="00631EEA"/>
    <w:rsid w:val="0063406A"/>
    <w:rsid w:val="0063478D"/>
    <w:rsid w:val="00634B08"/>
    <w:rsid w:val="00643A74"/>
    <w:rsid w:val="00645BF7"/>
    <w:rsid w:val="0064635B"/>
    <w:rsid w:val="00646B30"/>
    <w:rsid w:val="0064717A"/>
    <w:rsid w:val="00660CDE"/>
    <w:rsid w:val="00661BF7"/>
    <w:rsid w:val="00663FDA"/>
    <w:rsid w:val="00671EEB"/>
    <w:rsid w:val="00673A54"/>
    <w:rsid w:val="00674DAB"/>
    <w:rsid w:val="0067521D"/>
    <w:rsid w:val="00677F27"/>
    <w:rsid w:val="006810D0"/>
    <w:rsid w:val="00682E42"/>
    <w:rsid w:val="0068657F"/>
    <w:rsid w:val="00695FC6"/>
    <w:rsid w:val="00696BA6"/>
    <w:rsid w:val="00697719"/>
    <w:rsid w:val="006A17A5"/>
    <w:rsid w:val="006A1C45"/>
    <w:rsid w:val="006A7708"/>
    <w:rsid w:val="006B472D"/>
    <w:rsid w:val="006B582D"/>
    <w:rsid w:val="006C0656"/>
    <w:rsid w:val="006C2F1B"/>
    <w:rsid w:val="006C3192"/>
    <w:rsid w:val="006C5CA4"/>
    <w:rsid w:val="006D2B9B"/>
    <w:rsid w:val="006D3B4A"/>
    <w:rsid w:val="006D4600"/>
    <w:rsid w:val="006D4F7F"/>
    <w:rsid w:val="006D6059"/>
    <w:rsid w:val="006D7636"/>
    <w:rsid w:val="006D789F"/>
    <w:rsid w:val="006E11E5"/>
    <w:rsid w:val="006E6A3E"/>
    <w:rsid w:val="006F02A3"/>
    <w:rsid w:val="006F19DE"/>
    <w:rsid w:val="006F2008"/>
    <w:rsid w:val="006F200B"/>
    <w:rsid w:val="0070422A"/>
    <w:rsid w:val="00705CB4"/>
    <w:rsid w:val="007062BD"/>
    <w:rsid w:val="0070697C"/>
    <w:rsid w:val="00707069"/>
    <w:rsid w:val="00712864"/>
    <w:rsid w:val="00727E8F"/>
    <w:rsid w:val="007320C7"/>
    <w:rsid w:val="00732483"/>
    <w:rsid w:val="00732554"/>
    <w:rsid w:val="00736A6A"/>
    <w:rsid w:val="00736ED8"/>
    <w:rsid w:val="00737BC7"/>
    <w:rsid w:val="00737F5F"/>
    <w:rsid w:val="00740E66"/>
    <w:rsid w:val="007526CA"/>
    <w:rsid w:val="00755B0D"/>
    <w:rsid w:val="00757C2E"/>
    <w:rsid w:val="00757C31"/>
    <w:rsid w:val="007624A0"/>
    <w:rsid w:val="00762BD7"/>
    <w:rsid w:val="0076446D"/>
    <w:rsid w:val="00765103"/>
    <w:rsid w:val="00766385"/>
    <w:rsid w:val="00780B44"/>
    <w:rsid w:val="00781EAE"/>
    <w:rsid w:val="00783B9A"/>
    <w:rsid w:val="007903E6"/>
    <w:rsid w:val="00790DBB"/>
    <w:rsid w:val="00791695"/>
    <w:rsid w:val="00793141"/>
    <w:rsid w:val="007A0B76"/>
    <w:rsid w:val="007A2842"/>
    <w:rsid w:val="007A4221"/>
    <w:rsid w:val="007A5430"/>
    <w:rsid w:val="007A5911"/>
    <w:rsid w:val="007B10B9"/>
    <w:rsid w:val="007B29F2"/>
    <w:rsid w:val="007B5546"/>
    <w:rsid w:val="007C3540"/>
    <w:rsid w:val="007C5229"/>
    <w:rsid w:val="007D51F3"/>
    <w:rsid w:val="007D6D7A"/>
    <w:rsid w:val="007D7D15"/>
    <w:rsid w:val="007E1281"/>
    <w:rsid w:val="007E20A8"/>
    <w:rsid w:val="007E6979"/>
    <w:rsid w:val="007F303C"/>
    <w:rsid w:val="007F32EB"/>
    <w:rsid w:val="00812697"/>
    <w:rsid w:val="008143F7"/>
    <w:rsid w:val="008161BC"/>
    <w:rsid w:val="0082063C"/>
    <w:rsid w:val="00824BBC"/>
    <w:rsid w:val="00831517"/>
    <w:rsid w:val="00836777"/>
    <w:rsid w:val="00837084"/>
    <w:rsid w:val="00841DA4"/>
    <w:rsid w:val="00843153"/>
    <w:rsid w:val="0084379F"/>
    <w:rsid w:val="00846554"/>
    <w:rsid w:val="00847D23"/>
    <w:rsid w:val="0085222B"/>
    <w:rsid w:val="0085628D"/>
    <w:rsid w:val="00856393"/>
    <w:rsid w:val="008627BB"/>
    <w:rsid w:val="00862A2A"/>
    <w:rsid w:val="008638A2"/>
    <w:rsid w:val="00867541"/>
    <w:rsid w:val="00871516"/>
    <w:rsid w:val="00871CFD"/>
    <w:rsid w:val="0087279B"/>
    <w:rsid w:val="00872FBE"/>
    <w:rsid w:val="008775B7"/>
    <w:rsid w:val="0088254D"/>
    <w:rsid w:val="008840A1"/>
    <w:rsid w:val="00890162"/>
    <w:rsid w:val="008924CC"/>
    <w:rsid w:val="00893186"/>
    <w:rsid w:val="008949E2"/>
    <w:rsid w:val="00896405"/>
    <w:rsid w:val="00897408"/>
    <w:rsid w:val="008A36E4"/>
    <w:rsid w:val="008A488B"/>
    <w:rsid w:val="008A6689"/>
    <w:rsid w:val="008B256E"/>
    <w:rsid w:val="008B4B74"/>
    <w:rsid w:val="008C0A53"/>
    <w:rsid w:val="008C2560"/>
    <w:rsid w:val="008C3A77"/>
    <w:rsid w:val="008D346D"/>
    <w:rsid w:val="008D7F9C"/>
    <w:rsid w:val="008E3224"/>
    <w:rsid w:val="008E4A32"/>
    <w:rsid w:val="008E5E3E"/>
    <w:rsid w:val="008E799A"/>
    <w:rsid w:val="008F1883"/>
    <w:rsid w:val="008F55F1"/>
    <w:rsid w:val="008F571E"/>
    <w:rsid w:val="008F66C0"/>
    <w:rsid w:val="008F70A0"/>
    <w:rsid w:val="00901F08"/>
    <w:rsid w:val="00903B54"/>
    <w:rsid w:val="009050DD"/>
    <w:rsid w:val="00906139"/>
    <w:rsid w:val="00906D52"/>
    <w:rsid w:val="00912F92"/>
    <w:rsid w:val="009148B5"/>
    <w:rsid w:val="00916707"/>
    <w:rsid w:val="00920827"/>
    <w:rsid w:val="00923CD0"/>
    <w:rsid w:val="00924C4B"/>
    <w:rsid w:val="00926D35"/>
    <w:rsid w:val="00926E80"/>
    <w:rsid w:val="00927118"/>
    <w:rsid w:val="00931F09"/>
    <w:rsid w:val="009331D7"/>
    <w:rsid w:val="00933B3C"/>
    <w:rsid w:val="0093563D"/>
    <w:rsid w:val="00937278"/>
    <w:rsid w:val="00940F67"/>
    <w:rsid w:val="00943551"/>
    <w:rsid w:val="009442B9"/>
    <w:rsid w:val="00955B19"/>
    <w:rsid w:val="00957880"/>
    <w:rsid w:val="009600B5"/>
    <w:rsid w:val="00961136"/>
    <w:rsid w:val="009651FE"/>
    <w:rsid w:val="00965D1A"/>
    <w:rsid w:val="009665F6"/>
    <w:rsid w:val="00970BEB"/>
    <w:rsid w:val="00972C12"/>
    <w:rsid w:val="00974CBB"/>
    <w:rsid w:val="00976869"/>
    <w:rsid w:val="00982A57"/>
    <w:rsid w:val="00983E82"/>
    <w:rsid w:val="0098416A"/>
    <w:rsid w:val="00984E67"/>
    <w:rsid w:val="0098644B"/>
    <w:rsid w:val="00994478"/>
    <w:rsid w:val="009944E0"/>
    <w:rsid w:val="0099535B"/>
    <w:rsid w:val="00995C87"/>
    <w:rsid w:val="009962D5"/>
    <w:rsid w:val="00997D83"/>
    <w:rsid w:val="00997DD7"/>
    <w:rsid w:val="009A3C33"/>
    <w:rsid w:val="009A3EC9"/>
    <w:rsid w:val="009B00A6"/>
    <w:rsid w:val="009C152C"/>
    <w:rsid w:val="009C6E4C"/>
    <w:rsid w:val="009C7F6C"/>
    <w:rsid w:val="009D0B61"/>
    <w:rsid w:val="009D552B"/>
    <w:rsid w:val="009E7AE3"/>
    <w:rsid w:val="009E7FEB"/>
    <w:rsid w:val="009F0949"/>
    <w:rsid w:val="009F2355"/>
    <w:rsid w:val="009F4FD9"/>
    <w:rsid w:val="00A044E8"/>
    <w:rsid w:val="00A05D4A"/>
    <w:rsid w:val="00A07E53"/>
    <w:rsid w:val="00A13E50"/>
    <w:rsid w:val="00A15916"/>
    <w:rsid w:val="00A165B4"/>
    <w:rsid w:val="00A16FDE"/>
    <w:rsid w:val="00A22196"/>
    <w:rsid w:val="00A27B28"/>
    <w:rsid w:val="00A3134B"/>
    <w:rsid w:val="00A34A97"/>
    <w:rsid w:val="00A3567C"/>
    <w:rsid w:val="00A358F1"/>
    <w:rsid w:val="00A41116"/>
    <w:rsid w:val="00A4322B"/>
    <w:rsid w:val="00A46AA5"/>
    <w:rsid w:val="00A51B0C"/>
    <w:rsid w:val="00A53068"/>
    <w:rsid w:val="00A53637"/>
    <w:rsid w:val="00A5371C"/>
    <w:rsid w:val="00A5372C"/>
    <w:rsid w:val="00A55B3D"/>
    <w:rsid w:val="00A564B4"/>
    <w:rsid w:val="00A57FE9"/>
    <w:rsid w:val="00A6103F"/>
    <w:rsid w:val="00A63E1E"/>
    <w:rsid w:val="00A71298"/>
    <w:rsid w:val="00A7531C"/>
    <w:rsid w:val="00A75E61"/>
    <w:rsid w:val="00A764A7"/>
    <w:rsid w:val="00A80541"/>
    <w:rsid w:val="00A85D07"/>
    <w:rsid w:val="00A86C38"/>
    <w:rsid w:val="00A86C60"/>
    <w:rsid w:val="00A879BD"/>
    <w:rsid w:val="00A90248"/>
    <w:rsid w:val="00A93724"/>
    <w:rsid w:val="00AA101C"/>
    <w:rsid w:val="00AA1B45"/>
    <w:rsid w:val="00AA2E9E"/>
    <w:rsid w:val="00AA2FE4"/>
    <w:rsid w:val="00AA403E"/>
    <w:rsid w:val="00AA68B7"/>
    <w:rsid w:val="00AB1C2F"/>
    <w:rsid w:val="00AB3FBF"/>
    <w:rsid w:val="00AB5C8C"/>
    <w:rsid w:val="00AB61B0"/>
    <w:rsid w:val="00AB70A5"/>
    <w:rsid w:val="00AC228E"/>
    <w:rsid w:val="00AC5F17"/>
    <w:rsid w:val="00AD0B14"/>
    <w:rsid w:val="00AD3220"/>
    <w:rsid w:val="00AE1ECB"/>
    <w:rsid w:val="00AE420C"/>
    <w:rsid w:val="00AE715E"/>
    <w:rsid w:val="00AE7A31"/>
    <w:rsid w:val="00AF33E5"/>
    <w:rsid w:val="00AF6892"/>
    <w:rsid w:val="00B0174E"/>
    <w:rsid w:val="00B02C71"/>
    <w:rsid w:val="00B04185"/>
    <w:rsid w:val="00B06765"/>
    <w:rsid w:val="00B06790"/>
    <w:rsid w:val="00B12657"/>
    <w:rsid w:val="00B127E8"/>
    <w:rsid w:val="00B13789"/>
    <w:rsid w:val="00B17B95"/>
    <w:rsid w:val="00B31890"/>
    <w:rsid w:val="00B32DEA"/>
    <w:rsid w:val="00B36FF4"/>
    <w:rsid w:val="00B3730E"/>
    <w:rsid w:val="00B477C0"/>
    <w:rsid w:val="00B51277"/>
    <w:rsid w:val="00B64523"/>
    <w:rsid w:val="00B6488B"/>
    <w:rsid w:val="00B64C8F"/>
    <w:rsid w:val="00B661A8"/>
    <w:rsid w:val="00B676AC"/>
    <w:rsid w:val="00B7027E"/>
    <w:rsid w:val="00B81037"/>
    <w:rsid w:val="00B816D8"/>
    <w:rsid w:val="00B82BE1"/>
    <w:rsid w:val="00B83122"/>
    <w:rsid w:val="00B86EB6"/>
    <w:rsid w:val="00B91178"/>
    <w:rsid w:val="00B919D7"/>
    <w:rsid w:val="00B95104"/>
    <w:rsid w:val="00B971B0"/>
    <w:rsid w:val="00BA1661"/>
    <w:rsid w:val="00BA1707"/>
    <w:rsid w:val="00BA48F0"/>
    <w:rsid w:val="00BA67C9"/>
    <w:rsid w:val="00BA773D"/>
    <w:rsid w:val="00BA7C62"/>
    <w:rsid w:val="00BC0EF5"/>
    <w:rsid w:val="00BC1F72"/>
    <w:rsid w:val="00BC3E77"/>
    <w:rsid w:val="00BD58B7"/>
    <w:rsid w:val="00BD5A4C"/>
    <w:rsid w:val="00BD5D71"/>
    <w:rsid w:val="00BD63C1"/>
    <w:rsid w:val="00BD6969"/>
    <w:rsid w:val="00BD795B"/>
    <w:rsid w:val="00BE1553"/>
    <w:rsid w:val="00BE271B"/>
    <w:rsid w:val="00BE411C"/>
    <w:rsid w:val="00BE4C28"/>
    <w:rsid w:val="00BE61D5"/>
    <w:rsid w:val="00BF245E"/>
    <w:rsid w:val="00BF404C"/>
    <w:rsid w:val="00C002DE"/>
    <w:rsid w:val="00C01746"/>
    <w:rsid w:val="00C01FAC"/>
    <w:rsid w:val="00C038D2"/>
    <w:rsid w:val="00C03BBE"/>
    <w:rsid w:val="00C03DE9"/>
    <w:rsid w:val="00C04E7E"/>
    <w:rsid w:val="00C063FA"/>
    <w:rsid w:val="00C06C83"/>
    <w:rsid w:val="00C072F9"/>
    <w:rsid w:val="00C1094D"/>
    <w:rsid w:val="00C11673"/>
    <w:rsid w:val="00C11B13"/>
    <w:rsid w:val="00C12FD3"/>
    <w:rsid w:val="00C1396B"/>
    <w:rsid w:val="00C150CB"/>
    <w:rsid w:val="00C164E7"/>
    <w:rsid w:val="00C17459"/>
    <w:rsid w:val="00C21B3D"/>
    <w:rsid w:val="00C22DC0"/>
    <w:rsid w:val="00C26679"/>
    <w:rsid w:val="00C26B4E"/>
    <w:rsid w:val="00C26BE6"/>
    <w:rsid w:val="00C337AE"/>
    <w:rsid w:val="00C347BD"/>
    <w:rsid w:val="00C36938"/>
    <w:rsid w:val="00C36E8B"/>
    <w:rsid w:val="00C4232A"/>
    <w:rsid w:val="00C4454D"/>
    <w:rsid w:val="00C4598F"/>
    <w:rsid w:val="00C5628B"/>
    <w:rsid w:val="00C57A69"/>
    <w:rsid w:val="00C600E2"/>
    <w:rsid w:val="00C61FA5"/>
    <w:rsid w:val="00C66F21"/>
    <w:rsid w:val="00C70DB7"/>
    <w:rsid w:val="00C70FDA"/>
    <w:rsid w:val="00C71AC4"/>
    <w:rsid w:val="00C75549"/>
    <w:rsid w:val="00C845D0"/>
    <w:rsid w:val="00C85234"/>
    <w:rsid w:val="00C862FD"/>
    <w:rsid w:val="00C86F7B"/>
    <w:rsid w:val="00C9363B"/>
    <w:rsid w:val="00C94807"/>
    <w:rsid w:val="00C96379"/>
    <w:rsid w:val="00C978C7"/>
    <w:rsid w:val="00CA2FF3"/>
    <w:rsid w:val="00CA582A"/>
    <w:rsid w:val="00CA681A"/>
    <w:rsid w:val="00CA716A"/>
    <w:rsid w:val="00CA7D49"/>
    <w:rsid w:val="00CB65BC"/>
    <w:rsid w:val="00CB776D"/>
    <w:rsid w:val="00CE3D64"/>
    <w:rsid w:val="00CE4191"/>
    <w:rsid w:val="00CE70E5"/>
    <w:rsid w:val="00CF0089"/>
    <w:rsid w:val="00CF0B21"/>
    <w:rsid w:val="00CF1A74"/>
    <w:rsid w:val="00CF3AB0"/>
    <w:rsid w:val="00CF754A"/>
    <w:rsid w:val="00CF7575"/>
    <w:rsid w:val="00CF77FC"/>
    <w:rsid w:val="00D01841"/>
    <w:rsid w:val="00D02384"/>
    <w:rsid w:val="00D045E0"/>
    <w:rsid w:val="00D067AE"/>
    <w:rsid w:val="00D11AAE"/>
    <w:rsid w:val="00D20847"/>
    <w:rsid w:val="00D225F8"/>
    <w:rsid w:val="00D22870"/>
    <w:rsid w:val="00D24CDC"/>
    <w:rsid w:val="00D31899"/>
    <w:rsid w:val="00D32630"/>
    <w:rsid w:val="00D33066"/>
    <w:rsid w:val="00D34554"/>
    <w:rsid w:val="00D3478A"/>
    <w:rsid w:val="00D358FB"/>
    <w:rsid w:val="00D3664E"/>
    <w:rsid w:val="00D37061"/>
    <w:rsid w:val="00D408E7"/>
    <w:rsid w:val="00D427DF"/>
    <w:rsid w:val="00D42CA4"/>
    <w:rsid w:val="00D452CB"/>
    <w:rsid w:val="00D458FC"/>
    <w:rsid w:val="00D460AC"/>
    <w:rsid w:val="00D46360"/>
    <w:rsid w:val="00D46941"/>
    <w:rsid w:val="00D50D97"/>
    <w:rsid w:val="00D53680"/>
    <w:rsid w:val="00D54A6A"/>
    <w:rsid w:val="00D55651"/>
    <w:rsid w:val="00D558E8"/>
    <w:rsid w:val="00D56917"/>
    <w:rsid w:val="00D609D9"/>
    <w:rsid w:val="00D63856"/>
    <w:rsid w:val="00D6479F"/>
    <w:rsid w:val="00D6577B"/>
    <w:rsid w:val="00D84302"/>
    <w:rsid w:val="00D8750F"/>
    <w:rsid w:val="00D92C4D"/>
    <w:rsid w:val="00D93AFB"/>
    <w:rsid w:val="00DA34B0"/>
    <w:rsid w:val="00DA586F"/>
    <w:rsid w:val="00DA64CC"/>
    <w:rsid w:val="00DA78A1"/>
    <w:rsid w:val="00DB1971"/>
    <w:rsid w:val="00DB2597"/>
    <w:rsid w:val="00DB33EF"/>
    <w:rsid w:val="00DB4C3F"/>
    <w:rsid w:val="00DB55E6"/>
    <w:rsid w:val="00DB569C"/>
    <w:rsid w:val="00DB7A31"/>
    <w:rsid w:val="00DC3479"/>
    <w:rsid w:val="00DC37C8"/>
    <w:rsid w:val="00DC5B83"/>
    <w:rsid w:val="00DD19EA"/>
    <w:rsid w:val="00DD30EB"/>
    <w:rsid w:val="00DD58C5"/>
    <w:rsid w:val="00DD6D25"/>
    <w:rsid w:val="00DD7AE2"/>
    <w:rsid w:val="00DE217D"/>
    <w:rsid w:val="00DE5F34"/>
    <w:rsid w:val="00DF0A0F"/>
    <w:rsid w:val="00DF2529"/>
    <w:rsid w:val="00DF4BDC"/>
    <w:rsid w:val="00DF4E6B"/>
    <w:rsid w:val="00DF5B02"/>
    <w:rsid w:val="00DF5EFD"/>
    <w:rsid w:val="00DF65AD"/>
    <w:rsid w:val="00E00B32"/>
    <w:rsid w:val="00E026CD"/>
    <w:rsid w:val="00E04907"/>
    <w:rsid w:val="00E05DDA"/>
    <w:rsid w:val="00E076D0"/>
    <w:rsid w:val="00E1499E"/>
    <w:rsid w:val="00E15564"/>
    <w:rsid w:val="00E16D1F"/>
    <w:rsid w:val="00E17F29"/>
    <w:rsid w:val="00E219C5"/>
    <w:rsid w:val="00E24585"/>
    <w:rsid w:val="00E256F2"/>
    <w:rsid w:val="00E30CC7"/>
    <w:rsid w:val="00E317DD"/>
    <w:rsid w:val="00E31899"/>
    <w:rsid w:val="00E32867"/>
    <w:rsid w:val="00E329D9"/>
    <w:rsid w:val="00E3312F"/>
    <w:rsid w:val="00E34D7A"/>
    <w:rsid w:val="00E36D27"/>
    <w:rsid w:val="00E4090C"/>
    <w:rsid w:val="00E50744"/>
    <w:rsid w:val="00E523B2"/>
    <w:rsid w:val="00E6362E"/>
    <w:rsid w:val="00E64C10"/>
    <w:rsid w:val="00E65639"/>
    <w:rsid w:val="00E66181"/>
    <w:rsid w:val="00E75FE0"/>
    <w:rsid w:val="00E8040D"/>
    <w:rsid w:val="00E8155F"/>
    <w:rsid w:val="00E858C4"/>
    <w:rsid w:val="00E87260"/>
    <w:rsid w:val="00E90521"/>
    <w:rsid w:val="00E95AE1"/>
    <w:rsid w:val="00E96C35"/>
    <w:rsid w:val="00E97316"/>
    <w:rsid w:val="00EA01B4"/>
    <w:rsid w:val="00EA0EE7"/>
    <w:rsid w:val="00EA4C88"/>
    <w:rsid w:val="00EA7CF5"/>
    <w:rsid w:val="00EB5A2E"/>
    <w:rsid w:val="00EB7B15"/>
    <w:rsid w:val="00EC0B97"/>
    <w:rsid w:val="00EC38CF"/>
    <w:rsid w:val="00ED11D4"/>
    <w:rsid w:val="00ED29A6"/>
    <w:rsid w:val="00ED6A5B"/>
    <w:rsid w:val="00EE25A6"/>
    <w:rsid w:val="00EE4267"/>
    <w:rsid w:val="00EE7874"/>
    <w:rsid w:val="00EF4AFD"/>
    <w:rsid w:val="00EF6470"/>
    <w:rsid w:val="00EF68C2"/>
    <w:rsid w:val="00F009E5"/>
    <w:rsid w:val="00F00B62"/>
    <w:rsid w:val="00F01795"/>
    <w:rsid w:val="00F02017"/>
    <w:rsid w:val="00F02CBA"/>
    <w:rsid w:val="00F02FED"/>
    <w:rsid w:val="00F06515"/>
    <w:rsid w:val="00F2239A"/>
    <w:rsid w:val="00F234F1"/>
    <w:rsid w:val="00F33815"/>
    <w:rsid w:val="00F34023"/>
    <w:rsid w:val="00F4040B"/>
    <w:rsid w:val="00F523DE"/>
    <w:rsid w:val="00F5740D"/>
    <w:rsid w:val="00F6391E"/>
    <w:rsid w:val="00F65AFE"/>
    <w:rsid w:val="00F70F14"/>
    <w:rsid w:val="00F71FAF"/>
    <w:rsid w:val="00F74326"/>
    <w:rsid w:val="00F7473A"/>
    <w:rsid w:val="00F74B72"/>
    <w:rsid w:val="00F756C9"/>
    <w:rsid w:val="00F778BE"/>
    <w:rsid w:val="00F81ADE"/>
    <w:rsid w:val="00F83516"/>
    <w:rsid w:val="00F83617"/>
    <w:rsid w:val="00F84162"/>
    <w:rsid w:val="00F84CC2"/>
    <w:rsid w:val="00F91A16"/>
    <w:rsid w:val="00F91B2C"/>
    <w:rsid w:val="00F93906"/>
    <w:rsid w:val="00F93E2D"/>
    <w:rsid w:val="00F95B21"/>
    <w:rsid w:val="00F97257"/>
    <w:rsid w:val="00F97EA8"/>
    <w:rsid w:val="00FA2453"/>
    <w:rsid w:val="00FA59DF"/>
    <w:rsid w:val="00FA5AE1"/>
    <w:rsid w:val="00FA64E3"/>
    <w:rsid w:val="00FA68DD"/>
    <w:rsid w:val="00FB79DE"/>
    <w:rsid w:val="00FC0816"/>
    <w:rsid w:val="00FC130A"/>
    <w:rsid w:val="00FC4B46"/>
    <w:rsid w:val="00FC5043"/>
    <w:rsid w:val="00FC52A6"/>
    <w:rsid w:val="00FC53EC"/>
    <w:rsid w:val="00FD1E90"/>
    <w:rsid w:val="00FD2F19"/>
    <w:rsid w:val="00FD389F"/>
    <w:rsid w:val="00FD5127"/>
    <w:rsid w:val="00FD6694"/>
    <w:rsid w:val="00FE0D3D"/>
    <w:rsid w:val="00FE0DC8"/>
    <w:rsid w:val="00FE2220"/>
    <w:rsid w:val="00FE4E6D"/>
    <w:rsid w:val="00FE699E"/>
    <w:rsid w:val="00FF015A"/>
    <w:rsid w:val="00FF3A58"/>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F80F"/>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97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rmalWeb">
    <w:name w:val="Normal (Web)"/>
    <w:basedOn w:val="Normal"/>
    <w:uiPriority w:val="99"/>
    <w:semiHidden/>
    <w:unhideWhenUsed/>
    <w:rsid w:val="00377519"/>
    <w:pPr>
      <w:spacing w:after="0" w:line="240" w:lineRule="auto"/>
    </w:pPr>
    <w:rPr>
      <w:rFonts w:ascii="Times New Roman" w:hAnsi="Times New Roman" w:cs="Times New Roman"/>
      <w:sz w:val="24"/>
      <w:szCs w:val="24"/>
    </w:rPr>
  </w:style>
  <w:style w:type="paragraph" w:styleId="Revision">
    <w:name w:val="Revision"/>
    <w:hidden/>
    <w:uiPriority w:val="99"/>
    <w:semiHidden/>
    <w:rsid w:val="00F97EA8"/>
    <w:pPr>
      <w:spacing w:after="0" w:line="240" w:lineRule="auto"/>
    </w:pPr>
  </w:style>
  <w:style w:type="character" w:customStyle="1" w:styleId="Heading2Char">
    <w:name w:val="Heading 2 Char"/>
    <w:basedOn w:val="DefaultParagraphFont"/>
    <w:link w:val="Heading2"/>
    <w:uiPriority w:val="9"/>
    <w:rsid w:val="00F97EA8"/>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B676AC"/>
    <w:rPr>
      <w:color w:val="605E5C"/>
      <w:shd w:val="clear" w:color="auto" w:fill="E1DFDD"/>
    </w:rPr>
  </w:style>
  <w:style w:type="paragraph" w:styleId="ListParagraph">
    <w:name w:val="List Paragraph"/>
    <w:basedOn w:val="Normal"/>
    <w:uiPriority w:val="34"/>
    <w:qFormat/>
    <w:rsid w:val="00CF0B21"/>
    <w:pPr>
      <w:ind w:left="720"/>
      <w:contextualSpacing/>
    </w:pPr>
  </w:style>
  <w:style w:type="character" w:customStyle="1" w:styleId="Heading1Char">
    <w:name w:val="Heading 1 Char"/>
    <w:basedOn w:val="DefaultParagraphFont"/>
    <w:link w:val="Heading1"/>
    <w:uiPriority w:val="9"/>
    <w:rsid w:val="0038601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386018"/>
    <w:rPr>
      <w:color w:val="605E5C"/>
      <w:shd w:val="clear" w:color="auto" w:fill="E1DFDD"/>
    </w:rPr>
  </w:style>
  <w:style w:type="paragraph" w:customStyle="1" w:styleId="Default">
    <w:name w:val="Default"/>
    <w:rsid w:val="008D7F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587">
      <w:bodyDiv w:val="1"/>
      <w:marLeft w:val="0"/>
      <w:marRight w:val="0"/>
      <w:marTop w:val="0"/>
      <w:marBottom w:val="0"/>
      <w:divBdr>
        <w:top w:val="none" w:sz="0" w:space="0" w:color="auto"/>
        <w:left w:val="none" w:sz="0" w:space="0" w:color="auto"/>
        <w:bottom w:val="none" w:sz="0" w:space="0" w:color="auto"/>
        <w:right w:val="none" w:sz="0" w:space="0" w:color="auto"/>
      </w:divBdr>
      <w:divsChild>
        <w:div w:id="314527312">
          <w:marLeft w:val="0"/>
          <w:marRight w:val="0"/>
          <w:marTop w:val="0"/>
          <w:marBottom w:val="0"/>
          <w:divBdr>
            <w:top w:val="none" w:sz="0" w:space="0" w:color="auto"/>
            <w:left w:val="none" w:sz="0" w:space="0" w:color="auto"/>
            <w:bottom w:val="none" w:sz="0" w:space="0" w:color="auto"/>
            <w:right w:val="none" w:sz="0" w:space="0" w:color="auto"/>
          </w:divBdr>
        </w:div>
      </w:divsChild>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5299">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3066271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01317740">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888754842">
      <w:bodyDiv w:val="1"/>
      <w:marLeft w:val="0"/>
      <w:marRight w:val="0"/>
      <w:marTop w:val="0"/>
      <w:marBottom w:val="0"/>
      <w:divBdr>
        <w:top w:val="none" w:sz="0" w:space="0" w:color="auto"/>
        <w:left w:val="none" w:sz="0" w:space="0" w:color="auto"/>
        <w:bottom w:val="none" w:sz="0" w:space="0" w:color="auto"/>
        <w:right w:val="none" w:sz="0" w:space="0" w:color="auto"/>
      </w:divBdr>
      <w:divsChild>
        <w:div w:id="1969162894">
          <w:marLeft w:val="0"/>
          <w:marRight w:val="0"/>
          <w:marTop w:val="0"/>
          <w:marBottom w:val="0"/>
          <w:divBdr>
            <w:top w:val="none" w:sz="0" w:space="0" w:color="auto"/>
            <w:left w:val="none" w:sz="0" w:space="0" w:color="auto"/>
            <w:bottom w:val="none" w:sz="0" w:space="0" w:color="auto"/>
            <w:right w:val="none" w:sz="0" w:space="0" w:color="auto"/>
          </w:divBdr>
        </w:div>
        <w:div w:id="200674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cq.osd.mil/dpap/dars/dfars/html/current/appendix_i.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appendix_i.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51765-3368-4F13-A8D7-3CAC662B8E1B}">
  <ds:schemaRefs>
    <ds:schemaRef ds:uri="http://schemas.openxmlformats.org/officeDocument/2006/bibliography"/>
  </ds:schemaRefs>
</ds:datastoreItem>
</file>

<file path=customXml/itemProps2.xml><?xml version="1.0" encoding="utf-8"?>
<ds:datastoreItem xmlns:ds="http://schemas.openxmlformats.org/officeDocument/2006/customXml" ds:itemID="{5964885C-95BE-4D02-9E98-FEE35FCB0B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CE7364-A8F1-4DB2-BCF2-7D313C83A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EE4D14-44A0-4FB1-A5D7-8EB077280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5</cp:revision>
  <cp:lastPrinted>2021-11-08T20:16:00Z</cp:lastPrinted>
  <dcterms:created xsi:type="dcterms:W3CDTF">2024-03-15T12:37:00Z</dcterms:created>
  <dcterms:modified xsi:type="dcterms:W3CDTF">2024-03-18T14:26:00Z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