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26F3" w14:textId="57F57357" w:rsidR="00A43567" w:rsidRPr="00FD7654" w:rsidRDefault="00CC4CC2" w:rsidP="00B915B3">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bCs/>
          <w:sz w:val="24"/>
          <w:szCs w:val="24"/>
        </w:rPr>
      </w:pPr>
      <w:r>
        <w:rPr>
          <w:rFonts w:ascii="Arial" w:eastAsia="Times New Roman" w:hAnsi="Arial" w:cs="Arial"/>
          <w:b/>
          <w:bCs/>
          <w:sz w:val="24"/>
          <w:szCs w:val="24"/>
        </w:rPr>
        <w:t xml:space="preserve">DFARS </w:t>
      </w:r>
      <w:r w:rsidR="003D7F09">
        <w:rPr>
          <w:rFonts w:ascii="Arial" w:eastAsia="Times New Roman" w:hAnsi="Arial" w:cs="Arial"/>
          <w:b/>
          <w:bCs/>
          <w:sz w:val="24"/>
          <w:szCs w:val="24"/>
        </w:rPr>
        <w:t>PGI Case 202</w:t>
      </w:r>
      <w:r w:rsidR="00FD35DF">
        <w:rPr>
          <w:rFonts w:ascii="Arial" w:eastAsia="Times New Roman" w:hAnsi="Arial" w:cs="Arial"/>
          <w:b/>
          <w:bCs/>
          <w:sz w:val="24"/>
          <w:szCs w:val="24"/>
        </w:rPr>
        <w:t>3</w:t>
      </w:r>
      <w:r w:rsidR="003D7F09">
        <w:rPr>
          <w:rFonts w:ascii="Arial" w:eastAsia="Times New Roman" w:hAnsi="Arial" w:cs="Arial"/>
          <w:b/>
          <w:bCs/>
          <w:sz w:val="24"/>
          <w:szCs w:val="24"/>
        </w:rPr>
        <w:t>-P00</w:t>
      </w:r>
      <w:r w:rsidR="006A1B31">
        <w:rPr>
          <w:rFonts w:ascii="Arial" w:eastAsia="Times New Roman" w:hAnsi="Arial" w:cs="Arial"/>
          <w:b/>
          <w:bCs/>
          <w:sz w:val="24"/>
          <w:szCs w:val="24"/>
        </w:rPr>
        <w:t>2</w:t>
      </w:r>
    </w:p>
    <w:p w14:paraId="52EB469A" w14:textId="1D5ED538" w:rsidR="00A43567" w:rsidRDefault="00FD35DF" w:rsidP="00B915B3">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b/>
          <w:bCs/>
          <w:sz w:val="24"/>
          <w:szCs w:val="24"/>
        </w:rPr>
      </w:pPr>
      <w:r w:rsidRPr="00FD35DF">
        <w:rPr>
          <w:rFonts w:ascii="Arial" w:eastAsia="Times New Roman" w:hAnsi="Arial" w:cs="Arial"/>
          <w:b/>
          <w:bCs/>
          <w:sz w:val="24"/>
          <w:szCs w:val="24"/>
        </w:rPr>
        <w:t>Procedures for Contract Closeout When Using the Governmentwide Commercial Purchase Card as a Method of Payment</w:t>
      </w:r>
    </w:p>
    <w:p w14:paraId="70CF7C65" w14:textId="30AD4B44" w:rsidR="003D7F09" w:rsidRPr="00A43567" w:rsidRDefault="003D7F09" w:rsidP="00B915B3">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bCs/>
          <w:sz w:val="24"/>
          <w:szCs w:val="24"/>
        </w:rPr>
      </w:pPr>
      <w:r>
        <w:rPr>
          <w:rFonts w:ascii="Arial" w:eastAsia="Times New Roman" w:hAnsi="Arial" w:cs="Arial"/>
          <w:b/>
          <w:bCs/>
          <w:sz w:val="24"/>
          <w:szCs w:val="24"/>
        </w:rPr>
        <w:t>PGI Text</w:t>
      </w:r>
    </w:p>
    <w:p w14:paraId="5BBDBB03" w14:textId="18F13B05" w:rsidR="00C96091" w:rsidRDefault="00C9609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7971F818" w14:textId="77777777" w:rsidR="008D1AE5" w:rsidRDefault="008D1AE5"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693FF980" w14:textId="37CA020F" w:rsidR="008A5C97" w:rsidRDefault="000E5529"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bCs/>
          <w:spacing w:val="-5"/>
          <w:kern w:val="20"/>
          <w:sz w:val="24"/>
          <w:szCs w:val="24"/>
        </w:rPr>
        <w:t>PGI 2</w:t>
      </w:r>
      <w:r w:rsidR="006A1B31">
        <w:rPr>
          <w:rFonts w:ascii="Arial" w:eastAsia="Times New Roman" w:hAnsi="Arial" w:cs="Arial"/>
          <w:b/>
          <w:bCs/>
          <w:spacing w:val="-5"/>
          <w:kern w:val="20"/>
          <w:sz w:val="24"/>
          <w:szCs w:val="24"/>
        </w:rPr>
        <w:t>04</w:t>
      </w:r>
      <w:r>
        <w:rPr>
          <w:rFonts w:ascii="Arial" w:eastAsia="Times New Roman" w:hAnsi="Arial" w:cs="Arial"/>
          <w:b/>
          <w:bCs/>
          <w:spacing w:val="-5"/>
          <w:kern w:val="20"/>
          <w:sz w:val="24"/>
          <w:szCs w:val="24"/>
        </w:rPr>
        <w:t>—</w:t>
      </w:r>
      <w:r w:rsidR="008D2075" w:rsidRPr="008D2075">
        <w:rPr>
          <w:rFonts w:ascii="Arial" w:eastAsia="Times New Roman" w:hAnsi="Arial" w:cs="Arial"/>
          <w:b/>
          <w:spacing w:val="-5"/>
          <w:kern w:val="20"/>
          <w:sz w:val="24"/>
          <w:szCs w:val="24"/>
        </w:rPr>
        <w:t>Administrative and Information Matters</w:t>
      </w:r>
    </w:p>
    <w:p w14:paraId="76D13DA8" w14:textId="77777777" w:rsidR="00C0010A" w:rsidRDefault="00C0010A"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i/>
          <w:iCs/>
          <w:spacing w:val="-5"/>
          <w:kern w:val="20"/>
          <w:sz w:val="24"/>
          <w:szCs w:val="24"/>
        </w:rPr>
      </w:pPr>
    </w:p>
    <w:p w14:paraId="7E394914" w14:textId="0E6C965E" w:rsidR="00F04EE2" w:rsidRPr="003F4C52" w:rsidRDefault="003F4C52"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sidRPr="003F4C52">
        <w:rPr>
          <w:rFonts w:ascii="Arial" w:eastAsia="Times New Roman" w:hAnsi="Arial" w:cs="Arial"/>
          <w:bCs/>
          <w:spacing w:val="-5"/>
          <w:kern w:val="20"/>
          <w:sz w:val="24"/>
          <w:szCs w:val="24"/>
        </w:rPr>
        <w:t>* * * * *</w:t>
      </w:r>
    </w:p>
    <w:p w14:paraId="32FEC566" w14:textId="77777777" w:rsidR="003F4C52" w:rsidRDefault="003F4C52"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4A670942" w14:textId="18DF8DA2" w:rsidR="00F04EE2" w:rsidRDefault="00162B3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162B3C">
        <w:rPr>
          <w:rFonts w:ascii="Arial" w:eastAsia="Times New Roman" w:hAnsi="Arial" w:cs="Arial"/>
          <w:b/>
          <w:spacing w:val="-5"/>
          <w:kern w:val="20"/>
          <w:sz w:val="24"/>
          <w:szCs w:val="24"/>
        </w:rPr>
        <w:t>PGI 2</w:t>
      </w:r>
      <w:r w:rsidR="006A1B31">
        <w:rPr>
          <w:rFonts w:ascii="Arial" w:eastAsia="Times New Roman" w:hAnsi="Arial" w:cs="Arial"/>
          <w:b/>
          <w:spacing w:val="-5"/>
          <w:kern w:val="20"/>
          <w:sz w:val="24"/>
          <w:szCs w:val="24"/>
        </w:rPr>
        <w:t>04</w:t>
      </w:r>
      <w:r w:rsidRPr="00162B3C">
        <w:rPr>
          <w:rFonts w:ascii="Arial" w:eastAsia="Times New Roman" w:hAnsi="Arial" w:cs="Arial"/>
          <w:b/>
          <w:spacing w:val="-5"/>
          <w:kern w:val="20"/>
          <w:sz w:val="24"/>
          <w:szCs w:val="24"/>
        </w:rPr>
        <w:t>.</w:t>
      </w:r>
      <w:r w:rsidR="006A1B31">
        <w:rPr>
          <w:rFonts w:ascii="Arial" w:eastAsia="Times New Roman" w:hAnsi="Arial" w:cs="Arial"/>
          <w:b/>
          <w:spacing w:val="-5"/>
          <w:kern w:val="20"/>
          <w:sz w:val="24"/>
          <w:szCs w:val="24"/>
        </w:rPr>
        <w:t>8—CONTRACT FILES</w:t>
      </w:r>
    </w:p>
    <w:p w14:paraId="32BCC0DE" w14:textId="76C8921F" w:rsidR="000E5529" w:rsidRDefault="000E5529"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79AB337" w14:textId="6E725385" w:rsidR="000E5529" w:rsidRPr="00C96091" w:rsidRDefault="000E5529"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sidRPr="00C96091">
        <w:rPr>
          <w:rFonts w:ascii="Arial" w:eastAsia="Times New Roman" w:hAnsi="Arial" w:cs="Arial"/>
          <w:bCs/>
          <w:spacing w:val="-5"/>
          <w:kern w:val="20"/>
          <w:sz w:val="24"/>
          <w:szCs w:val="24"/>
        </w:rPr>
        <w:t>*</w:t>
      </w:r>
      <w:r w:rsidR="008D2075" w:rsidRPr="00C96091">
        <w:rPr>
          <w:rFonts w:ascii="Arial" w:eastAsia="Times New Roman" w:hAnsi="Arial" w:cs="Arial"/>
          <w:bCs/>
          <w:spacing w:val="-5"/>
          <w:kern w:val="20"/>
          <w:sz w:val="24"/>
          <w:szCs w:val="24"/>
        </w:rPr>
        <w:t xml:space="preserve"> </w:t>
      </w:r>
      <w:r w:rsidRPr="00C96091">
        <w:rPr>
          <w:rFonts w:ascii="Arial" w:eastAsia="Times New Roman" w:hAnsi="Arial" w:cs="Arial"/>
          <w:bCs/>
          <w:spacing w:val="-5"/>
          <w:kern w:val="20"/>
          <w:sz w:val="24"/>
          <w:szCs w:val="24"/>
        </w:rPr>
        <w:t>*</w:t>
      </w:r>
      <w:r w:rsidR="008D2075" w:rsidRPr="00C96091">
        <w:rPr>
          <w:rFonts w:ascii="Arial" w:eastAsia="Times New Roman" w:hAnsi="Arial" w:cs="Arial"/>
          <w:bCs/>
          <w:spacing w:val="-5"/>
          <w:kern w:val="20"/>
          <w:sz w:val="24"/>
          <w:szCs w:val="24"/>
        </w:rPr>
        <w:t xml:space="preserve"> </w:t>
      </w:r>
      <w:r w:rsidRPr="00C96091">
        <w:rPr>
          <w:rFonts w:ascii="Arial" w:eastAsia="Times New Roman" w:hAnsi="Arial" w:cs="Arial"/>
          <w:bCs/>
          <w:spacing w:val="-5"/>
          <w:kern w:val="20"/>
          <w:sz w:val="24"/>
          <w:szCs w:val="24"/>
        </w:rPr>
        <w:t>*</w:t>
      </w:r>
      <w:r w:rsidR="008D2075" w:rsidRPr="00C96091">
        <w:rPr>
          <w:rFonts w:ascii="Arial" w:eastAsia="Times New Roman" w:hAnsi="Arial" w:cs="Arial"/>
          <w:bCs/>
          <w:spacing w:val="-5"/>
          <w:kern w:val="20"/>
          <w:sz w:val="24"/>
          <w:szCs w:val="24"/>
        </w:rPr>
        <w:t xml:space="preserve"> </w:t>
      </w:r>
      <w:r w:rsidRPr="00C96091">
        <w:rPr>
          <w:rFonts w:ascii="Arial" w:eastAsia="Times New Roman" w:hAnsi="Arial" w:cs="Arial"/>
          <w:bCs/>
          <w:spacing w:val="-5"/>
          <w:kern w:val="20"/>
          <w:sz w:val="24"/>
          <w:szCs w:val="24"/>
        </w:rPr>
        <w:t>*</w:t>
      </w:r>
      <w:r w:rsidR="008D2075" w:rsidRPr="00C96091">
        <w:rPr>
          <w:rFonts w:ascii="Arial" w:eastAsia="Times New Roman" w:hAnsi="Arial" w:cs="Arial"/>
          <w:bCs/>
          <w:spacing w:val="-5"/>
          <w:kern w:val="20"/>
          <w:sz w:val="24"/>
          <w:szCs w:val="24"/>
        </w:rPr>
        <w:t xml:space="preserve"> </w:t>
      </w:r>
      <w:r w:rsidRPr="00C96091">
        <w:rPr>
          <w:rFonts w:ascii="Arial" w:eastAsia="Times New Roman" w:hAnsi="Arial" w:cs="Arial"/>
          <w:bCs/>
          <w:spacing w:val="-5"/>
          <w:kern w:val="20"/>
          <w:sz w:val="24"/>
          <w:szCs w:val="24"/>
        </w:rPr>
        <w:t>*</w:t>
      </w:r>
    </w:p>
    <w:p w14:paraId="20E32368" w14:textId="56B5AC41" w:rsidR="00F04EE2" w:rsidRDefault="00F04EE2"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4D4E117C" w14:textId="4AB4E6ED" w:rsidR="00F04EE2" w:rsidRDefault="00D21040"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PGI</w:t>
      </w:r>
      <w:r w:rsidR="003D7F09">
        <w:rPr>
          <w:rFonts w:ascii="Arial" w:eastAsia="Times New Roman" w:hAnsi="Arial" w:cs="Arial"/>
          <w:b/>
          <w:spacing w:val="-5"/>
          <w:kern w:val="20"/>
          <w:sz w:val="24"/>
          <w:szCs w:val="24"/>
        </w:rPr>
        <w:t xml:space="preserve"> </w:t>
      </w:r>
      <w:r w:rsidR="00162B3C">
        <w:rPr>
          <w:rFonts w:ascii="Arial" w:eastAsia="Times New Roman" w:hAnsi="Arial" w:cs="Arial"/>
          <w:b/>
          <w:spacing w:val="-5"/>
          <w:kern w:val="20"/>
          <w:sz w:val="24"/>
          <w:szCs w:val="24"/>
        </w:rPr>
        <w:t>2</w:t>
      </w:r>
      <w:r w:rsidR="006A1B31">
        <w:rPr>
          <w:rFonts w:ascii="Arial" w:eastAsia="Times New Roman" w:hAnsi="Arial" w:cs="Arial"/>
          <w:b/>
          <w:spacing w:val="-5"/>
          <w:kern w:val="20"/>
          <w:sz w:val="24"/>
          <w:szCs w:val="24"/>
        </w:rPr>
        <w:t>04</w:t>
      </w:r>
      <w:r w:rsidR="00162B3C">
        <w:rPr>
          <w:rFonts w:ascii="Arial" w:eastAsia="Times New Roman" w:hAnsi="Arial" w:cs="Arial"/>
          <w:b/>
          <w:spacing w:val="-5"/>
          <w:kern w:val="20"/>
          <w:sz w:val="24"/>
          <w:szCs w:val="24"/>
        </w:rPr>
        <w:t>.</w:t>
      </w:r>
      <w:r w:rsidR="006A1B31">
        <w:rPr>
          <w:rFonts w:ascii="Arial" w:eastAsia="Times New Roman" w:hAnsi="Arial" w:cs="Arial"/>
          <w:b/>
          <w:spacing w:val="-5"/>
          <w:kern w:val="20"/>
          <w:sz w:val="24"/>
          <w:szCs w:val="24"/>
        </w:rPr>
        <w:t>804</w:t>
      </w:r>
      <w:r w:rsidR="00162B3C">
        <w:rPr>
          <w:rFonts w:ascii="Arial" w:eastAsia="Times New Roman" w:hAnsi="Arial" w:cs="Arial"/>
          <w:b/>
          <w:spacing w:val="-5"/>
          <w:kern w:val="20"/>
          <w:sz w:val="24"/>
          <w:szCs w:val="24"/>
        </w:rPr>
        <w:t xml:space="preserve"> </w:t>
      </w:r>
      <w:r w:rsidR="00074A5D">
        <w:rPr>
          <w:rFonts w:ascii="Arial" w:eastAsia="Times New Roman" w:hAnsi="Arial" w:cs="Arial"/>
          <w:b/>
          <w:spacing w:val="-5"/>
          <w:kern w:val="20"/>
          <w:sz w:val="24"/>
          <w:szCs w:val="24"/>
        </w:rPr>
        <w:t xml:space="preserve"> </w:t>
      </w:r>
      <w:r w:rsidR="006A1B31">
        <w:rPr>
          <w:rFonts w:ascii="Arial" w:eastAsia="Times New Roman" w:hAnsi="Arial" w:cs="Arial"/>
          <w:b/>
          <w:spacing w:val="-5"/>
          <w:kern w:val="20"/>
          <w:sz w:val="24"/>
          <w:szCs w:val="24"/>
        </w:rPr>
        <w:t>Closeout of Con</w:t>
      </w:r>
      <w:r w:rsidR="00522B7D">
        <w:rPr>
          <w:rFonts w:ascii="Arial" w:eastAsia="Times New Roman" w:hAnsi="Arial" w:cs="Arial"/>
          <w:b/>
          <w:spacing w:val="-5"/>
          <w:kern w:val="20"/>
          <w:sz w:val="24"/>
          <w:szCs w:val="24"/>
        </w:rPr>
        <w:t>t</w:t>
      </w:r>
      <w:r w:rsidR="006A1B31">
        <w:rPr>
          <w:rFonts w:ascii="Arial" w:eastAsia="Times New Roman" w:hAnsi="Arial" w:cs="Arial"/>
          <w:b/>
          <w:spacing w:val="-5"/>
          <w:kern w:val="20"/>
          <w:sz w:val="24"/>
          <w:szCs w:val="24"/>
        </w:rPr>
        <w:t>ract Files</w:t>
      </w:r>
      <w:r w:rsidR="008D2075">
        <w:rPr>
          <w:rFonts w:ascii="Arial" w:eastAsia="Times New Roman" w:hAnsi="Arial" w:cs="Arial"/>
          <w:b/>
          <w:spacing w:val="-5"/>
          <w:kern w:val="20"/>
          <w:sz w:val="24"/>
          <w:szCs w:val="24"/>
        </w:rPr>
        <w:t>.</w:t>
      </w:r>
    </w:p>
    <w:p w14:paraId="163001D4" w14:textId="3972FBA4" w:rsid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13B8DE76" w14:textId="005DF236"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spacing w:val="-5"/>
          <w:kern w:val="20"/>
          <w:sz w:val="24"/>
          <w:szCs w:val="24"/>
        </w:rPr>
        <w:tab/>
      </w:r>
      <w:r w:rsidRPr="00331D04">
        <w:rPr>
          <w:rFonts w:ascii="Arial" w:eastAsia="Times New Roman" w:hAnsi="Arial" w:cs="Arial"/>
          <w:b/>
          <w:bCs/>
          <w:spacing w:val="-5"/>
          <w:kern w:val="20"/>
          <w:sz w:val="24"/>
          <w:szCs w:val="24"/>
        </w:rPr>
        <w:t>[(1)]</w:t>
      </w:r>
      <w:r>
        <w:rPr>
          <w:rFonts w:ascii="Arial" w:eastAsia="Times New Roman" w:hAnsi="Arial" w:cs="Arial"/>
          <w:spacing w:val="-5"/>
          <w:kern w:val="20"/>
          <w:sz w:val="24"/>
          <w:szCs w:val="24"/>
        </w:rPr>
        <w:t xml:space="preserve">  </w:t>
      </w:r>
      <w:r w:rsidRPr="00331D04">
        <w:rPr>
          <w:rFonts w:ascii="Arial" w:eastAsia="Times New Roman" w:hAnsi="Arial" w:cs="Arial"/>
          <w:spacing w:val="-5"/>
          <w:kern w:val="20"/>
          <w:sz w:val="24"/>
          <w:szCs w:val="24"/>
        </w:rPr>
        <w:t xml:space="preserve">Data supporting contract closeout (e.g., DD Form 1594, Contract Completion Statement) are electronically transmitted throughout DoD.  </w:t>
      </w:r>
      <w:r w:rsidRPr="00B915B3">
        <w:rPr>
          <w:rFonts w:ascii="Arial" w:eastAsia="Times New Roman" w:hAnsi="Arial" w:cs="Arial"/>
          <w:strike/>
          <w:spacing w:val="-5"/>
          <w:kern w:val="20"/>
          <w:sz w:val="24"/>
          <w:szCs w:val="24"/>
        </w:rPr>
        <w:t xml:space="preserve">The </w:t>
      </w:r>
      <w:r w:rsidRPr="00331D04">
        <w:rPr>
          <w:rFonts w:ascii="Arial" w:eastAsia="Times New Roman" w:hAnsi="Arial" w:cs="Arial"/>
          <w:spacing w:val="-5"/>
          <w:kern w:val="20"/>
          <w:sz w:val="24"/>
          <w:szCs w:val="24"/>
        </w:rPr>
        <w:t>Defense Logistics Manual</w:t>
      </w:r>
      <w:r w:rsidRPr="00B915B3">
        <w:rPr>
          <w:rFonts w:ascii="Arial" w:eastAsia="Times New Roman" w:hAnsi="Arial" w:cs="Arial"/>
          <w:strike/>
          <w:spacing w:val="-5"/>
          <w:kern w:val="20"/>
          <w:sz w:val="24"/>
          <w:szCs w:val="24"/>
        </w:rPr>
        <w:t>,</w:t>
      </w:r>
      <w:r w:rsidRPr="00331D04">
        <w:rPr>
          <w:rFonts w:ascii="Arial" w:eastAsia="Times New Roman" w:hAnsi="Arial" w:cs="Arial"/>
          <w:spacing w:val="-5"/>
          <w:kern w:val="20"/>
          <w:sz w:val="24"/>
          <w:szCs w:val="24"/>
        </w:rPr>
        <w:t xml:space="preserve"> 4000.25</w:t>
      </w:r>
      <w:r w:rsidR="00F5243F">
        <w:rPr>
          <w:rFonts w:ascii="Arial" w:eastAsia="Times New Roman" w:hAnsi="Arial" w:cs="Arial"/>
          <w:b/>
          <w:bCs/>
          <w:spacing w:val="-5"/>
          <w:kern w:val="20"/>
          <w:sz w:val="24"/>
          <w:szCs w:val="24"/>
        </w:rPr>
        <w:t xml:space="preserve">[, </w:t>
      </w:r>
      <w:r w:rsidR="00F5243F" w:rsidRPr="00F5243F">
        <w:rPr>
          <w:rFonts w:ascii="Arial" w:eastAsia="Times New Roman" w:hAnsi="Arial" w:cs="Arial"/>
          <w:b/>
          <w:bCs/>
          <w:spacing w:val="-5"/>
          <w:kern w:val="20"/>
          <w:sz w:val="24"/>
          <w:szCs w:val="24"/>
        </w:rPr>
        <w:t>Defense Logistics Management Standards (DLMS)</w:t>
      </w:r>
      <w:r w:rsidR="00F5243F">
        <w:rPr>
          <w:rFonts w:ascii="Arial" w:eastAsia="Times New Roman" w:hAnsi="Arial" w:cs="Arial"/>
          <w:b/>
          <w:bCs/>
          <w:spacing w:val="-5"/>
          <w:kern w:val="20"/>
          <w:sz w:val="24"/>
          <w:szCs w:val="24"/>
        </w:rPr>
        <w:t>,]</w:t>
      </w:r>
      <w:r w:rsidRPr="00331D04">
        <w:rPr>
          <w:rFonts w:ascii="Arial" w:eastAsia="Times New Roman" w:hAnsi="Arial" w:cs="Arial"/>
          <w:spacing w:val="-5"/>
          <w:kern w:val="20"/>
          <w:sz w:val="24"/>
          <w:szCs w:val="24"/>
        </w:rPr>
        <w:t xml:space="preserve"> Volume 7, Contract Administration, Chapter 4, Contract Completion Status Reporting, available at </w:t>
      </w:r>
      <w:hyperlink r:id="rId10" w:history="1">
        <w:r w:rsidRPr="00B915B3">
          <w:rPr>
            <w:rFonts w:ascii="Arial" w:eastAsia="Times New Roman" w:hAnsi="Arial" w:cs="Arial"/>
            <w:strike/>
            <w:color w:val="0000FF"/>
            <w:spacing w:val="-5"/>
            <w:kern w:val="20"/>
            <w:sz w:val="24"/>
            <w:szCs w:val="24"/>
            <w:u w:val="single"/>
          </w:rPr>
          <w:t>http://www.dla.mil/j-6/dlmso/elibrary/manuals/dlm/dlm_pubs.asp</w:t>
        </w:r>
      </w:hyperlink>
      <w:r w:rsidR="00F5243F" w:rsidRPr="00B915B3">
        <w:rPr>
          <w:rFonts w:ascii="Arial" w:eastAsia="Times New Roman" w:hAnsi="Arial" w:cs="Arial"/>
          <w:b/>
          <w:bCs/>
          <w:spacing w:val="-5"/>
          <w:kern w:val="20"/>
          <w:sz w:val="24"/>
          <w:szCs w:val="24"/>
        </w:rPr>
        <w:t>[</w:t>
      </w:r>
      <w:r w:rsidR="00F5243F" w:rsidRPr="00B915B3">
        <w:rPr>
          <w:rFonts w:ascii="Arial" w:eastAsia="Times New Roman" w:hAnsi="Arial" w:cs="Arial"/>
          <w:b/>
          <w:bCs/>
          <w:i/>
          <w:iCs/>
          <w:spacing w:val="-5"/>
          <w:kern w:val="20"/>
          <w:sz w:val="24"/>
          <w:szCs w:val="24"/>
        </w:rPr>
        <w:t>https://www.dla.mil/Defense-Data-Standards/Publications/Vol-7-Administration/</w:t>
      </w:r>
      <w:r w:rsidR="00F5243F" w:rsidRPr="00B915B3">
        <w:rPr>
          <w:rFonts w:ascii="Arial" w:eastAsia="Times New Roman" w:hAnsi="Arial" w:cs="Arial"/>
          <w:b/>
          <w:bCs/>
          <w:spacing w:val="-5"/>
          <w:kern w:val="20"/>
          <w:sz w:val="24"/>
          <w:szCs w:val="24"/>
        </w:rPr>
        <w:t>]</w:t>
      </w:r>
      <w:r w:rsidRPr="00331D04">
        <w:rPr>
          <w:rFonts w:ascii="Arial" w:eastAsia="Times New Roman" w:hAnsi="Arial" w:cs="Arial"/>
          <w:spacing w:val="-5"/>
          <w:kern w:val="20"/>
          <w:sz w:val="24"/>
          <w:szCs w:val="24"/>
        </w:rPr>
        <w:t>, contains detailed instructions regarding closeout and electronic data transmission.</w:t>
      </w:r>
    </w:p>
    <w:p w14:paraId="363B11B6" w14:textId="77777777"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1323397A" w14:textId="66CD7684"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331D04">
        <w:rPr>
          <w:rFonts w:ascii="Arial" w:eastAsia="Times New Roman" w:hAnsi="Arial" w:cs="Arial"/>
          <w:spacing w:val="-5"/>
          <w:kern w:val="20"/>
          <w:sz w:val="24"/>
          <w:szCs w:val="24"/>
        </w:rPr>
        <w:tab/>
      </w:r>
      <w:r>
        <w:rPr>
          <w:rFonts w:ascii="Arial" w:eastAsia="Times New Roman" w:hAnsi="Arial" w:cs="Arial"/>
          <w:spacing w:val="-5"/>
          <w:kern w:val="20"/>
          <w:sz w:val="24"/>
          <w:szCs w:val="24"/>
        </w:rPr>
        <w:tab/>
      </w:r>
      <w:r w:rsidRPr="00331D04">
        <w:rPr>
          <w:rFonts w:ascii="Arial" w:eastAsia="Times New Roman" w:hAnsi="Arial" w:cs="Arial"/>
          <w:spacing w:val="-5"/>
          <w:kern w:val="20"/>
          <w:sz w:val="24"/>
          <w:szCs w:val="24"/>
        </w:rPr>
        <w:t>(</w:t>
      </w:r>
      <w:r w:rsidRPr="00331D04">
        <w:rPr>
          <w:rFonts w:ascii="Arial" w:eastAsia="Times New Roman" w:hAnsi="Arial" w:cs="Arial"/>
          <w:b/>
          <w:bCs/>
          <w:spacing w:val="-5"/>
          <w:kern w:val="20"/>
          <w:sz w:val="24"/>
          <w:szCs w:val="24"/>
        </w:rPr>
        <w:t>[</w:t>
      </w:r>
      <w:proofErr w:type="spellStart"/>
      <w:r w:rsidRPr="00331D04">
        <w:rPr>
          <w:rFonts w:ascii="Arial" w:eastAsia="Times New Roman" w:hAnsi="Arial" w:cs="Arial"/>
          <w:b/>
          <w:bCs/>
          <w:spacing w:val="-5"/>
          <w:kern w:val="20"/>
          <w:sz w:val="24"/>
          <w:szCs w:val="24"/>
        </w:rPr>
        <w:t>i</w:t>
      </w:r>
      <w:proofErr w:type="spellEnd"/>
      <w:r w:rsidRPr="00331D04">
        <w:rPr>
          <w:rFonts w:ascii="Arial" w:eastAsia="Times New Roman" w:hAnsi="Arial" w:cs="Arial"/>
          <w:b/>
          <w:bCs/>
          <w:spacing w:val="-5"/>
          <w:kern w:val="20"/>
          <w:sz w:val="24"/>
          <w:szCs w:val="24"/>
        </w:rPr>
        <w:t>]</w:t>
      </w:r>
      <w:r w:rsidRPr="00331D04">
        <w:rPr>
          <w:rFonts w:ascii="Arial" w:eastAsia="Times New Roman" w:hAnsi="Arial" w:cs="Arial"/>
          <w:strike/>
          <w:spacing w:val="-5"/>
          <w:kern w:val="20"/>
          <w:sz w:val="24"/>
          <w:szCs w:val="24"/>
        </w:rPr>
        <w:t>1</w:t>
      </w:r>
      <w:r w:rsidRPr="00331D04">
        <w:rPr>
          <w:rFonts w:ascii="Arial" w:eastAsia="Times New Roman" w:hAnsi="Arial" w:cs="Arial"/>
          <w:spacing w:val="-5"/>
          <w:kern w:val="20"/>
          <w:sz w:val="24"/>
          <w:szCs w:val="24"/>
        </w:rPr>
        <w:t>)  The administration office closeout date for file purposes will be the date in Block 9d of the DD Form 1594 or agency equivalent.</w:t>
      </w:r>
    </w:p>
    <w:p w14:paraId="4960C64D" w14:textId="77777777"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20A44EAB" w14:textId="313C08C9"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331D04">
        <w:rPr>
          <w:rFonts w:ascii="Arial" w:eastAsia="Times New Roman" w:hAnsi="Arial" w:cs="Arial"/>
          <w:spacing w:val="-5"/>
          <w:kern w:val="20"/>
          <w:sz w:val="24"/>
          <w:szCs w:val="24"/>
        </w:rPr>
        <w:tab/>
      </w:r>
      <w:r>
        <w:rPr>
          <w:rFonts w:ascii="Arial" w:eastAsia="Times New Roman" w:hAnsi="Arial" w:cs="Arial"/>
          <w:spacing w:val="-5"/>
          <w:kern w:val="20"/>
          <w:sz w:val="24"/>
          <w:szCs w:val="24"/>
        </w:rPr>
        <w:tab/>
      </w:r>
      <w:r w:rsidRPr="00331D04">
        <w:rPr>
          <w:rFonts w:ascii="Arial" w:eastAsia="Times New Roman" w:hAnsi="Arial" w:cs="Arial"/>
          <w:spacing w:val="-5"/>
          <w:kern w:val="20"/>
          <w:sz w:val="24"/>
          <w:szCs w:val="24"/>
        </w:rPr>
        <w:t>(</w:t>
      </w:r>
      <w:r>
        <w:rPr>
          <w:rFonts w:ascii="Arial" w:eastAsia="Times New Roman" w:hAnsi="Arial" w:cs="Arial"/>
          <w:b/>
          <w:bCs/>
          <w:spacing w:val="-5"/>
          <w:kern w:val="20"/>
          <w:sz w:val="24"/>
          <w:szCs w:val="24"/>
        </w:rPr>
        <w:t>[ii]</w:t>
      </w:r>
      <w:r w:rsidRPr="00331D04">
        <w:rPr>
          <w:rFonts w:ascii="Arial" w:eastAsia="Times New Roman" w:hAnsi="Arial" w:cs="Arial"/>
          <w:strike/>
          <w:spacing w:val="-5"/>
          <w:kern w:val="20"/>
          <w:sz w:val="24"/>
          <w:szCs w:val="24"/>
        </w:rPr>
        <w:t>2</w:t>
      </w:r>
      <w:r w:rsidRPr="00331D04">
        <w:rPr>
          <w:rFonts w:ascii="Arial" w:eastAsia="Times New Roman" w:hAnsi="Arial" w:cs="Arial"/>
          <w:spacing w:val="-5"/>
          <w:kern w:val="20"/>
          <w:sz w:val="24"/>
          <w:szCs w:val="24"/>
        </w:rPr>
        <w:t>)  If the contracting office must do a major closeout action that will take longer than 3 months after the date shown in Block 9d of the DD Form 1594—</w:t>
      </w:r>
    </w:p>
    <w:p w14:paraId="5A6AAFAA" w14:textId="77777777"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49E1F9C7" w14:textId="278635B0"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331D04">
        <w:rPr>
          <w:rFonts w:ascii="Arial" w:eastAsia="Times New Roman" w:hAnsi="Arial" w:cs="Arial"/>
          <w:spacing w:val="-5"/>
          <w:kern w:val="20"/>
          <w:sz w:val="24"/>
          <w:szCs w:val="24"/>
        </w:rPr>
        <w:tab/>
      </w:r>
      <w:r w:rsidRPr="00331D04">
        <w:rPr>
          <w:rFonts w:ascii="Arial" w:eastAsia="Times New Roman" w:hAnsi="Arial" w:cs="Arial"/>
          <w:spacing w:val="-5"/>
          <w:kern w:val="20"/>
          <w:sz w:val="24"/>
          <w:szCs w:val="24"/>
        </w:rPr>
        <w:tab/>
      </w:r>
      <w:r>
        <w:rPr>
          <w:rFonts w:ascii="Arial" w:eastAsia="Times New Roman" w:hAnsi="Arial" w:cs="Arial"/>
          <w:spacing w:val="-5"/>
          <w:kern w:val="20"/>
          <w:sz w:val="24"/>
          <w:szCs w:val="24"/>
        </w:rPr>
        <w:tab/>
      </w:r>
      <w:r w:rsidRPr="00331D04">
        <w:rPr>
          <w:rFonts w:ascii="Arial" w:eastAsia="Times New Roman" w:hAnsi="Arial" w:cs="Arial"/>
          <w:spacing w:val="-5"/>
          <w:kern w:val="20"/>
          <w:sz w:val="24"/>
          <w:szCs w:val="24"/>
        </w:rPr>
        <w:t>(</w:t>
      </w:r>
      <w:r>
        <w:rPr>
          <w:rFonts w:ascii="Arial" w:eastAsia="Times New Roman" w:hAnsi="Arial" w:cs="Arial"/>
          <w:b/>
          <w:bCs/>
          <w:spacing w:val="-5"/>
          <w:kern w:val="20"/>
          <w:sz w:val="24"/>
          <w:szCs w:val="24"/>
        </w:rPr>
        <w:t>[A]</w:t>
      </w:r>
      <w:proofErr w:type="spellStart"/>
      <w:r w:rsidRPr="00331D04">
        <w:rPr>
          <w:rFonts w:ascii="Arial" w:eastAsia="Times New Roman" w:hAnsi="Arial" w:cs="Arial"/>
          <w:strike/>
          <w:spacing w:val="-5"/>
          <w:kern w:val="20"/>
          <w:sz w:val="24"/>
          <w:szCs w:val="24"/>
        </w:rPr>
        <w:t>i</w:t>
      </w:r>
      <w:proofErr w:type="spellEnd"/>
      <w:r w:rsidRPr="00331D04">
        <w:rPr>
          <w:rFonts w:ascii="Arial" w:eastAsia="Times New Roman" w:hAnsi="Arial" w:cs="Arial"/>
          <w:spacing w:val="-5"/>
          <w:kern w:val="20"/>
          <w:sz w:val="24"/>
          <w:szCs w:val="24"/>
        </w:rPr>
        <w:t>)  The purchasing office closeout date for file purposes will be the date in Block 10e of the DD Form 1594 or agency equivalent; and</w:t>
      </w:r>
    </w:p>
    <w:p w14:paraId="7D382C25" w14:textId="77777777"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F027403" w14:textId="3204BBF0" w:rsidR="00331D04" w:rsidRPr="00331D04"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331D04">
        <w:rPr>
          <w:rFonts w:ascii="Arial" w:eastAsia="Times New Roman" w:hAnsi="Arial" w:cs="Arial"/>
          <w:spacing w:val="-5"/>
          <w:kern w:val="20"/>
          <w:sz w:val="24"/>
          <w:szCs w:val="24"/>
        </w:rPr>
        <w:tab/>
      </w:r>
      <w:r>
        <w:rPr>
          <w:rFonts w:ascii="Arial" w:eastAsia="Times New Roman" w:hAnsi="Arial" w:cs="Arial"/>
          <w:spacing w:val="-5"/>
          <w:kern w:val="20"/>
          <w:sz w:val="24"/>
          <w:szCs w:val="24"/>
        </w:rPr>
        <w:tab/>
      </w:r>
      <w:r w:rsidRPr="00331D04">
        <w:rPr>
          <w:rFonts w:ascii="Arial" w:eastAsia="Times New Roman" w:hAnsi="Arial" w:cs="Arial"/>
          <w:spacing w:val="-5"/>
          <w:kern w:val="20"/>
          <w:sz w:val="24"/>
          <w:szCs w:val="24"/>
        </w:rPr>
        <w:tab/>
        <w:t>(</w:t>
      </w:r>
      <w:r>
        <w:rPr>
          <w:rFonts w:ascii="Arial" w:eastAsia="Times New Roman" w:hAnsi="Arial" w:cs="Arial"/>
          <w:b/>
          <w:bCs/>
          <w:spacing w:val="-5"/>
          <w:kern w:val="20"/>
          <w:sz w:val="24"/>
          <w:szCs w:val="24"/>
        </w:rPr>
        <w:t>[B]</w:t>
      </w:r>
      <w:r w:rsidRPr="00331D04">
        <w:rPr>
          <w:rFonts w:ascii="Arial" w:eastAsia="Times New Roman" w:hAnsi="Arial" w:cs="Arial"/>
          <w:strike/>
          <w:spacing w:val="-5"/>
          <w:kern w:val="20"/>
          <w:sz w:val="24"/>
          <w:szCs w:val="24"/>
        </w:rPr>
        <w:t>ii</w:t>
      </w:r>
      <w:r w:rsidRPr="00331D04">
        <w:rPr>
          <w:rFonts w:ascii="Arial" w:eastAsia="Times New Roman" w:hAnsi="Arial" w:cs="Arial"/>
          <w:spacing w:val="-5"/>
          <w:kern w:val="20"/>
          <w:sz w:val="24"/>
          <w:szCs w:val="24"/>
        </w:rPr>
        <w:t>)  The contracting office shall notify the contract administration office of the revised closeout date by either sending a copy of the completed DD Form 1594 or by electronically transmitting the data.</w:t>
      </w:r>
    </w:p>
    <w:p w14:paraId="0F77C9DA" w14:textId="69D10BA6" w:rsidR="006A1B31" w:rsidRPr="00074A5D"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p>
    <w:p w14:paraId="1C657784" w14:textId="4E909D38" w:rsidR="00074A5D"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6A1B31">
        <w:rPr>
          <w:rFonts w:ascii="Arial" w:eastAsia="Times New Roman" w:hAnsi="Arial" w:cs="Arial"/>
          <w:b/>
          <w:spacing w:val="-5"/>
          <w:kern w:val="20"/>
          <w:sz w:val="24"/>
          <w:szCs w:val="24"/>
        </w:rPr>
        <w:tab/>
        <w:t>[(</w:t>
      </w:r>
      <w:r>
        <w:rPr>
          <w:rFonts w:ascii="Arial" w:eastAsia="Times New Roman" w:hAnsi="Arial" w:cs="Arial"/>
          <w:b/>
          <w:spacing w:val="-5"/>
          <w:kern w:val="20"/>
          <w:sz w:val="24"/>
          <w:szCs w:val="24"/>
        </w:rPr>
        <w:t>iii</w:t>
      </w:r>
      <w:r w:rsidR="006A1B31">
        <w:rPr>
          <w:rFonts w:ascii="Arial" w:eastAsia="Times New Roman" w:hAnsi="Arial" w:cs="Arial"/>
          <w:b/>
          <w:spacing w:val="-5"/>
          <w:kern w:val="20"/>
          <w:sz w:val="24"/>
          <w:szCs w:val="24"/>
        </w:rPr>
        <w:t xml:space="preserve">) </w:t>
      </w:r>
      <w:r w:rsidR="00074A5D">
        <w:rPr>
          <w:rFonts w:ascii="Arial" w:eastAsia="Times New Roman" w:hAnsi="Arial" w:cs="Arial"/>
          <w:b/>
          <w:spacing w:val="-5"/>
          <w:kern w:val="20"/>
          <w:sz w:val="24"/>
          <w:szCs w:val="24"/>
        </w:rPr>
        <w:t xml:space="preserve"> C</w:t>
      </w:r>
      <w:r w:rsidR="00074A5D" w:rsidRPr="006A1B31">
        <w:rPr>
          <w:rFonts w:ascii="Arial" w:eastAsia="Times New Roman" w:hAnsi="Arial" w:cs="Arial"/>
          <w:b/>
          <w:spacing w:val="-5"/>
          <w:kern w:val="20"/>
          <w:sz w:val="24"/>
          <w:szCs w:val="24"/>
        </w:rPr>
        <w:t>ompletion of block 10 is not required</w:t>
      </w:r>
      <w:r w:rsidR="00074A5D">
        <w:rPr>
          <w:rFonts w:ascii="Arial" w:eastAsia="Times New Roman" w:hAnsi="Arial" w:cs="Arial"/>
          <w:b/>
          <w:spacing w:val="-5"/>
          <w:kern w:val="20"/>
          <w:sz w:val="24"/>
          <w:szCs w:val="24"/>
        </w:rPr>
        <w:t>, when</w:t>
      </w:r>
      <w:r w:rsidR="006A1B31" w:rsidRPr="006A1B31">
        <w:rPr>
          <w:rFonts w:ascii="Arial" w:eastAsia="Times New Roman" w:hAnsi="Arial" w:cs="Arial"/>
          <w:b/>
          <w:spacing w:val="-5"/>
          <w:kern w:val="20"/>
          <w:sz w:val="24"/>
          <w:szCs w:val="24"/>
        </w:rPr>
        <w:t xml:space="preserve"> the contracting office accepts the closeout date in block 9d of the DD Form 1594 (or agency equivalent) and the </w:t>
      </w:r>
      <w:r w:rsidR="00C37D0F">
        <w:rPr>
          <w:rFonts w:ascii="Arial" w:eastAsia="Times New Roman" w:hAnsi="Arial" w:cs="Arial"/>
          <w:b/>
          <w:spacing w:val="-5"/>
          <w:kern w:val="20"/>
          <w:sz w:val="24"/>
          <w:szCs w:val="24"/>
        </w:rPr>
        <w:t>contract completion statement</w:t>
      </w:r>
      <w:r w:rsidR="006A1B31" w:rsidRPr="006A1B31">
        <w:rPr>
          <w:rFonts w:ascii="Arial" w:eastAsia="Times New Roman" w:hAnsi="Arial" w:cs="Arial"/>
          <w:b/>
          <w:spacing w:val="-5"/>
          <w:kern w:val="20"/>
          <w:sz w:val="24"/>
          <w:szCs w:val="24"/>
        </w:rPr>
        <w:t xml:space="preserve"> is posted to </w:t>
      </w:r>
      <w:r w:rsidR="00D948D8">
        <w:rPr>
          <w:rFonts w:ascii="Arial" w:eastAsia="Times New Roman" w:hAnsi="Arial" w:cs="Arial"/>
          <w:b/>
          <w:spacing w:val="-5"/>
          <w:kern w:val="20"/>
          <w:sz w:val="24"/>
          <w:szCs w:val="24"/>
        </w:rPr>
        <w:t xml:space="preserve">the </w:t>
      </w:r>
      <w:r w:rsidR="006A1B31" w:rsidRPr="006A1B31">
        <w:rPr>
          <w:rFonts w:ascii="Arial" w:eastAsia="Times New Roman" w:hAnsi="Arial" w:cs="Arial"/>
          <w:b/>
          <w:spacing w:val="-5"/>
          <w:kern w:val="20"/>
          <w:sz w:val="24"/>
          <w:szCs w:val="24"/>
        </w:rPr>
        <w:t>Electronic Data Access (EDA)</w:t>
      </w:r>
      <w:r w:rsidR="00D948D8">
        <w:rPr>
          <w:rFonts w:ascii="Arial" w:eastAsia="Times New Roman" w:hAnsi="Arial" w:cs="Arial"/>
          <w:b/>
          <w:spacing w:val="-5"/>
          <w:kern w:val="20"/>
          <w:sz w:val="24"/>
          <w:szCs w:val="24"/>
        </w:rPr>
        <w:t xml:space="preserve"> system</w:t>
      </w:r>
      <w:r w:rsidR="006A1B31" w:rsidRPr="006A1B31">
        <w:rPr>
          <w:rFonts w:ascii="Arial" w:eastAsia="Times New Roman" w:hAnsi="Arial" w:cs="Arial"/>
          <w:b/>
          <w:spacing w:val="-5"/>
          <w:kern w:val="20"/>
          <w:sz w:val="24"/>
          <w:szCs w:val="24"/>
        </w:rPr>
        <w:t xml:space="preserve"> as required by PGI 204.804-2.</w:t>
      </w:r>
    </w:p>
    <w:p w14:paraId="5E8EA178" w14:textId="77777777" w:rsidR="00074A5D" w:rsidRDefault="00074A5D"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6AA78806" w14:textId="7BC66463" w:rsidR="006A1B31" w:rsidRPr="006A1B31" w:rsidRDefault="00074A5D"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331D04">
        <w:rPr>
          <w:rFonts w:ascii="Arial" w:eastAsia="Times New Roman" w:hAnsi="Arial" w:cs="Arial"/>
          <w:b/>
          <w:spacing w:val="-5"/>
          <w:kern w:val="20"/>
          <w:sz w:val="24"/>
          <w:szCs w:val="24"/>
        </w:rPr>
        <w:tab/>
      </w:r>
      <w:r>
        <w:rPr>
          <w:rFonts w:ascii="Arial" w:eastAsia="Times New Roman" w:hAnsi="Arial" w:cs="Arial"/>
          <w:b/>
          <w:spacing w:val="-5"/>
          <w:kern w:val="20"/>
          <w:sz w:val="24"/>
          <w:szCs w:val="24"/>
        </w:rPr>
        <w:t>(</w:t>
      </w:r>
      <w:r w:rsidR="00331D04">
        <w:rPr>
          <w:rFonts w:ascii="Arial" w:eastAsia="Times New Roman" w:hAnsi="Arial" w:cs="Arial"/>
          <w:b/>
          <w:spacing w:val="-5"/>
          <w:kern w:val="20"/>
          <w:sz w:val="24"/>
          <w:szCs w:val="24"/>
        </w:rPr>
        <w:t>iv</w:t>
      </w:r>
      <w:r>
        <w:rPr>
          <w:rFonts w:ascii="Arial" w:eastAsia="Times New Roman" w:hAnsi="Arial" w:cs="Arial"/>
          <w:b/>
          <w:spacing w:val="-5"/>
          <w:kern w:val="20"/>
          <w:sz w:val="24"/>
          <w:szCs w:val="24"/>
        </w:rPr>
        <w:t xml:space="preserve">)  </w:t>
      </w:r>
      <w:r w:rsidR="006A1B31" w:rsidRPr="006A1B31">
        <w:rPr>
          <w:rFonts w:ascii="Arial" w:eastAsia="Times New Roman" w:hAnsi="Arial" w:cs="Arial"/>
          <w:b/>
          <w:spacing w:val="-5"/>
          <w:kern w:val="20"/>
          <w:sz w:val="24"/>
          <w:szCs w:val="24"/>
        </w:rPr>
        <w:t>Closeouts posted to EDA are considered part of the contract file and do not need to be duplicated in any other version of the contract file.</w:t>
      </w:r>
    </w:p>
    <w:p w14:paraId="381A3309"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7AD6980B" w14:textId="2F53F0D2" w:rsidR="00355D24" w:rsidRPr="00B915B3" w:rsidRDefault="003F4C52" w:rsidP="00C0010A">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Pr>
          <w:rFonts w:ascii="Arial" w:hAnsi="Arial" w:cs="Arial"/>
          <w:b/>
          <w:bCs/>
          <w:spacing w:val="-5"/>
          <w:sz w:val="24"/>
          <w:szCs w:val="24"/>
        </w:rPr>
        <w:tab/>
      </w:r>
      <w:r w:rsidR="00C0010A">
        <w:rPr>
          <w:rFonts w:ascii="Arial" w:hAnsi="Arial" w:cs="Arial"/>
          <w:b/>
          <w:bCs/>
          <w:spacing w:val="-5"/>
          <w:sz w:val="24"/>
          <w:szCs w:val="24"/>
        </w:rPr>
        <w:tab/>
      </w:r>
      <w:r w:rsidR="00355D24" w:rsidRPr="003F4C52">
        <w:rPr>
          <w:rFonts w:ascii="Arial" w:hAnsi="Arial" w:cs="Arial"/>
          <w:b/>
          <w:bCs/>
          <w:spacing w:val="-5"/>
          <w:sz w:val="24"/>
          <w:szCs w:val="24"/>
        </w:rPr>
        <w:t>(v)</w:t>
      </w:r>
      <w:r w:rsidR="00C0010A">
        <w:rPr>
          <w:rFonts w:ascii="Arial" w:hAnsi="Arial" w:cs="Arial"/>
          <w:b/>
          <w:bCs/>
          <w:spacing w:val="-5"/>
          <w:sz w:val="24"/>
          <w:szCs w:val="24"/>
        </w:rPr>
        <w:t xml:space="preserve">  </w:t>
      </w:r>
      <w:r w:rsidR="00355D24" w:rsidRPr="003F4C52">
        <w:rPr>
          <w:rFonts w:ascii="Arial" w:hAnsi="Arial" w:cs="Arial"/>
          <w:b/>
          <w:bCs/>
          <w:spacing w:val="-5"/>
          <w:sz w:val="24"/>
          <w:szCs w:val="24"/>
        </w:rPr>
        <w:t xml:space="preserve">A contract modification is not needed to </w:t>
      </w:r>
      <w:proofErr w:type="spellStart"/>
      <w:r w:rsidR="00355D24" w:rsidRPr="003F4C52">
        <w:rPr>
          <w:rFonts w:ascii="Arial" w:hAnsi="Arial" w:cs="Arial"/>
          <w:b/>
          <w:bCs/>
          <w:spacing w:val="-5"/>
          <w:sz w:val="24"/>
          <w:szCs w:val="24"/>
        </w:rPr>
        <w:t>deobligate</w:t>
      </w:r>
      <w:proofErr w:type="spellEnd"/>
      <w:r w:rsidR="00355D24" w:rsidRPr="003F4C52">
        <w:rPr>
          <w:rFonts w:ascii="Arial" w:hAnsi="Arial" w:cs="Arial"/>
          <w:b/>
          <w:bCs/>
          <w:spacing w:val="-5"/>
          <w:sz w:val="24"/>
          <w:szCs w:val="24"/>
        </w:rPr>
        <w:t xml:space="preserve"> excess funds when block 5 is completed, and this </w:t>
      </w:r>
      <w:proofErr w:type="spellStart"/>
      <w:r w:rsidR="00355D24" w:rsidRPr="003F4C52">
        <w:rPr>
          <w:rFonts w:ascii="Arial" w:hAnsi="Arial" w:cs="Arial"/>
          <w:b/>
          <w:bCs/>
          <w:spacing w:val="-5"/>
          <w:sz w:val="24"/>
          <w:szCs w:val="24"/>
        </w:rPr>
        <w:t>deobligation</w:t>
      </w:r>
      <w:proofErr w:type="spellEnd"/>
      <w:r w:rsidR="00355D24" w:rsidRPr="003F4C52">
        <w:rPr>
          <w:rFonts w:ascii="Arial" w:hAnsi="Arial" w:cs="Arial"/>
          <w:b/>
          <w:bCs/>
          <w:spacing w:val="-5"/>
          <w:sz w:val="24"/>
          <w:szCs w:val="24"/>
        </w:rPr>
        <w:t xml:space="preserve"> will occur upon distribution of the contract completion statement.</w:t>
      </w:r>
      <w:r w:rsidR="00453035">
        <w:rPr>
          <w:rFonts w:ascii="Arial" w:hAnsi="Arial" w:cs="Arial"/>
          <w:b/>
          <w:bCs/>
          <w:spacing w:val="-5"/>
          <w:sz w:val="24"/>
          <w:szCs w:val="24"/>
        </w:rPr>
        <w:t xml:space="preserve"> </w:t>
      </w:r>
      <w:r w:rsidR="00355D24" w:rsidRPr="003F4C52">
        <w:rPr>
          <w:rFonts w:ascii="Arial" w:hAnsi="Arial" w:cs="Arial"/>
          <w:b/>
          <w:bCs/>
          <w:spacing w:val="-5"/>
          <w:sz w:val="24"/>
          <w:szCs w:val="24"/>
        </w:rPr>
        <w:t xml:space="preserve"> </w:t>
      </w:r>
      <w:r w:rsidR="009B67EF">
        <w:rPr>
          <w:rFonts w:ascii="Arial" w:hAnsi="Arial" w:cs="Arial"/>
          <w:b/>
          <w:bCs/>
          <w:spacing w:val="-5"/>
          <w:sz w:val="24"/>
          <w:szCs w:val="24"/>
        </w:rPr>
        <w:t>Send a n</w:t>
      </w:r>
      <w:r w:rsidR="00355D24" w:rsidRPr="003F4C52">
        <w:rPr>
          <w:rFonts w:ascii="Arial" w:hAnsi="Arial" w:cs="Arial"/>
          <w:b/>
          <w:bCs/>
          <w:spacing w:val="-5"/>
          <w:sz w:val="24"/>
          <w:szCs w:val="24"/>
        </w:rPr>
        <w:t>otification and</w:t>
      </w:r>
      <w:r w:rsidR="001115EE">
        <w:rPr>
          <w:rFonts w:ascii="Arial" w:hAnsi="Arial" w:cs="Arial"/>
          <w:b/>
          <w:bCs/>
          <w:spacing w:val="-5"/>
          <w:sz w:val="24"/>
          <w:szCs w:val="24"/>
        </w:rPr>
        <w:t xml:space="preserve"> a</w:t>
      </w:r>
      <w:r w:rsidR="00355D24" w:rsidRPr="003F4C52">
        <w:rPr>
          <w:rFonts w:ascii="Arial" w:hAnsi="Arial" w:cs="Arial"/>
          <w:b/>
          <w:bCs/>
          <w:spacing w:val="-5"/>
          <w:sz w:val="24"/>
          <w:szCs w:val="24"/>
        </w:rPr>
        <w:t xml:space="preserve"> copy of the contract completion statement to the comptroller to allow general ledger reconciliation.</w:t>
      </w:r>
    </w:p>
    <w:p w14:paraId="2B000A5A" w14:textId="4EBD4DD2" w:rsidR="00355D24" w:rsidRPr="003F4C52" w:rsidRDefault="00355D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6024A67A" w14:textId="5962095F" w:rsidR="006A1B31" w:rsidRPr="006A1B31" w:rsidRDefault="00355D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3F4C52">
        <w:rPr>
          <w:rFonts w:ascii="Arial" w:eastAsia="Times New Roman" w:hAnsi="Arial" w:cs="Arial"/>
          <w:b/>
          <w:spacing w:val="-5"/>
          <w:kern w:val="20"/>
          <w:sz w:val="24"/>
          <w:szCs w:val="24"/>
        </w:rPr>
        <w:tab/>
      </w:r>
      <w:r w:rsidRPr="003F4C52">
        <w:rPr>
          <w:rFonts w:ascii="Arial" w:eastAsia="Times New Roman" w:hAnsi="Arial" w:cs="Arial"/>
          <w:b/>
          <w:spacing w:val="-5"/>
          <w:kern w:val="20"/>
          <w:sz w:val="24"/>
          <w:szCs w:val="24"/>
        </w:rPr>
        <w:tab/>
      </w:r>
      <w:r w:rsidR="006A1B31" w:rsidRPr="003F4C52">
        <w:rPr>
          <w:rFonts w:ascii="Arial" w:eastAsia="Times New Roman" w:hAnsi="Arial" w:cs="Arial"/>
          <w:b/>
          <w:spacing w:val="-5"/>
          <w:kern w:val="20"/>
          <w:sz w:val="24"/>
          <w:szCs w:val="24"/>
        </w:rPr>
        <w:t>(</w:t>
      </w:r>
      <w:r w:rsidR="00331D04" w:rsidRPr="003F4C52">
        <w:rPr>
          <w:rFonts w:ascii="Arial" w:eastAsia="Times New Roman" w:hAnsi="Arial" w:cs="Arial"/>
          <w:b/>
          <w:spacing w:val="-5"/>
          <w:kern w:val="20"/>
          <w:sz w:val="24"/>
          <w:szCs w:val="24"/>
        </w:rPr>
        <w:t>v</w:t>
      </w:r>
      <w:r w:rsidRPr="003F4C52">
        <w:rPr>
          <w:rFonts w:ascii="Arial" w:eastAsia="Times New Roman" w:hAnsi="Arial" w:cs="Arial"/>
          <w:b/>
          <w:spacing w:val="-5"/>
          <w:kern w:val="20"/>
          <w:sz w:val="24"/>
          <w:szCs w:val="24"/>
        </w:rPr>
        <w:t>i</w:t>
      </w:r>
      <w:r w:rsidR="006A1B31" w:rsidRPr="003F4C52">
        <w:rPr>
          <w:rFonts w:ascii="Arial" w:eastAsia="Times New Roman" w:hAnsi="Arial" w:cs="Arial"/>
          <w:b/>
          <w:spacing w:val="-5"/>
          <w:kern w:val="20"/>
          <w:sz w:val="24"/>
          <w:szCs w:val="24"/>
        </w:rPr>
        <w:t xml:space="preserve">) </w:t>
      </w:r>
      <w:r w:rsidR="00074A5D" w:rsidRPr="003F4C52">
        <w:rPr>
          <w:rFonts w:ascii="Arial" w:eastAsia="Times New Roman" w:hAnsi="Arial" w:cs="Arial"/>
          <w:b/>
          <w:spacing w:val="-5"/>
          <w:kern w:val="20"/>
          <w:sz w:val="24"/>
          <w:szCs w:val="24"/>
        </w:rPr>
        <w:t xml:space="preserve"> </w:t>
      </w:r>
      <w:r w:rsidR="008D2075" w:rsidRPr="003F4C52">
        <w:rPr>
          <w:rFonts w:ascii="Arial" w:eastAsia="Times New Roman" w:hAnsi="Arial" w:cs="Arial"/>
          <w:b/>
          <w:spacing w:val="-5"/>
          <w:kern w:val="20"/>
          <w:sz w:val="24"/>
          <w:szCs w:val="24"/>
        </w:rPr>
        <w:t>A</w:t>
      </w:r>
      <w:r w:rsidR="006A1B31" w:rsidRPr="003F4C52">
        <w:rPr>
          <w:rFonts w:ascii="Arial" w:eastAsia="Times New Roman" w:hAnsi="Arial" w:cs="Arial"/>
          <w:b/>
          <w:spacing w:val="-5"/>
          <w:kern w:val="20"/>
          <w:sz w:val="24"/>
          <w:szCs w:val="24"/>
        </w:rPr>
        <w:t xml:space="preserve"> c</w:t>
      </w:r>
      <w:r w:rsidR="006A1B31" w:rsidRPr="006A1B31">
        <w:rPr>
          <w:rFonts w:ascii="Arial" w:eastAsia="Times New Roman" w:hAnsi="Arial" w:cs="Arial"/>
          <w:b/>
          <w:spacing w:val="-5"/>
          <w:kern w:val="20"/>
          <w:sz w:val="24"/>
          <w:szCs w:val="24"/>
        </w:rPr>
        <w:t xml:space="preserve">ontract qualifies for </w:t>
      </w:r>
      <w:r w:rsidR="00C37D0F">
        <w:rPr>
          <w:rFonts w:ascii="Arial" w:eastAsia="Times New Roman" w:hAnsi="Arial" w:cs="Arial"/>
          <w:b/>
          <w:spacing w:val="-5"/>
          <w:kern w:val="20"/>
          <w:sz w:val="24"/>
          <w:szCs w:val="24"/>
        </w:rPr>
        <w:t>an</w:t>
      </w:r>
      <w:r w:rsidR="006A1B31" w:rsidRPr="006A1B31">
        <w:rPr>
          <w:rFonts w:ascii="Arial" w:eastAsia="Times New Roman" w:hAnsi="Arial" w:cs="Arial"/>
          <w:b/>
          <w:spacing w:val="-5"/>
          <w:kern w:val="20"/>
          <w:sz w:val="24"/>
          <w:szCs w:val="24"/>
        </w:rPr>
        <w:t xml:space="preserve"> automated closeout process if the contract—</w:t>
      </w:r>
    </w:p>
    <w:p w14:paraId="791377B9"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7AE4F980" w14:textId="59795112"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spacing w:val="-5"/>
          <w:kern w:val="20"/>
          <w:sz w:val="24"/>
          <w:szCs w:val="24"/>
        </w:rPr>
        <w:t>A</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000B731D">
        <w:rPr>
          <w:rFonts w:ascii="Arial" w:eastAsia="Times New Roman" w:hAnsi="Arial" w:cs="Arial"/>
          <w:b/>
          <w:spacing w:val="-5"/>
          <w:kern w:val="20"/>
          <w:sz w:val="24"/>
          <w:szCs w:val="24"/>
        </w:rPr>
        <w:t>Only has</w:t>
      </w:r>
      <w:r w:rsidRPr="006A1B31">
        <w:rPr>
          <w:rFonts w:ascii="Arial" w:eastAsia="Times New Roman" w:hAnsi="Arial" w:cs="Arial"/>
          <w:b/>
          <w:spacing w:val="-5"/>
          <w:kern w:val="20"/>
          <w:sz w:val="24"/>
          <w:szCs w:val="24"/>
        </w:rPr>
        <w:t xml:space="preserve"> firm-fixed</w:t>
      </w:r>
      <w:r w:rsidR="000B731D">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price</w:t>
      </w:r>
      <w:r w:rsidR="000B731D">
        <w:rPr>
          <w:rFonts w:ascii="Arial" w:eastAsia="Times New Roman" w:hAnsi="Arial" w:cs="Arial"/>
          <w:b/>
          <w:spacing w:val="-5"/>
          <w:kern w:val="20"/>
          <w:sz w:val="24"/>
          <w:szCs w:val="24"/>
        </w:rPr>
        <w:t xml:space="preserve"> line items</w:t>
      </w:r>
      <w:r w:rsidRPr="006A1B31">
        <w:rPr>
          <w:rFonts w:ascii="Arial" w:eastAsia="Times New Roman" w:hAnsi="Arial" w:cs="Arial"/>
          <w:b/>
          <w:spacing w:val="-5"/>
          <w:kern w:val="20"/>
          <w:sz w:val="24"/>
          <w:szCs w:val="24"/>
        </w:rPr>
        <w:t>;</w:t>
      </w:r>
    </w:p>
    <w:p w14:paraId="3D44A919"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E17F8D4" w14:textId="2273D385" w:rsidR="006A1B31" w:rsidRPr="006A1B31"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6A1B31">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6A1B31" w:rsidRPr="006A1B31">
        <w:rPr>
          <w:rFonts w:ascii="Arial" w:eastAsia="Times New Roman" w:hAnsi="Arial" w:cs="Arial"/>
          <w:b/>
          <w:spacing w:val="-5"/>
          <w:kern w:val="20"/>
          <w:sz w:val="24"/>
          <w:szCs w:val="24"/>
        </w:rPr>
        <w:t>(</w:t>
      </w:r>
      <w:r w:rsidR="00D917F1">
        <w:rPr>
          <w:rFonts w:ascii="Arial" w:eastAsia="Times New Roman" w:hAnsi="Arial" w:cs="Arial"/>
          <w:b/>
          <w:spacing w:val="-5"/>
          <w:kern w:val="20"/>
          <w:sz w:val="24"/>
          <w:szCs w:val="24"/>
        </w:rPr>
        <w:t>B</w:t>
      </w:r>
      <w:r w:rsidR="006A1B31"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006A1B31" w:rsidRPr="006A1B31">
        <w:rPr>
          <w:rFonts w:ascii="Arial" w:eastAsia="Times New Roman" w:hAnsi="Arial" w:cs="Arial"/>
          <w:b/>
          <w:spacing w:val="-5"/>
          <w:kern w:val="20"/>
          <w:sz w:val="24"/>
          <w:szCs w:val="24"/>
        </w:rPr>
        <w:t>Does not exceed $500,000; and</w:t>
      </w:r>
    </w:p>
    <w:p w14:paraId="48B1A133"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6182069B" w14:textId="508663FE"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331D04">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spacing w:val="-5"/>
          <w:kern w:val="20"/>
          <w:sz w:val="24"/>
          <w:szCs w:val="24"/>
        </w:rPr>
        <w:t>C</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 xml:space="preserve">Does not </w:t>
      </w:r>
      <w:r w:rsidR="002403ED">
        <w:rPr>
          <w:rFonts w:ascii="Arial" w:eastAsia="Times New Roman" w:hAnsi="Arial" w:cs="Arial"/>
          <w:b/>
          <w:spacing w:val="-5"/>
          <w:kern w:val="20"/>
          <w:sz w:val="24"/>
          <w:szCs w:val="24"/>
        </w:rPr>
        <w:t>include</w:t>
      </w:r>
      <w:r w:rsidRPr="006A1B31">
        <w:rPr>
          <w:rFonts w:ascii="Arial" w:eastAsia="Times New Roman" w:hAnsi="Arial" w:cs="Arial"/>
          <w:b/>
          <w:spacing w:val="-5"/>
          <w:kern w:val="20"/>
          <w:sz w:val="24"/>
          <w:szCs w:val="24"/>
        </w:rPr>
        <w:t xml:space="preserve"> any of the following provision</w:t>
      </w:r>
      <w:r w:rsidR="00D501BE">
        <w:rPr>
          <w:rFonts w:ascii="Arial" w:eastAsia="Times New Roman" w:hAnsi="Arial" w:cs="Arial"/>
          <w:b/>
          <w:spacing w:val="-5"/>
          <w:kern w:val="20"/>
          <w:sz w:val="24"/>
          <w:szCs w:val="24"/>
        </w:rPr>
        <w:t xml:space="preserve"> and clauses</w:t>
      </w:r>
      <w:r w:rsidR="00CE2029">
        <w:rPr>
          <w:rFonts w:ascii="Arial" w:eastAsia="Times New Roman" w:hAnsi="Arial" w:cs="Arial"/>
          <w:b/>
          <w:spacing w:val="-5"/>
          <w:kern w:val="20"/>
          <w:sz w:val="24"/>
          <w:szCs w:val="24"/>
        </w:rPr>
        <w:t>:</w:t>
      </w:r>
    </w:p>
    <w:p w14:paraId="5444436C"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59DB5B47" w14:textId="7C08D9A9"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sidRPr="00D917F1">
        <w:rPr>
          <w:rFonts w:ascii="Arial" w:eastAsia="Times New Roman" w:hAnsi="Arial" w:cs="Arial"/>
          <w:b/>
          <w:i/>
          <w:iCs/>
          <w:spacing w:val="-5"/>
          <w:kern w:val="20"/>
          <w:sz w:val="24"/>
          <w:szCs w:val="24"/>
        </w:rPr>
        <w:t>1</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FAR 52.211-11</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Liquidated Damages—Supplies, Services, or Research and Development</w:t>
      </w:r>
      <w:r w:rsidR="00CE2029">
        <w:rPr>
          <w:rFonts w:ascii="Arial" w:eastAsia="Times New Roman" w:hAnsi="Arial" w:cs="Arial"/>
          <w:b/>
          <w:spacing w:val="-5"/>
          <w:kern w:val="20"/>
          <w:sz w:val="24"/>
          <w:szCs w:val="24"/>
        </w:rPr>
        <w:t>.</w:t>
      </w:r>
    </w:p>
    <w:p w14:paraId="4F4992DA"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549389CA" w14:textId="14D5395C"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2</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FAR 52.216-7</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Allowable Cost and Payment</w:t>
      </w:r>
      <w:r w:rsidR="00CE2029">
        <w:rPr>
          <w:rFonts w:ascii="Arial" w:eastAsia="Times New Roman" w:hAnsi="Arial" w:cs="Arial"/>
          <w:b/>
          <w:spacing w:val="-5"/>
          <w:kern w:val="20"/>
          <w:sz w:val="24"/>
          <w:szCs w:val="24"/>
        </w:rPr>
        <w:t>.</w:t>
      </w:r>
    </w:p>
    <w:p w14:paraId="3B19E6FF"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6BBF8B97" w14:textId="0EBB5777" w:rsidR="006A1B31" w:rsidRPr="006A1B31"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6A1B31">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6A1B31"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3</w:t>
      </w:r>
      <w:r w:rsidR="006A1B31"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006A1B31" w:rsidRPr="006A1B31">
        <w:rPr>
          <w:rFonts w:ascii="Arial" w:eastAsia="Times New Roman" w:hAnsi="Arial" w:cs="Arial"/>
          <w:b/>
          <w:spacing w:val="-5"/>
          <w:kern w:val="20"/>
          <w:sz w:val="24"/>
          <w:szCs w:val="24"/>
        </w:rPr>
        <w:t>FAR 52.227-9</w:t>
      </w:r>
      <w:r w:rsidR="001115EE">
        <w:rPr>
          <w:rFonts w:ascii="Arial" w:eastAsia="Times New Roman" w:hAnsi="Arial" w:cs="Arial"/>
          <w:b/>
          <w:spacing w:val="-5"/>
          <w:kern w:val="20"/>
          <w:sz w:val="24"/>
          <w:szCs w:val="24"/>
        </w:rPr>
        <w:t>,</w:t>
      </w:r>
      <w:r w:rsidR="006A1B31" w:rsidRPr="006A1B31">
        <w:rPr>
          <w:rFonts w:ascii="Arial" w:eastAsia="Times New Roman" w:hAnsi="Arial" w:cs="Arial"/>
          <w:b/>
          <w:spacing w:val="-5"/>
          <w:kern w:val="20"/>
          <w:sz w:val="24"/>
          <w:szCs w:val="24"/>
        </w:rPr>
        <w:t xml:space="preserve"> Refund of Royalties</w:t>
      </w:r>
      <w:r w:rsidR="00CE2029">
        <w:rPr>
          <w:rFonts w:ascii="Arial" w:eastAsia="Times New Roman" w:hAnsi="Arial" w:cs="Arial"/>
          <w:b/>
          <w:spacing w:val="-5"/>
          <w:kern w:val="20"/>
          <w:sz w:val="24"/>
          <w:szCs w:val="24"/>
        </w:rPr>
        <w:t>.</w:t>
      </w:r>
    </w:p>
    <w:p w14:paraId="2E5B2095"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78FDD05D" w14:textId="72167892"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331D04">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4</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FAR 52.227-11</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Patent Rights—Ownership by the Contractor</w:t>
      </w:r>
      <w:r w:rsidR="00CE2029">
        <w:rPr>
          <w:rFonts w:ascii="Arial" w:eastAsia="Times New Roman" w:hAnsi="Arial" w:cs="Arial"/>
          <w:b/>
          <w:spacing w:val="-5"/>
          <w:kern w:val="20"/>
          <w:sz w:val="24"/>
          <w:szCs w:val="24"/>
        </w:rPr>
        <w:t>.</w:t>
      </w:r>
    </w:p>
    <w:p w14:paraId="3C2F70A1"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300993F" w14:textId="3BCCFEC8"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5</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FAR 52.227-13</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Patent Rights—Ownership by the Government</w:t>
      </w:r>
      <w:r w:rsidR="00CE2029">
        <w:rPr>
          <w:rFonts w:ascii="Arial" w:eastAsia="Times New Roman" w:hAnsi="Arial" w:cs="Arial"/>
          <w:b/>
          <w:spacing w:val="-5"/>
          <w:kern w:val="20"/>
          <w:sz w:val="24"/>
          <w:szCs w:val="24"/>
        </w:rPr>
        <w:t>.</w:t>
      </w:r>
    </w:p>
    <w:p w14:paraId="4903C7AC"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310FFDC2" w14:textId="08F90B0B"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6</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FAR 52.232-16</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Progress Payments</w:t>
      </w:r>
      <w:r w:rsidR="00CE2029">
        <w:rPr>
          <w:rFonts w:ascii="Arial" w:eastAsia="Times New Roman" w:hAnsi="Arial" w:cs="Arial"/>
          <w:b/>
          <w:spacing w:val="-5"/>
          <w:kern w:val="20"/>
          <w:sz w:val="24"/>
          <w:szCs w:val="24"/>
        </w:rPr>
        <w:t>.</w:t>
      </w:r>
    </w:p>
    <w:p w14:paraId="4D86D803"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4919D171" w14:textId="6FA5E48F" w:rsidR="006A1B31" w:rsidRPr="006A1B31" w:rsidRDefault="00331D0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6A1B31">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6A1B31"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7</w:t>
      </w:r>
      <w:r w:rsidR="006A1B31"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006A1B31" w:rsidRPr="006A1B31">
        <w:rPr>
          <w:rFonts w:ascii="Arial" w:eastAsia="Times New Roman" w:hAnsi="Arial" w:cs="Arial"/>
          <w:b/>
          <w:spacing w:val="-5"/>
          <w:kern w:val="20"/>
          <w:sz w:val="24"/>
          <w:szCs w:val="24"/>
        </w:rPr>
        <w:t>FAR 52.232-29</w:t>
      </w:r>
      <w:r w:rsidR="001115EE">
        <w:rPr>
          <w:rFonts w:ascii="Arial" w:eastAsia="Times New Roman" w:hAnsi="Arial" w:cs="Arial"/>
          <w:b/>
          <w:spacing w:val="-5"/>
          <w:kern w:val="20"/>
          <w:sz w:val="24"/>
          <w:szCs w:val="24"/>
        </w:rPr>
        <w:t>,</w:t>
      </w:r>
      <w:r w:rsidR="006A1B31" w:rsidRPr="006A1B31">
        <w:rPr>
          <w:rFonts w:ascii="Arial" w:eastAsia="Times New Roman" w:hAnsi="Arial" w:cs="Arial"/>
          <w:b/>
          <w:spacing w:val="-5"/>
          <w:kern w:val="20"/>
          <w:sz w:val="24"/>
          <w:szCs w:val="24"/>
        </w:rPr>
        <w:t xml:space="preserve"> Terms for Financing of Purchases of Commercial </w:t>
      </w:r>
      <w:r w:rsidR="00B7278C">
        <w:rPr>
          <w:rFonts w:ascii="Arial" w:eastAsia="Times New Roman" w:hAnsi="Arial" w:cs="Arial"/>
          <w:b/>
          <w:spacing w:val="-5"/>
          <w:kern w:val="20"/>
          <w:sz w:val="24"/>
          <w:szCs w:val="24"/>
        </w:rPr>
        <w:t>Products and Commercial Services</w:t>
      </w:r>
      <w:r w:rsidR="00CE2029">
        <w:rPr>
          <w:rFonts w:ascii="Arial" w:eastAsia="Times New Roman" w:hAnsi="Arial" w:cs="Arial"/>
          <w:b/>
          <w:spacing w:val="-5"/>
          <w:kern w:val="20"/>
          <w:sz w:val="24"/>
          <w:szCs w:val="24"/>
        </w:rPr>
        <w:t>.</w:t>
      </w:r>
    </w:p>
    <w:p w14:paraId="7E84BA88"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44F4F57B" w14:textId="4A3E3CD5"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331D04">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8</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FAR 52.232-30</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Installment Payments for Commercial </w:t>
      </w:r>
      <w:r w:rsidR="00B7278C">
        <w:rPr>
          <w:rFonts w:ascii="Arial" w:eastAsia="Times New Roman" w:hAnsi="Arial" w:cs="Arial"/>
          <w:b/>
          <w:spacing w:val="-5"/>
          <w:kern w:val="20"/>
          <w:sz w:val="24"/>
          <w:szCs w:val="24"/>
        </w:rPr>
        <w:t>Products and Commercial Services</w:t>
      </w:r>
      <w:r w:rsidR="00CE2029">
        <w:rPr>
          <w:rFonts w:ascii="Arial" w:eastAsia="Times New Roman" w:hAnsi="Arial" w:cs="Arial"/>
          <w:b/>
          <w:spacing w:val="-5"/>
          <w:kern w:val="20"/>
          <w:sz w:val="24"/>
          <w:szCs w:val="24"/>
        </w:rPr>
        <w:t>.</w:t>
      </w:r>
    </w:p>
    <w:p w14:paraId="047A561D"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6446559F" w14:textId="6A0A8A16"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9</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FAR 52.232-32</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Performance-Based Payments</w:t>
      </w:r>
      <w:r w:rsidR="00CE2029">
        <w:rPr>
          <w:rFonts w:ascii="Arial" w:eastAsia="Times New Roman" w:hAnsi="Arial" w:cs="Arial"/>
          <w:b/>
          <w:spacing w:val="-5"/>
          <w:kern w:val="20"/>
          <w:sz w:val="24"/>
          <w:szCs w:val="24"/>
        </w:rPr>
        <w:t>.</w:t>
      </w:r>
    </w:p>
    <w:p w14:paraId="794FB2B7" w14:textId="543747FF"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187FD49" w14:textId="2E4CF4EA"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10</w:t>
      </w:r>
      <w:r w:rsidRPr="006A1B31">
        <w:rPr>
          <w:rFonts w:ascii="Arial" w:eastAsia="Times New Roman" w:hAnsi="Arial" w:cs="Arial"/>
          <w:b/>
          <w:spacing w:val="-5"/>
          <w:kern w:val="20"/>
          <w:sz w:val="24"/>
          <w:szCs w:val="24"/>
        </w:rPr>
        <w:t>)</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 xml:space="preserve"> FAR 52.245-1</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Government Property</w:t>
      </w:r>
      <w:r w:rsidR="00CE2029">
        <w:rPr>
          <w:rFonts w:ascii="Arial" w:eastAsia="Times New Roman" w:hAnsi="Arial" w:cs="Arial"/>
          <w:b/>
          <w:spacing w:val="-5"/>
          <w:kern w:val="20"/>
          <w:sz w:val="24"/>
          <w:szCs w:val="24"/>
        </w:rPr>
        <w:t>.</w:t>
      </w:r>
    </w:p>
    <w:p w14:paraId="590C9516"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52C05657" w14:textId="1534C8A9"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i/>
          <w:iCs/>
          <w:spacing w:val="-5"/>
          <w:kern w:val="20"/>
          <w:sz w:val="24"/>
          <w:szCs w:val="24"/>
        </w:rPr>
        <w:t>11</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FAR 52.248-1</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Value Engineering</w:t>
      </w:r>
      <w:r w:rsidR="00684AB9">
        <w:rPr>
          <w:rFonts w:ascii="Arial" w:eastAsia="Times New Roman" w:hAnsi="Arial" w:cs="Arial"/>
          <w:b/>
          <w:spacing w:val="-5"/>
          <w:kern w:val="20"/>
          <w:sz w:val="24"/>
          <w:szCs w:val="24"/>
        </w:rPr>
        <w:t>.</w:t>
      </w:r>
    </w:p>
    <w:p w14:paraId="37BD3BBF"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71A9D6B1" w14:textId="3A721DFD"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sidR="00331D04">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spacing w:val="-5"/>
          <w:kern w:val="20"/>
          <w:sz w:val="24"/>
          <w:szCs w:val="24"/>
        </w:rPr>
        <w:t>D</w:t>
      </w:r>
      <w:r w:rsidRPr="006A1B31">
        <w:rPr>
          <w:rFonts w:ascii="Arial" w:eastAsia="Times New Roman" w:hAnsi="Arial" w:cs="Arial"/>
          <w:b/>
          <w:spacing w:val="-5"/>
          <w:kern w:val="20"/>
          <w:sz w:val="24"/>
          <w:szCs w:val="24"/>
        </w:rPr>
        <w:t>)</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 xml:space="preserve"> </w:t>
      </w:r>
      <w:r w:rsidR="00E55E9F">
        <w:rPr>
          <w:rFonts w:ascii="Arial" w:eastAsia="Times New Roman" w:hAnsi="Arial" w:cs="Arial"/>
          <w:b/>
          <w:spacing w:val="-5"/>
          <w:kern w:val="20"/>
          <w:sz w:val="24"/>
          <w:szCs w:val="24"/>
        </w:rPr>
        <w:t>DoD c</w:t>
      </w:r>
      <w:r w:rsidRPr="006A1B31">
        <w:rPr>
          <w:rFonts w:ascii="Arial" w:eastAsia="Times New Roman" w:hAnsi="Arial" w:cs="Arial"/>
          <w:b/>
          <w:spacing w:val="-5"/>
          <w:kern w:val="20"/>
          <w:sz w:val="24"/>
          <w:szCs w:val="24"/>
        </w:rPr>
        <w:t>omponents may a</w:t>
      </w:r>
      <w:r w:rsidR="002403ED">
        <w:rPr>
          <w:rFonts w:ascii="Arial" w:eastAsia="Times New Roman" w:hAnsi="Arial" w:cs="Arial"/>
          <w:b/>
          <w:spacing w:val="-5"/>
          <w:kern w:val="20"/>
          <w:sz w:val="24"/>
          <w:szCs w:val="24"/>
        </w:rPr>
        <w:t>dd</w:t>
      </w:r>
      <w:r w:rsidRPr="006A1B31">
        <w:rPr>
          <w:rFonts w:ascii="Arial" w:eastAsia="Times New Roman" w:hAnsi="Arial" w:cs="Arial"/>
          <w:b/>
          <w:spacing w:val="-5"/>
          <w:kern w:val="20"/>
          <w:sz w:val="24"/>
          <w:szCs w:val="24"/>
        </w:rPr>
        <w:t xml:space="preserve"> </w:t>
      </w:r>
      <w:r w:rsidR="00E55E9F">
        <w:rPr>
          <w:rFonts w:ascii="Arial" w:eastAsia="Times New Roman" w:hAnsi="Arial" w:cs="Arial"/>
          <w:b/>
          <w:spacing w:val="-5"/>
          <w:kern w:val="20"/>
          <w:sz w:val="24"/>
          <w:szCs w:val="24"/>
        </w:rPr>
        <w:t xml:space="preserve">further </w:t>
      </w:r>
      <w:r w:rsidR="002403ED">
        <w:rPr>
          <w:rFonts w:ascii="Arial" w:eastAsia="Times New Roman" w:hAnsi="Arial" w:cs="Arial"/>
          <w:b/>
          <w:spacing w:val="-5"/>
          <w:kern w:val="20"/>
          <w:sz w:val="24"/>
          <w:szCs w:val="24"/>
        </w:rPr>
        <w:t>limitations</w:t>
      </w:r>
      <w:r w:rsidRPr="006A1B31">
        <w:rPr>
          <w:rFonts w:ascii="Arial" w:eastAsia="Times New Roman" w:hAnsi="Arial" w:cs="Arial"/>
          <w:b/>
          <w:spacing w:val="-5"/>
          <w:kern w:val="20"/>
          <w:sz w:val="24"/>
          <w:szCs w:val="24"/>
        </w:rPr>
        <w:t xml:space="preserve"> to ensure all contract requirements have been completed prior to closeout.</w:t>
      </w:r>
    </w:p>
    <w:p w14:paraId="1B9E2902" w14:textId="77777777" w:rsidR="006A1B31" w:rsidRP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B2C9B4C" w14:textId="465BD6CB" w:rsidR="006A1B31"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ab/>
      </w:r>
      <w:r>
        <w:rPr>
          <w:rFonts w:ascii="Arial" w:eastAsia="Times New Roman" w:hAnsi="Arial" w:cs="Arial"/>
          <w:b/>
          <w:spacing w:val="-5"/>
          <w:kern w:val="20"/>
          <w:sz w:val="24"/>
          <w:szCs w:val="24"/>
        </w:rPr>
        <w:tab/>
      </w:r>
      <w:r w:rsidR="00C0010A">
        <w:rPr>
          <w:rFonts w:ascii="Arial" w:eastAsia="Times New Roman" w:hAnsi="Arial" w:cs="Arial"/>
          <w:b/>
          <w:spacing w:val="-5"/>
          <w:kern w:val="20"/>
          <w:sz w:val="24"/>
          <w:szCs w:val="24"/>
        </w:rPr>
        <w:tab/>
      </w:r>
      <w:r w:rsidRPr="006A1B31">
        <w:rPr>
          <w:rFonts w:ascii="Arial" w:eastAsia="Times New Roman" w:hAnsi="Arial" w:cs="Arial"/>
          <w:b/>
          <w:spacing w:val="-5"/>
          <w:kern w:val="20"/>
          <w:sz w:val="24"/>
          <w:szCs w:val="24"/>
        </w:rPr>
        <w:t>(</w:t>
      </w:r>
      <w:r w:rsidR="00D917F1">
        <w:rPr>
          <w:rFonts w:ascii="Arial" w:eastAsia="Times New Roman" w:hAnsi="Arial" w:cs="Arial"/>
          <w:b/>
          <w:spacing w:val="-5"/>
          <w:kern w:val="20"/>
          <w:sz w:val="24"/>
          <w:szCs w:val="24"/>
        </w:rPr>
        <w:t>E</w:t>
      </w:r>
      <w:r w:rsidRPr="006A1B31">
        <w:rPr>
          <w:rFonts w:ascii="Arial" w:eastAsia="Times New Roman" w:hAnsi="Arial" w:cs="Arial"/>
          <w:b/>
          <w:spacing w:val="-5"/>
          <w:kern w:val="20"/>
          <w:sz w:val="24"/>
          <w:szCs w:val="24"/>
        </w:rPr>
        <w:t xml:space="preserve">) </w:t>
      </w:r>
      <w:r w:rsidR="009578B5">
        <w:rPr>
          <w:rFonts w:ascii="Arial" w:eastAsia="Times New Roman" w:hAnsi="Arial" w:cs="Arial"/>
          <w:b/>
          <w:spacing w:val="-5"/>
          <w:kern w:val="20"/>
          <w:sz w:val="24"/>
          <w:szCs w:val="24"/>
        </w:rPr>
        <w:t xml:space="preserve"> </w:t>
      </w:r>
      <w:r w:rsidRPr="006A1B31">
        <w:rPr>
          <w:rFonts w:ascii="Arial" w:eastAsia="Times New Roman" w:hAnsi="Arial" w:cs="Arial"/>
          <w:b/>
          <w:spacing w:val="-5"/>
          <w:kern w:val="20"/>
          <w:sz w:val="24"/>
          <w:szCs w:val="24"/>
        </w:rPr>
        <w:t xml:space="preserve">Basic </w:t>
      </w:r>
      <w:r w:rsidR="001115EE">
        <w:rPr>
          <w:rFonts w:ascii="Arial" w:eastAsia="Times New Roman" w:hAnsi="Arial" w:cs="Arial"/>
          <w:b/>
          <w:spacing w:val="-5"/>
          <w:kern w:val="20"/>
          <w:sz w:val="24"/>
          <w:szCs w:val="24"/>
        </w:rPr>
        <w:t>o</w:t>
      </w:r>
      <w:r w:rsidRPr="006A1B31">
        <w:rPr>
          <w:rFonts w:ascii="Arial" w:eastAsia="Times New Roman" w:hAnsi="Arial" w:cs="Arial"/>
          <w:b/>
          <w:spacing w:val="-5"/>
          <w:kern w:val="20"/>
          <w:sz w:val="24"/>
          <w:szCs w:val="24"/>
        </w:rPr>
        <w:t xml:space="preserve">rdering </w:t>
      </w:r>
      <w:r w:rsidR="001115EE">
        <w:rPr>
          <w:rFonts w:ascii="Arial" w:eastAsia="Times New Roman" w:hAnsi="Arial" w:cs="Arial"/>
          <w:b/>
          <w:spacing w:val="-5"/>
          <w:kern w:val="20"/>
          <w:sz w:val="24"/>
          <w:szCs w:val="24"/>
        </w:rPr>
        <w:t>a</w:t>
      </w:r>
      <w:r w:rsidRPr="006A1B31">
        <w:rPr>
          <w:rFonts w:ascii="Arial" w:eastAsia="Times New Roman" w:hAnsi="Arial" w:cs="Arial"/>
          <w:b/>
          <w:spacing w:val="-5"/>
          <w:kern w:val="20"/>
          <w:sz w:val="24"/>
          <w:szCs w:val="24"/>
        </w:rPr>
        <w:t xml:space="preserve">greements, </w:t>
      </w:r>
      <w:r w:rsidR="001115EE">
        <w:rPr>
          <w:rFonts w:ascii="Arial" w:eastAsia="Times New Roman" w:hAnsi="Arial" w:cs="Arial"/>
          <w:b/>
          <w:spacing w:val="-5"/>
          <w:kern w:val="20"/>
          <w:sz w:val="24"/>
          <w:szCs w:val="24"/>
        </w:rPr>
        <w:t>b</w:t>
      </w:r>
      <w:r w:rsidRPr="006A1B31">
        <w:rPr>
          <w:rFonts w:ascii="Arial" w:eastAsia="Times New Roman" w:hAnsi="Arial" w:cs="Arial"/>
          <w:b/>
          <w:spacing w:val="-5"/>
          <w:kern w:val="20"/>
          <w:sz w:val="24"/>
          <w:szCs w:val="24"/>
        </w:rPr>
        <w:t xml:space="preserve">lanket </w:t>
      </w:r>
      <w:r w:rsidR="001115EE">
        <w:rPr>
          <w:rFonts w:ascii="Arial" w:eastAsia="Times New Roman" w:hAnsi="Arial" w:cs="Arial"/>
          <w:b/>
          <w:spacing w:val="-5"/>
          <w:kern w:val="20"/>
          <w:sz w:val="24"/>
          <w:szCs w:val="24"/>
        </w:rPr>
        <w:t>p</w:t>
      </w:r>
      <w:r w:rsidRPr="006A1B31">
        <w:rPr>
          <w:rFonts w:ascii="Arial" w:eastAsia="Times New Roman" w:hAnsi="Arial" w:cs="Arial"/>
          <w:b/>
          <w:spacing w:val="-5"/>
          <w:kern w:val="20"/>
          <w:sz w:val="24"/>
          <w:szCs w:val="24"/>
        </w:rPr>
        <w:t xml:space="preserve">urchase </w:t>
      </w:r>
      <w:r w:rsidR="001115EE">
        <w:rPr>
          <w:rFonts w:ascii="Arial" w:eastAsia="Times New Roman" w:hAnsi="Arial" w:cs="Arial"/>
          <w:b/>
          <w:spacing w:val="-5"/>
          <w:kern w:val="20"/>
          <w:sz w:val="24"/>
          <w:szCs w:val="24"/>
        </w:rPr>
        <w:t>a</w:t>
      </w:r>
      <w:r w:rsidRPr="006A1B31">
        <w:rPr>
          <w:rFonts w:ascii="Arial" w:eastAsia="Times New Roman" w:hAnsi="Arial" w:cs="Arial"/>
          <w:b/>
          <w:spacing w:val="-5"/>
          <w:kern w:val="20"/>
          <w:sz w:val="24"/>
          <w:szCs w:val="24"/>
        </w:rPr>
        <w:t>greements</w:t>
      </w:r>
      <w:r w:rsidR="001115EE">
        <w:rPr>
          <w:rFonts w:ascii="Arial" w:eastAsia="Times New Roman" w:hAnsi="Arial" w:cs="Arial"/>
          <w:b/>
          <w:spacing w:val="-5"/>
          <w:kern w:val="20"/>
          <w:sz w:val="24"/>
          <w:szCs w:val="24"/>
        </w:rPr>
        <w:t>,</w:t>
      </w:r>
      <w:r w:rsidRPr="006A1B31">
        <w:rPr>
          <w:rFonts w:ascii="Arial" w:eastAsia="Times New Roman" w:hAnsi="Arial" w:cs="Arial"/>
          <w:b/>
          <w:spacing w:val="-5"/>
          <w:kern w:val="20"/>
          <w:sz w:val="24"/>
          <w:szCs w:val="24"/>
        </w:rPr>
        <w:t xml:space="preserve"> and </w:t>
      </w:r>
      <w:r w:rsidR="001115EE">
        <w:rPr>
          <w:rFonts w:ascii="Arial" w:eastAsia="Times New Roman" w:hAnsi="Arial" w:cs="Arial"/>
          <w:b/>
          <w:spacing w:val="-5"/>
          <w:kern w:val="20"/>
          <w:sz w:val="24"/>
          <w:szCs w:val="24"/>
        </w:rPr>
        <w:t>i</w:t>
      </w:r>
      <w:r w:rsidRPr="006A1B31">
        <w:rPr>
          <w:rFonts w:ascii="Arial" w:eastAsia="Times New Roman" w:hAnsi="Arial" w:cs="Arial"/>
          <w:b/>
          <w:spacing w:val="-5"/>
          <w:kern w:val="20"/>
          <w:sz w:val="24"/>
          <w:szCs w:val="24"/>
        </w:rPr>
        <w:t>ndefinite</w:t>
      </w:r>
      <w:r w:rsidR="00D948D8">
        <w:rPr>
          <w:rFonts w:ascii="Arial" w:eastAsia="Times New Roman" w:hAnsi="Arial" w:cs="Arial"/>
          <w:b/>
          <w:spacing w:val="-5"/>
          <w:kern w:val="20"/>
          <w:sz w:val="24"/>
          <w:szCs w:val="24"/>
        </w:rPr>
        <w:t>-</w:t>
      </w:r>
      <w:r w:rsidR="001115EE">
        <w:rPr>
          <w:rFonts w:ascii="Arial" w:eastAsia="Times New Roman" w:hAnsi="Arial" w:cs="Arial"/>
          <w:b/>
          <w:spacing w:val="-5"/>
          <w:kern w:val="20"/>
          <w:sz w:val="24"/>
          <w:szCs w:val="24"/>
        </w:rPr>
        <w:t>d</w:t>
      </w:r>
      <w:r w:rsidRPr="006A1B31">
        <w:rPr>
          <w:rFonts w:ascii="Arial" w:eastAsia="Times New Roman" w:hAnsi="Arial" w:cs="Arial"/>
          <w:b/>
          <w:spacing w:val="-5"/>
          <w:kern w:val="20"/>
          <w:sz w:val="24"/>
          <w:szCs w:val="24"/>
        </w:rPr>
        <w:t>elivery</w:t>
      </w:r>
      <w:r w:rsidR="00D948D8">
        <w:rPr>
          <w:rFonts w:ascii="Arial" w:eastAsia="Times New Roman" w:hAnsi="Arial" w:cs="Arial"/>
          <w:b/>
          <w:spacing w:val="-5"/>
          <w:kern w:val="20"/>
          <w:sz w:val="24"/>
          <w:szCs w:val="24"/>
        </w:rPr>
        <w:t xml:space="preserve"> contracts</w:t>
      </w:r>
      <w:r w:rsidRPr="006A1B31">
        <w:rPr>
          <w:rFonts w:ascii="Arial" w:eastAsia="Times New Roman" w:hAnsi="Arial" w:cs="Arial"/>
          <w:b/>
          <w:spacing w:val="-5"/>
          <w:kern w:val="20"/>
          <w:sz w:val="24"/>
          <w:szCs w:val="24"/>
        </w:rPr>
        <w:t xml:space="preserve"> can be </w:t>
      </w:r>
      <w:r w:rsidRPr="00C37D0F">
        <w:rPr>
          <w:rFonts w:ascii="Arial" w:eastAsia="Times New Roman" w:hAnsi="Arial" w:cs="Arial"/>
          <w:b/>
          <w:spacing w:val="-5"/>
          <w:kern w:val="20"/>
          <w:sz w:val="24"/>
          <w:szCs w:val="24"/>
        </w:rPr>
        <w:t xml:space="preserve">automatically closed </w:t>
      </w:r>
      <w:r w:rsidR="00A444A7" w:rsidRPr="00C37D0F">
        <w:rPr>
          <w:rFonts w:ascii="Arial" w:eastAsia="Times New Roman" w:hAnsi="Arial" w:cs="Arial"/>
          <w:b/>
          <w:spacing w:val="-5"/>
          <w:kern w:val="20"/>
          <w:sz w:val="24"/>
          <w:szCs w:val="24"/>
        </w:rPr>
        <w:t xml:space="preserve">using automated contract closeout procedures </w:t>
      </w:r>
      <w:r w:rsidR="00C37D0F">
        <w:rPr>
          <w:rFonts w:ascii="Arial" w:eastAsia="Times New Roman" w:hAnsi="Arial" w:cs="Arial"/>
          <w:b/>
          <w:spacing w:val="-5"/>
          <w:kern w:val="20"/>
          <w:sz w:val="24"/>
          <w:szCs w:val="24"/>
        </w:rPr>
        <w:t>a</w:t>
      </w:r>
      <w:r w:rsidR="00A444A7" w:rsidRPr="00C37D0F">
        <w:rPr>
          <w:rFonts w:ascii="Arial" w:eastAsia="Times New Roman" w:hAnsi="Arial" w:cs="Arial"/>
          <w:b/>
          <w:spacing w:val="-5"/>
          <w:kern w:val="20"/>
          <w:sz w:val="24"/>
          <w:szCs w:val="24"/>
        </w:rPr>
        <w:t>fter</w:t>
      </w:r>
      <w:r w:rsidRPr="00C37D0F">
        <w:rPr>
          <w:rFonts w:ascii="Arial" w:eastAsia="Times New Roman" w:hAnsi="Arial" w:cs="Arial"/>
          <w:b/>
          <w:spacing w:val="-5"/>
          <w:kern w:val="20"/>
          <w:sz w:val="24"/>
          <w:szCs w:val="24"/>
        </w:rPr>
        <w:t xml:space="preserve"> all orders are closed and the ordering period has expired.]</w:t>
      </w:r>
    </w:p>
    <w:p w14:paraId="62E71D34" w14:textId="58247594" w:rsidR="000E5529" w:rsidRDefault="000E5529"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9BFA5C1" w14:textId="383B6B54" w:rsidR="000E5529"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sidRPr="00C96091">
        <w:rPr>
          <w:rFonts w:ascii="Arial" w:eastAsia="Times New Roman" w:hAnsi="Arial" w:cs="Arial"/>
          <w:bCs/>
          <w:spacing w:val="-5"/>
          <w:kern w:val="20"/>
          <w:sz w:val="24"/>
          <w:szCs w:val="24"/>
        </w:rPr>
        <w:t xml:space="preserve">* * * * * </w:t>
      </w:r>
    </w:p>
    <w:p w14:paraId="5A9153A0" w14:textId="77777777" w:rsidR="00596A24" w:rsidRDefault="00596A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p>
    <w:p w14:paraId="5A49A335" w14:textId="4BC8868B" w:rsidR="00596A24" w:rsidRDefault="00596A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sidRPr="00B915B3">
        <w:rPr>
          <w:rFonts w:ascii="Arial" w:eastAsia="Times New Roman" w:hAnsi="Arial" w:cs="Arial"/>
          <w:b/>
          <w:spacing w:val="-5"/>
          <w:kern w:val="20"/>
          <w:sz w:val="24"/>
          <w:szCs w:val="24"/>
        </w:rPr>
        <w:t>PGI 204.804-1  Closeout by the office administering the contract</w:t>
      </w:r>
      <w:r w:rsidRPr="00596A24">
        <w:rPr>
          <w:rFonts w:ascii="Arial" w:eastAsia="Times New Roman" w:hAnsi="Arial" w:cs="Arial"/>
          <w:bCs/>
          <w:spacing w:val="-5"/>
          <w:kern w:val="20"/>
          <w:sz w:val="24"/>
          <w:szCs w:val="24"/>
        </w:rPr>
        <w:t>.</w:t>
      </w:r>
    </w:p>
    <w:p w14:paraId="37D0AD9C" w14:textId="77777777" w:rsidR="00596A24" w:rsidRDefault="00596A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p>
    <w:p w14:paraId="63BC2C62" w14:textId="4DC46832" w:rsidR="00F61420" w:rsidRDefault="00596A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Pr>
          <w:rFonts w:ascii="Arial" w:eastAsia="Times New Roman" w:hAnsi="Arial" w:cs="Arial"/>
          <w:bCs/>
          <w:spacing w:val="-5"/>
          <w:kern w:val="20"/>
          <w:sz w:val="24"/>
          <w:szCs w:val="24"/>
        </w:rPr>
        <w:tab/>
      </w:r>
      <w:r w:rsidRPr="00596A24">
        <w:rPr>
          <w:rFonts w:ascii="Arial" w:eastAsia="Times New Roman" w:hAnsi="Arial" w:cs="Arial"/>
          <w:bCs/>
          <w:spacing w:val="-5"/>
          <w:kern w:val="20"/>
          <w:sz w:val="24"/>
          <w:szCs w:val="24"/>
        </w:rPr>
        <w:t xml:space="preserve">(1)  Locally developed forms or a statement of completion may be used instead of the DD Form 1594, Contract Completion Statement, and use the administration office closeout date.  Whichever method is used, the form shall be retained in the contract file and copies sent to </w:t>
      </w:r>
      <w:r w:rsidRPr="00B915B3">
        <w:rPr>
          <w:rFonts w:ascii="Arial" w:eastAsia="Times New Roman" w:hAnsi="Arial" w:cs="Arial"/>
          <w:bCs/>
          <w:strike/>
          <w:spacing w:val="-5"/>
          <w:kern w:val="20"/>
          <w:sz w:val="24"/>
          <w:szCs w:val="24"/>
        </w:rPr>
        <w:t>Electronic Data Access (</w:t>
      </w:r>
      <w:r w:rsidRPr="00596A24">
        <w:rPr>
          <w:rFonts w:ascii="Arial" w:eastAsia="Times New Roman" w:hAnsi="Arial" w:cs="Arial"/>
          <w:bCs/>
          <w:spacing w:val="-5"/>
          <w:kern w:val="20"/>
          <w:sz w:val="24"/>
          <w:szCs w:val="24"/>
        </w:rPr>
        <w:t>EDA</w:t>
      </w:r>
      <w:r w:rsidRPr="00B915B3">
        <w:rPr>
          <w:rFonts w:ascii="Arial" w:eastAsia="Times New Roman" w:hAnsi="Arial" w:cs="Arial"/>
          <w:bCs/>
          <w:strike/>
          <w:spacing w:val="-5"/>
          <w:kern w:val="20"/>
          <w:sz w:val="24"/>
          <w:szCs w:val="24"/>
        </w:rPr>
        <w:t>)</w:t>
      </w:r>
      <w:r w:rsidRPr="00596A24">
        <w:rPr>
          <w:rFonts w:ascii="Arial" w:eastAsia="Times New Roman" w:hAnsi="Arial" w:cs="Arial"/>
          <w:bCs/>
          <w:spacing w:val="-5"/>
          <w:kern w:val="20"/>
          <w:sz w:val="24"/>
          <w:szCs w:val="24"/>
        </w:rPr>
        <w:t xml:space="preserve"> and financial systems using the American National Standards Institute (ANSI) X12 Electronic Data Interchange (EDI) 567 transaction set.</w:t>
      </w:r>
    </w:p>
    <w:p w14:paraId="134E4550" w14:textId="77777777" w:rsidR="00F61420" w:rsidRDefault="00F61420"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p>
    <w:p w14:paraId="13A8EA1F" w14:textId="677742A4" w:rsidR="00596A24" w:rsidRDefault="00F61420"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Pr>
          <w:rFonts w:ascii="Arial" w:eastAsia="Times New Roman" w:hAnsi="Arial" w:cs="Arial"/>
          <w:bCs/>
          <w:spacing w:val="-5"/>
          <w:kern w:val="20"/>
          <w:sz w:val="24"/>
          <w:szCs w:val="24"/>
        </w:rPr>
        <w:tab/>
      </w:r>
      <w:r w:rsidR="00596A24" w:rsidRPr="00596A24">
        <w:rPr>
          <w:rFonts w:ascii="Arial" w:eastAsia="Times New Roman" w:hAnsi="Arial" w:cs="Arial"/>
          <w:bCs/>
          <w:spacing w:val="-5"/>
          <w:kern w:val="20"/>
          <w:sz w:val="24"/>
          <w:szCs w:val="24"/>
        </w:rPr>
        <w:t>(2)  For contracts valued above the simplified acquisition threshold and not subject to the automated closeout procedures at PGI 204.804-3, prepare a DD Form 1597, Contract Closeout Check List (or agency equivalent), to ensure that all required contract actions have been satisfactorily accomplished.</w:t>
      </w:r>
    </w:p>
    <w:p w14:paraId="577664A1" w14:textId="77777777" w:rsidR="00596A24" w:rsidRPr="00C96091" w:rsidRDefault="00596A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p>
    <w:p w14:paraId="1BA8CCCE" w14:textId="3089698B" w:rsidR="00162B3C" w:rsidRDefault="00596A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 * * * *</w:t>
      </w:r>
    </w:p>
    <w:p w14:paraId="1AAC9656" w14:textId="77777777" w:rsidR="00596A24" w:rsidRDefault="00596A24"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27992FCA" w14:textId="62FD068C" w:rsidR="007A3FF8" w:rsidRPr="006A1B31" w:rsidRDefault="00162B3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sidRPr="008D1AE5">
        <w:rPr>
          <w:rFonts w:ascii="Arial" w:eastAsia="Times New Roman" w:hAnsi="Arial" w:cs="Arial"/>
          <w:b/>
          <w:strike/>
          <w:spacing w:val="-5"/>
          <w:kern w:val="20"/>
          <w:sz w:val="24"/>
          <w:szCs w:val="24"/>
        </w:rPr>
        <w:lastRenderedPageBreak/>
        <w:t>PGI 2</w:t>
      </w:r>
      <w:r w:rsidR="006A1B31" w:rsidRPr="008D1AE5">
        <w:rPr>
          <w:rFonts w:ascii="Arial" w:eastAsia="Times New Roman" w:hAnsi="Arial" w:cs="Arial"/>
          <w:b/>
          <w:strike/>
          <w:spacing w:val="-5"/>
          <w:kern w:val="20"/>
          <w:sz w:val="24"/>
          <w:szCs w:val="24"/>
        </w:rPr>
        <w:t>04</w:t>
      </w:r>
      <w:r w:rsidRPr="008D1AE5">
        <w:rPr>
          <w:rFonts w:ascii="Arial" w:eastAsia="Times New Roman" w:hAnsi="Arial" w:cs="Arial"/>
          <w:b/>
          <w:strike/>
          <w:spacing w:val="-5"/>
          <w:kern w:val="20"/>
          <w:sz w:val="24"/>
          <w:szCs w:val="24"/>
        </w:rPr>
        <w:t>.</w:t>
      </w:r>
      <w:r w:rsidR="006A1B31" w:rsidRPr="008D1AE5">
        <w:rPr>
          <w:rFonts w:ascii="Arial" w:eastAsia="Times New Roman" w:hAnsi="Arial" w:cs="Arial"/>
          <w:b/>
          <w:strike/>
          <w:spacing w:val="-5"/>
          <w:kern w:val="20"/>
          <w:sz w:val="24"/>
          <w:szCs w:val="24"/>
        </w:rPr>
        <w:t>804</w:t>
      </w:r>
      <w:r w:rsidRPr="008D1AE5">
        <w:rPr>
          <w:rFonts w:ascii="Arial" w:eastAsia="Times New Roman" w:hAnsi="Arial" w:cs="Arial"/>
          <w:b/>
          <w:strike/>
          <w:spacing w:val="-5"/>
          <w:kern w:val="20"/>
          <w:sz w:val="24"/>
          <w:szCs w:val="24"/>
        </w:rPr>
        <w:t>-</w:t>
      </w:r>
      <w:r w:rsidR="006A1B31" w:rsidRPr="008D1AE5">
        <w:rPr>
          <w:rFonts w:ascii="Arial" w:eastAsia="Times New Roman" w:hAnsi="Arial" w:cs="Arial"/>
          <w:b/>
          <w:strike/>
          <w:spacing w:val="-5"/>
          <w:kern w:val="20"/>
          <w:sz w:val="24"/>
          <w:szCs w:val="24"/>
        </w:rPr>
        <w:t>3</w:t>
      </w:r>
      <w:r w:rsidR="00F41AE6" w:rsidRPr="008D1AE5">
        <w:rPr>
          <w:rFonts w:ascii="Arial" w:eastAsia="Times New Roman" w:hAnsi="Arial" w:cs="Arial"/>
          <w:b/>
          <w:strike/>
          <w:spacing w:val="-5"/>
          <w:kern w:val="20"/>
          <w:sz w:val="24"/>
          <w:szCs w:val="24"/>
        </w:rPr>
        <w:t xml:space="preserve">  </w:t>
      </w:r>
      <w:r w:rsidR="006A1B31" w:rsidRPr="008D1AE5">
        <w:rPr>
          <w:rFonts w:ascii="Arial" w:eastAsia="Times New Roman" w:hAnsi="Arial" w:cs="Arial"/>
          <w:b/>
          <w:strike/>
          <w:spacing w:val="-5"/>
          <w:kern w:val="20"/>
          <w:sz w:val="24"/>
          <w:szCs w:val="24"/>
        </w:rPr>
        <w:t>Closeout</w:t>
      </w:r>
      <w:r w:rsidR="006A1B31" w:rsidRPr="00B915B3">
        <w:rPr>
          <w:rFonts w:ascii="Arial" w:eastAsia="Times New Roman" w:hAnsi="Arial" w:cs="Arial"/>
          <w:b/>
          <w:strike/>
          <w:spacing w:val="-5"/>
          <w:kern w:val="20"/>
          <w:sz w:val="24"/>
          <w:szCs w:val="24"/>
        </w:rPr>
        <w:t xml:space="preserve"> of paying office contract files</w:t>
      </w:r>
    </w:p>
    <w:p w14:paraId="4DFF117D" w14:textId="77777777" w:rsidR="00162B3C" w:rsidRDefault="00162B3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3C26775C" w14:textId="35884E02"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B915B3">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(1)</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w:t>
      </w:r>
      <w:r w:rsidRPr="00B915B3">
        <w:rPr>
          <w:rFonts w:ascii="Arial" w:eastAsia="Times New Roman" w:hAnsi="Arial" w:cs="Arial"/>
          <w:bCs/>
          <w:i/>
          <w:iCs/>
          <w:strike/>
          <w:spacing w:val="-5"/>
          <w:kern w:val="20"/>
          <w:sz w:val="24"/>
          <w:szCs w:val="24"/>
        </w:rPr>
        <w:t>Automated contract closeout</w:t>
      </w:r>
      <w:r w:rsidRPr="009A246C">
        <w:rPr>
          <w:rFonts w:ascii="Arial" w:eastAsia="Times New Roman" w:hAnsi="Arial" w:cs="Arial"/>
          <w:bCs/>
          <w:strike/>
          <w:spacing w:val="-5"/>
          <w:kern w:val="20"/>
          <w:sz w:val="24"/>
          <w:szCs w:val="24"/>
        </w:rPr>
        <w:t>.</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As permitted by FAR 4.804-5(a), automated contract closeout allows a system to initiate and execute the closeout action.</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The contract qualifies for the automated closeout process if the contract—</w:t>
      </w:r>
    </w:p>
    <w:p w14:paraId="25C565F8"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20E5B084" w14:textId="2798735E"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t>(</w:t>
      </w:r>
      <w:proofErr w:type="spellStart"/>
      <w:r w:rsidRPr="009A246C">
        <w:rPr>
          <w:rFonts w:ascii="Arial" w:eastAsia="Times New Roman" w:hAnsi="Arial" w:cs="Arial"/>
          <w:bCs/>
          <w:strike/>
          <w:spacing w:val="-5"/>
          <w:kern w:val="20"/>
          <w:sz w:val="24"/>
          <w:szCs w:val="24"/>
        </w:rPr>
        <w:t>i</w:t>
      </w:r>
      <w:proofErr w:type="spellEnd"/>
      <w:r w:rsidRPr="009A246C">
        <w:rPr>
          <w:rFonts w:ascii="Arial" w:eastAsia="Times New Roman" w:hAnsi="Arial" w:cs="Arial"/>
          <w:bCs/>
          <w:strike/>
          <w:spacing w:val="-5"/>
          <w:kern w:val="20"/>
          <w:sz w:val="24"/>
          <w:szCs w:val="24"/>
        </w:rPr>
        <w:t>)</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Is firm-fixed priced;</w:t>
      </w:r>
    </w:p>
    <w:p w14:paraId="3C805B5D"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5DF78C1F" w14:textId="2DA38D3F"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t>(ii)</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Does not exceed a total contract value of $500,000 (inclusive of exercised options); and</w:t>
      </w:r>
    </w:p>
    <w:p w14:paraId="7BED36D5"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6EF0D434" w14:textId="3A5AF6A0"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009A246C"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(iii)</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Does not contain any of the following provisions requiring administrative action at closeout:</w:t>
      </w:r>
    </w:p>
    <w:p w14:paraId="2809BA44"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72585896" w14:textId="1FF1100A"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009A246C"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FAR 52.211-11 Liquidated Damages—Supplies, Services, or Research and Development.</w:t>
      </w:r>
    </w:p>
    <w:p w14:paraId="424B78EA"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62425DB0" w14:textId="7E0107AD" w:rsidR="006A1B31" w:rsidRPr="009A246C" w:rsidRDefault="009A246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ab/>
        <w:t>(B)</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FAR 52.216-7 Allowable Cost and Payment.</w:t>
      </w:r>
    </w:p>
    <w:p w14:paraId="2711040D"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39C414EF" w14:textId="04048286"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009A246C"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t>(C)</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FAR 52.227-9 Refund of Royalties.</w:t>
      </w:r>
    </w:p>
    <w:p w14:paraId="3263F170"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0CBB4C6D" w14:textId="0B41674A"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009A246C"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(D)</w:t>
      </w:r>
      <w:r w:rsidR="00497BB8">
        <w:rPr>
          <w:rFonts w:ascii="Arial" w:eastAsia="Times New Roman" w:hAnsi="Arial" w:cs="Arial"/>
          <w:bCs/>
          <w:strike/>
          <w:spacing w:val="-5"/>
          <w:kern w:val="20"/>
          <w:sz w:val="24"/>
          <w:szCs w:val="24"/>
        </w:rPr>
        <w:t xml:space="preserve"> </w:t>
      </w:r>
      <w:r w:rsidRPr="009A246C">
        <w:rPr>
          <w:rFonts w:ascii="Arial" w:eastAsia="Times New Roman" w:hAnsi="Arial" w:cs="Arial"/>
          <w:bCs/>
          <w:strike/>
          <w:spacing w:val="-5"/>
          <w:kern w:val="20"/>
          <w:sz w:val="24"/>
          <w:szCs w:val="24"/>
        </w:rPr>
        <w:t xml:space="preserve"> FAR 52.227-11 Patent Rights—Ownership by the Contractor.</w:t>
      </w:r>
    </w:p>
    <w:p w14:paraId="086FAE25"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5A45B3AF" w14:textId="2AC0B35A" w:rsidR="006A1B31" w:rsidRPr="009A246C" w:rsidRDefault="009A246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ab/>
        <w:t>(E)</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FAR 52.227-13 Patent Rights—Ownership by the Government.</w:t>
      </w:r>
    </w:p>
    <w:p w14:paraId="3F0B2B0C"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57931CAF" w14:textId="752217EE" w:rsidR="006A1B31" w:rsidRPr="009A246C" w:rsidRDefault="009A246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(F)</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FAR 52.232-16 Progress Payments.</w:t>
      </w:r>
    </w:p>
    <w:p w14:paraId="41C0494E"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4030A370" w14:textId="763ED185" w:rsidR="006A1B31" w:rsidRPr="009A246C" w:rsidRDefault="009A246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(G)</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FAR 52.232-29 Terms for Financing of Purchases of Commercial Items.</w:t>
      </w:r>
    </w:p>
    <w:p w14:paraId="24FAC6F2"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755C40F3" w14:textId="6A5B749F" w:rsidR="006A1B31" w:rsidRPr="009A246C" w:rsidRDefault="009A246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(H)</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FAR 52.232-30 Installment Payments for Commercial Items.</w:t>
      </w:r>
    </w:p>
    <w:p w14:paraId="6F349366"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653E734F" w14:textId="683AA433" w:rsidR="006A1B31" w:rsidRPr="009A246C" w:rsidRDefault="009A246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(I)</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FAR 52.232-32 Performance-Based Payments.</w:t>
      </w:r>
    </w:p>
    <w:p w14:paraId="27DA96B6"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2595B5A6" w14:textId="022F5088" w:rsidR="006A1B31" w:rsidRPr="009A246C" w:rsidRDefault="009A246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(J)</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FAR 52.245-1 Government Property.</w:t>
      </w:r>
    </w:p>
    <w:p w14:paraId="7B6665DC"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623E517A" w14:textId="6C31257B" w:rsidR="006A1B31" w:rsidRPr="009A246C" w:rsidRDefault="009A246C"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(K)</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FAR 52.248-1 Value Engineering.</w:t>
      </w:r>
    </w:p>
    <w:p w14:paraId="0BC8A1E5" w14:textId="77777777" w:rsidR="006A1B31" w:rsidRPr="009A246C" w:rsidRDefault="006A1B3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trike/>
          <w:spacing w:val="-5"/>
          <w:kern w:val="20"/>
          <w:sz w:val="24"/>
          <w:szCs w:val="24"/>
        </w:rPr>
      </w:pPr>
    </w:p>
    <w:p w14:paraId="3FECD119" w14:textId="3477C2BE" w:rsidR="00DA0F14" w:rsidRPr="00B915B3" w:rsidRDefault="009A246C" w:rsidP="00C0010A">
      <w:pPr>
        <w:tabs>
          <w:tab w:val="left" w:pos="360"/>
          <w:tab w:val="left" w:pos="806"/>
          <w:tab w:val="left" w:pos="1210"/>
          <w:tab w:val="left" w:pos="1656"/>
          <w:tab w:val="left" w:pos="2131"/>
          <w:tab w:val="left" w:pos="2520"/>
        </w:tabs>
        <w:spacing w:after="0" w:line="240" w:lineRule="exact"/>
        <w:rPr>
          <w:rFonts w:ascii="Arial" w:hAnsi="Arial" w:cs="Arial"/>
          <w:strike/>
          <w:sz w:val="24"/>
          <w:szCs w:val="24"/>
        </w:rPr>
      </w:pPr>
      <w:r w:rsidRPr="009A246C">
        <w:rPr>
          <w:rFonts w:ascii="Arial" w:eastAsia="Times New Roman" w:hAnsi="Arial" w:cs="Arial"/>
          <w:bCs/>
          <w:strike/>
          <w:spacing w:val="-5"/>
          <w:kern w:val="20"/>
          <w:sz w:val="24"/>
          <w:szCs w:val="24"/>
        </w:rPr>
        <w:tab/>
      </w:r>
      <w:r w:rsidR="006A1B31" w:rsidRPr="009A246C">
        <w:rPr>
          <w:rFonts w:ascii="Arial" w:eastAsia="Times New Roman" w:hAnsi="Arial" w:cs="Arial"/>
          <w:bCs/>
          <w:strike/>
          <w:spacing w:val="-5"/>
          <w:kern w:val="20"/>
          <w:sz w:val="24"/>
          <w:szCs w:val="24"/>
        </w:rPr>
        <w:t>(2)</w:t>
      </w:r>
      <w:r w:rsidR="00497BB8">
        <w:rPr>
          <w:rFonts w:ascii="Arial" w:eastAsia="Times New Roman" w:hAnsi="Arial" w:cs="Arial"/>
          <w:bCs/>
          <w:strike/>
          <w:spacing w:val="-5"/>
          <w:kern w:val="20"/>
          <w:sz w:val="24"/>
          <w:szCs w:val="24"/>
        </w:rPr>
        <w:t xml:space="preserve"> </w:t>
      </w:r>
      <w:r w:rsidR="006A1B31" w:rsidRPr="009A246C">
        <w:rPr>
          <w:rFonts w:ascii="Arial" w:eastAsia="Times New Roman" w:hAnsi="Arial" w:cs="Arial"/>
          <w:bCs/>
          <w:strike/>
          <w:spacing w:val="-5"/>
          <w:kern w:val="20"/>
          <w:sz w:val="24"/>
          <w:szCs w:val="24"/>
        </w:rPr>
        <w:t xml:space="preserve"> Components may apply additional conditions not listed above, as necessary to ensure all contract requirements have been completed prior to closeout.</w:t>
      </w:r>
    </w:p>
    <w:p w14:paraId="1F753CC3" w14:textId="77777777" w:rsidR="00F572CE" w:rsidRPr="00B915B3" w:rsidRDefault="00F572CE" w:rsidP="00C0010A">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38D688CB" w14:textId="4F5F46C8" w:rsidR="00DA0F14" w:rsidRPr="00B915B3" w:rsidRDefault="00DA0F14" w:rsidP="00C0010A">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B915B3">
        <w:rPr>
          <w:rFonts w:ascii="Arial" w:hAnsi="Arial" w:cs="Arial"/>
          <w:sz w:val="24"/>
          <w:szCs w:val="24"/>
        </w:rPr>
        <w:t>*</w:t>
      </w:r>
      <w:r w:rsidR="00F572CE" w:rsidRPr="00B915B3">
        <w:rPr>
          <w:rFonts w:ascii="Arial" w:hAnsi="Arial" w:cs="Arial"/>
          <w:sz w:val="24"/>
          <w:szCs w:val="24"/>
        </w:rPr>
        <w:t xml:space="preserve"> </w:t>
      </w:r>
      <w:r w:rsidRPr="00B915B3">
        <w:rPr>
          <w:rFonts w:ascii="Arial" w:hAnsi="Arial" w:cs="Arial"/>
          <w:sz w:val="24"/>
          <w:szCs w:val="24"/>
        </w:rPr>
        <w:t>*</w:t>
      </w:r>
      <w:r w:rsidR="00F572CE" w:rsidRPr="00B915B3">
        <w:rPr>
          <w:rFonts w:ascii="Arial" w:hAnsi="Arial" w:cs="Arial"/>
          <w:sz w:val="24"/>
          <w:szCs w:val="24"/>
        </w:rPr>
        <w:t xml:space="preserve"> </w:t>
      </w:r>
      <w:r w:rsidRPr="00B915B3">
        <w:rPr>
          <w:rFonts w:ascii="Arial" w:hAnsi="Arial" w:cs="Arial"/>
          <w:sz w:val="24"/>
          <w:szCs w:val="24"/>
        </w:rPr>
        <w:t>*</w:t>
      </w:r>
      <w:r w:rsidR="00F572CE" w:rsidRPr="00B915B3">
        <w:rPr>
          <w:rFonts w:ascii="Arial" w:hAnsi="Arial" w:cs="Arial"/>
          <w:sz w:val="24"/>
          <w:szCs w:val="24"/>
        </w:rPr>
        <w:t xml:space="preserve"> </w:t>
      </w:r>
      <w:r w:rsidRPr="00B915B3">
        <w:rPr>
          <w:rFonts w:ascii="Arial" w:hAnsi="Arial" w:cs="Arial"/>
          <w:sz w:val="24"/>
          <w:szCs w:val="24"/>
        </w:rPr>
        <w:t>*</w:t>
      </w:r>
      <w:r w:rsidR="00F572CE" w:rsidRPr="00B915B3">
        <w:rPr>
          <w:rFonts w:ascii="Arial" w:hAnsi="Arial" w:cs="Arial"/>
          <w:sz w:val="24"/>
          <w:szCs w:val="24"/>
        </w:rPr>
        <w:t xml:space="preserve"> </w:t>
      </w:r>
      <w:r w:rsidRPr="00B915B3">
        <w:rPr>
          <w:rFonts w:ascii="Arial" w:hAnsi="Arial" w:cs="Arial"/>
          <w:sz w:val="24"/>
          <w:szCs w:val="24"/>
        </w:rPr>
        <w:t>*</w:t>
      </w:r>
    </w:p>
    <w:p w14:paraId="152B4A2A" w14:textId="77777777" w:rsidR="00C0010A" w:rsidRPr="00B915B3" w:rsidRDefault="00C0010A" w:rsidP="00C0010A">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53DDDCBB" w14:textId="418B2F6E" w:rsidR="001824E4" w:rsidRDefault="009A246C"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lang w:val="en"/>
        </w:rPr>
      </w:pPr>
      <w:r>
        <w:rPr>
          <w:rFonts w:ascii="Arial" w:hAnsi="Arial" w:cs="Arial"/>
          <w:b/>
          <w:lang w:val="en"/>
        </w:rPr>
        <w:t>[</w:t>
      </w:r>
      <w:r w:rsidR="001824E4">
        <w:rPr>
          <w:rFonts w:ascii="Arial" w:hAnsi="Arial" w:cs="Arial"/>
          <w:b/>
          <w:lang w:val="en"/>
        </w:rPr>
        <w:t>PGI 204.804-4  Physically completed contracts.</w:t>
      </w:r>
    </w:p>
    <w:p w14:paraId="13A75C24" w14:textId="372D7438" w:rsidR="001824E4" w:rsidRDefault="001824E4"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lang w:val="en"/>
        </w:rPr>
      </w:pPr>
    </w:p>
    <w:p w14:paraId="0C532691" w14:textId="501F7A36" w:rsidR="001824E4" w:rsidRDefault="001824E4" w:rsidP="001824E4">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r>
        <w:rPr>
          <w:rFonts w:ascii="Arial" w:hAnsi="Arial" w:cs="Arial"/>
          <w:b/>
          <w:bCs/>
          <w:lang w:val="en"/>
        </w:rPr>
        <w:t>A</w:t>
      </w:r>
      <w:r w:rsidRPr="009A246C">
        <w:rPr>
          <w:rFonts w:ascii="Arial" w:hAnsi="Arial" w:cs="Arial"/>
          <w:b/>
          <w:bCs/>
          <w:lang w:val="en"/>
        </w:rPr>
        <w:t xml:space="preserve"> </w:t>
      </w:r>
      <w:r>
        <w:rPr>
          <w:rFonts w:ascii="Arial" w:hAnsi="Arial" w:cs="Arial"/>
          <w:b/>
          <w:bCs/>
          <w:lang w:val="en"/>
        </w:rPr>
        <w:t>b</w:t>
      </w:r>
      <w:r w:rsidRPr="009A246C">
        <w:rPr>
          <w:rFonts w:ascii="Arial" w:hAnsi="Arial" w:cs="Arial"/>
          <w:b/>
          <w:bCs/>
          <w:lang w:val="en"/>
        </w:rPr>
        <w:t xml:space="preserve">asic </w:t>
      </w:r>
      <w:r>
        <w:rPr>
          <w:rFonts w:ascii="Arial" w:hAnsi="Arial" w:cs="Arial"/>
          <w:b/>
          <w:bCs/>
          <w:lang w:val="en"/>
        </w:rPr>
        <w:t>o</w:t>
      </w:r>
      <w:r w:rsidRPr="009A246C">
        <w:rPr>
          <w:rFonts w:ascii="Arial" w:hAnsi="Arial" w:cs="Arial"/>
          <w:b/>
          <w:bCs/>
          <w:lang w:val="en"/>
        </w:rPr>
        <w:t xml:space="preserve">rdering </w:t>
      </w:r>
      <w:r>
        <w:rPr>
          <w:rFonts w:ascii="Arial" w:hAnsi="Arial" w:cs="Arial"/>
          <w:b/>
          <w:bCs/>
          <w:lang w:val="en"/>
        </w:rPr>
        <w:t>a</w:t>
      </w:r>
      <w:r w:rsidRPr="009A246C">
        <w:rPr>
          <w:rFonts w:ascii="Arial" w:hAnsi="Arial" w:cs="Arial"/>
          <w:b/>
          <w:bCs/>
          <w:lang w:val="en"/>
        </w:rPr>
        <w:t xml:space="preserve">greement, </w:t>
      </w:r>
      <w:r>
        <w:rPr>
          <w:rFonts w:ascii="Arial" w:hAnsi="Arial" w:cs="Arial"/>
          <w:b/>
          <w:bCs/>
          <w:lang w:val="en"/>
        </w:rPr>
        <w:t>b</w:t>
      </w:r>
      <w:r w:rsidRPr="009A246C">
        <w:rPr>
          <w:rFonts w:ascii="Arial" w:hAnsi="Arial" w:cs="Arial"/>
          <w:b/>
          <w:bCs/>
          <w:lang w:val="en"/>
        </w:rPr>
        <w:t xml:space="preserve">lanket </w:t>
      </w:r>
      <w:r>
        <w:rPr>
          <w:rFonts w:ascii="Arial" w:hAnsi="Arial" w:cs="Arial"/>
          <w:b/>
          <w:bCs/>
          <w:lang w:val="en"/>
        </w:rPr>
        <w:t>p</w:t>
      </w:r>
      <w:r w:rsidRPr="009A246C">
        <w:rPr>
          <w:rFonts w:ascii="Arial" w:hAnsi="Arial" w:cs="Arial"/>
          <w:b/>
          <w:bCs/>
          <w:lang w:val="en"/>
        </w:rPr>
        <w:t xml:space="preserve">urchase </w:t>
      </w:r>
      <w:r>
        <w:rPr>
          <w:rFonts w:ascii="Arial" w:hAnsi="Arial" w:cs="Arial"/>
          <w:b/>
          <w:bCs/>
          <w:lang w:val="en"/>
        </w:rPr>
        <w:t>a</w:t>
      </w:r>
      <w:r w:rsidRPr="009A246C">
        <w:rPr>
          <w:rFonts w:ascii="Arial" w:hAnsi="Arial" w:cs="Arial"/>
          <w:b/>
          <w:bCs/>
          <w:lang w:val="en"/>
        </w:rPr>
        <w:t>greement</w:t>
      </w:r>
      <w:r>
        <w:rPr>
          <w:rFonts w:ascii="Arial" w:hAnsi="Arial" w:cs="Arial"/>
          <w:b/>
          <w:bCs/>
          <w:lang w:val="en"/>
        </w:rPr>
        <w:t>, or an i</w:t>
      </w:r>
      <w:r w:rsidRPr="009A246C">
        <w:rPr>
          <w:rFonts w:ascii="Arial" w:hAnsi="Arial" w:cs="Arial"/>
          <w:b/>
          <w:bCs/>
          <w:lang w:val="en"/>
        </w:rPr>
        <w:t>ndefinite</w:t>
      </w:r>
      <w:r>
        <w:rPr>
          <w:rFonts w:ascii="Arial" w:hAnsi="Arial" w:cs="Arial"/>
          <w:b/>
          <w:bCs/>
          <w:lang w:val="en"/>
        </w:rPr>
        <w:t>-d</w:t>
      </w:r>
      <w:r w:rsidRPr="009A246C">
        <w:rPr>
          <w:rFonts w:ascii="Arial" w:hAnsi="Arial" w:cs="Arial"/>
          <w:b/>
          <w:bCs/>
          <w:lang w:val="en"/>
        </w:rPr>
        <w:t>elivery</w:t>
      </w:r>
      <w:r>
        <w:rPr>
          <w:rFonts w:ascii="Arial" w:hAnsi="Arial" w:cs="Arial"/>
          <w:b/>
          <w:bCs/>
          <w:lang w:val="en"/>
        </w:rPr>
        <w:t xml:space="preserve"> c</w:t>
      </w:r>
      <w:r w:rsidRPr="009A246C">
        <w:rPr>
          <w:rFonts w:ascii="Arial" w:hAnsi="Arial" w:cs="Arial"/>
          <w:b/>
          <w:bCs/>
          <w:lang w:val="en"/>
        </w:rPr>
        <w:t>ontract</w:t>
      </w:r>
      <w:r>
        <w:rPr>
          <w:rFonts w:ascii="Arial" w:hAnsi="Arial" w:cs="Arial"/>
          <w:b/>
          <w:bCs/>
          <w:lang w:val="en"/>
        </w:rPr>
        <w:t xml:space="preserve"> </w:t>
      </w:r>
      <w:r w:rsidRPr="009A246C">
        <w:rPr>
          <w:rFonts w:ascii="Arial" w:hAnsi="Arial" w:cs="Arial"/>
          <w:b/>
          <w:bCs/>
          <w:lang w:val="en"/>
        </w:rPr>
        <w:t>can be closed</w:t>
      </w:r>
      <w:r>
        <w:rPr>
          <w:rFonts w:ascii="Arial" w:hAnsi="Arial" w:cs="Arial"/>
          <w:b/>
          <w:bCs/>
          <w:lang w:val="en"/>
        </w:rPr>
        <w:t xml:space="preserve"> after—</w:t>
      </w:r>
    </w:p>
    <w:p w14:paraId="6CFB3D6C" w14:textId="77777777" w:rsidR="001824E4" w:rsidRDefault="001824E4" w:rsidP="001824E4">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p>
    <w:p w14:paraId="7D7053A3" w14:textId="77777777" w:rsidR="001824E4" w:rsidRDefault="001824E4" w:rsidP="001824E4">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r>
        <w:rPr>
          <w:rFonts w:ascii="Arial" w:hAnsi="Arial" w:cs="Arial"/>
          <w:b/>
          <w:bCs/>
          <w:lang w:val="en"/>
        </w:rPr>
        <w:tab/>
      </w:r>
      <w:r>
        <w:rPr>
          <w:rFonts w:ascii="Arial" w:hAnsi="Arial" w:cs="Arial"/>
          <w:b/>
          <w:bCs/>
          <w:lang w:val="en"/>
        </w:rPr>
        <w:tab/>
        <w:t>(</w:t>
      </w:r>
      <w:proofErr w:type="spellStart"/>
      <w:r>
        <w:rPr>
          <w:rFonts w:ascii="Arial" w:hAnsi="Arial" w:cs="Arial"/>
          <w:b/>
          <w:bCs/>
          <w:lang w:val="en"/>
        </w:rPr>
        <w:t>i</w:t>
      </w:r>
      <w:proofErr w:type="spellEnd"/>
      <w:r>
        <w:rPr>
          <w:rFonts w:ascii="Arial" w:hAnsi="Arial" w:cs="Arial"/>
          <w:b/>
          <w:bCs/>
          <w:lang w:val="en"/>
        </w:rPr>
        <w:t xml:space="preserve">) </w:t>
      </w:r>
      <w:r w:rsidRPr="009A246C">
        <w:rPr>
          <w:rFonts w:ascii="Arial" w:hAnsi="Arial" w:cs="Arial"/>
          <w:b/>
          <w:bCs/>
          <w:lang w:val="en"/>
        </w:rPr>
        <w:t xml:space="preserve"> </w:t>
      </w:r>
      <w:r>
        <w:rPr>
          <w:rFonts w:ascii="Arial" w:hAnsi="Arial" w:cs="Arial"/>
          <w:b/>
          <w:bCs/>
          <w:lang w:val="en"/>
        </w:rPr>
        <w:t>A</w:t>
      </w:r>
      <w:r w:rsidRPr="009A246C">
        <w:rPr>
          <w:rFonts w:ascii="Arial" w:hAnsi="Arial" w:cs="Arial"/>
          <w:b/>
          <w:bCs/>
          <w:lang w:val="en"/>
        </w:rPr>
        <w:t>ll orders have been closed</w:t>
      </w:r>
      <w:r>
        <w:rPr>
          <w:rFonts w:ascii="Arial" w:hAnsi="Arial" w:cs="Arial"/>
          <w:b/>
          <w:bCs/>
          <w:lang w:val="en"/>
        </w:rPr>
        <w:t>; and</w:t>
      </w:r>
    </w:p>
    <w:p w14:paraId="59459AB6" w14:textId="77777777" w:rsidR="001824E4" w:rsidRDefault="001824E4" w:rsidP="001824E4">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p>
    <w:p w14:paraId="65D0476E" w14:textId="0B89EEA1" w:rsidR="001824E4" w:rsidRDefault="001824E4"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lang w:val="en"/>
        </w:rPr>
      </w:pPr>
      <w:r>
        <w:rPr>
          <w:rFonts w:ascii="Arial" w:hAnsi="Arial" w:cs="Arial"/>
          <w:b/>
          <w:bCs/>
          <w:lang w:val="en"/>
        </w:rPr>
        <w:tab/>
      </w:r>
      <w:r>
        <w:rPr>
          <w:rFonts w:ascii="Arial" w:hAnsi="Arial" w:cs="Arial"/>
          <w:b/>
          <w:bCs/>
          <w:lang w:val="en"/>
        </w:rPr>
        <w:tab/>
        <w:t>(ii)</w:t>
      </w:r>
      <w:r w:rsidRPr="009A246C">
        <w:rPr>
          <w:rFonts w:ascii="Arial" w:hAnsi="Arial" w:cs="Arial"/>
          <w:b/>
          <w:bCs/>
          <w:lang w:val="en"/>
        </w:rPr>
        <w:t xml:space="preserve"> </w:t>
      </w:r>
      <w:r>
        <w:rPr>
          <w:rFonts w:ascii="Arial" w:hAnsi="Arial" w:cs="Arial"/>
          <w:b/>
          <w:bCs/>
          <w:lang w:val="en"/>
        </w:rPr>
        <w:t xml:space="preserve"> T</w:t>
      </w:r>
      <w:r w:rsidRPr="009A246C">
        <w:rPr>
          <w:rFonts w:ascii="Arial" w:hAnsi="Arial" w:cs="Arial"/>
          <w:b/>
          <w:bCs/>
          <w:lang w:val="en"/>
        </w:rPr>
        <w:t xml:space="preserve">he ordering period has </w:t>
      </w:r>
      <w:r>
        <w:rPr>
          <w:rFonts w:ascii="Arial" w:hAnsi="Arial" w:cs="Arial"/>
          <w:b/>
          <w:bCs/>
          <w:lang w:val="en"/>
        </w:rPr>
        <w:t>expired</w:t>
      </w:r>
      <w:r w:rsidRPr="009A246C">
        <w:rPr>
          <w:rFonts w:ascii="Arial" w:hAnsi="Arial" w:cs="Arial"/>
          <w:b/>
          <w:bCs/>
          <w:lang w:val="en"/>
        </w:rPr>
        <w:t>.</w:t>
      </w:r>
    </w:p>
    <w:p w14:paraId="5AE71D19" w14:textId="77777777" w:rsidR="001824E4" w:rsidRDefault="001824E4"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lang w:val="en"/>
        </w:rPr>
      </w:pPr>
    </w:p>
    <w:p w14:paraId="7389C4CE" w14:textId="320091D3" w:rsidR="00F04EE2" w:rsidRDefault="00DA0F14"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lang w:val="en"/>
        </w:rPr>
      </w:pPr>
      <w:r w:rsidRPr="00DA0F14">
        <w:rPr>
          <w:rFonts w:ascii="Arial" w:hAnsi="Arial" w:cs="Arial"/>
          <w:b/>
          <w:lang w:val="en"/>
        </w:rPr>
        <w:t>PGI 2</w:t>
      </w:r>
      <w:r w:rsidR="009A246C">
        <w:rPr>
          <w:rFonts w:ascii="Arial" w:hAnsi="Arial" w:cs="Arial"/>
          <w:b/>
          <w:lang w:val="en"/>
        </w:rPr>
        <w:t>04.804-</w:t>
      </w:r>
      <w:r w:rsidR="00764BEE">
        <w:rPr>
          <w:rFonts w:ascii="Arial" w:hAnsi="Arial" w:cs="Arial"/>
          <w:b/>
          <w:lang w:val="en"/>
        </w:rPr>
        <w:t>5</w:t>
      </w:r>
      <w:r w:rsidRPr="00DA0F14">
        <w:rPr>
          <w:rFonts w:ascii="Arial" w:hAnsi="Arial" w:cs="Arial"/>
          <w:b/>
          <w:lang w:val="en"/>
        </w:rPr>
        <w:t xml:space="preserve"> </w:t>
      </w:r>
      <w:r w:rsidR="00540936">
        <w:rPr>
          <w:rFonts w:ascii="Arial" w:hAnsi="Arial" w:cs="Arial"/>
          <w:b/>
          <w:lang w:val="en"/>
        </w:rPr>
        <w:t xml:space="preserve"> </w:t>
      </w:r>
      <w:r w:rsidR="00211F6A" w:rsidRPr="00211F6A">
        <w:rPr>
          <w:rFonts w:ascii="Arial" w:hAnsi="Arial" w:cs="Arial"/>
          <w:b/>
          <w:lang w:val="en"/>
        </w:rPr>
        <w:t>Procedures for closing out contract files</w:t>
      </w:r>
      <w:r w:rsidR="009A246C">
        <w:rPr>
          <w:rFonts w:ascii="Arial" w:hAnsi="Arial" w:cs="Arial"/>
          <w:b/>
          <w:lang w:val="en"/>
        </w:rPr>
        <w:t>.</w:t>
      </w:r>
    </w:p>
    <w:p w14:paraId="0EA44F7D" w14:textId="77777777" w:rsidR="00C0010A" w:rsidRDefault="00C0010A"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lang w:val="en"/>
        </w:rPr>
      </w:pPr>
    </w:p>
    <w:p w14:paraId="2E5AE1C8" w14:textId="65CAC941" w:rsidR="001824E4" w:rsidRDefault="001824E4"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r w:rsidRPr="009A246C">
        <w:rPr>
          <w:rFonts w:ascii="Arial" w:hAnsi="Arial" w:cs="Arial"/>
          <w:b/>
          <w:bCs/>
          <w:lang w:val="en"/>
        </w:rPr>
        <w:lastRenderedPageBreak/>
        <w:t xml:space="preserve">When </w:t>
      </w:r>
      <w:r>
        <w:rPr>
          <w:rFonts w:ascii="Arial" w:hAnsi="Arial" w:cs="Arial"/>
          <w:b/>
          <w:bCs/>
          <w:lang w:val="en"/>
        </w:rPr>
        <w:t xml:space="preserve">the </w:t>
      </w:r>
      <w:r w:rsidRPr="009A246C">
        <w:rPr>
          <w:rFonts w:ascii="Arial" w:hAnsi="Arial" w:cs="Arial"/>
          <w:b/>
          <w:bCs/>
          <w:lang w:val="en"/>
        </w:rPr>
        <w:t xml:space="preserve">Governmentwide </w:t>
      </w:r>
      <w:r>
        <w:rPr>
          <w:rFonts w:ascii="Arial" w:hAnsi="Arial" w:cs="Arial"/>
          <w:b/>
          <w:bCs/>
          <w:lang w:val="en"/>
        </w:rPr>
        <w:t>c</w:t>
      </w:r>
      <w:r w:rsidRPr="009A246C">
        <w:rPr>
          <w:rFonts w:ascii="Arial" w:hAnsi="Arial" w:cs="Arial"/>
          <w:b/>
          <w:bCs/>
          <w:lang w:val="en"/>
        </w:rPr>
        <w:t xml:space="preserve">ommercial </w:t>
      </w:r>
      <w:r>
        <w:rPr>
          <w:rFonts w:ascii="Arial" w:hAnsi="Arial" w:cs="Arial"/>
          <w:b/>
          <w:bCs/>
          <w:lang w:val="en"/>
        </w:rPr>
        <w:t>p</w:t>
      </w:r>
      <w:r w:rsidRPr="009A246C">
        <w:rPr>
          <w:rFonts w:ascii="Arial" w:hAnsi="Arial" w:cs="Arial"/>
          <w:b/>
          <w:bCs/>
          <w:lang w:val="en"/>
        </w:rPr>
        <w:t xml:space="preserve">urchase </w:t>
      </w:r>
      <w:r>
        <w:rPr>
          <w:rFonts w:ascii="Arial" w:hAnsi="Arial" w:cs="Arial"/>
          <w:b/>
          <w:bCs/>
          <w:lang w:val="en"/>
        </w:rPr>
        <w:t>c</w:t>
      </w:r>
      <w:r w:rsidRPr="009A246C">
        <w:rPr>
          <w:rFonts w:ascii="Arial" w:hAnsi="Arial" w:cs="Arial"/>
          <w:b/>
          <w:bCs/>
          <w:lang w:val="en"/>
        </w:rPr>
        <w:t>ard</w:t>
      </w:r>
      <w:r>
        <w:rPr>
          <w:rFonts w:ascii="Arial" w:hAnsi="Arial" w:cs="Arial"/>
          <w:b/>
          <w:bCs/>
          <w:lang w:val="en"/>
        </w:rPr>
        <w:t xml:space="preserve"> is </w:t>
      </w:r>
      <w:r w:rsidRPr="00141195">
        <w:rPr>
          <w:rFonts w:ascii="Arial" w:hAnsi="Arial" w:cs="Arial"/>
          <w:b/>
          <w:bCs/>
          <w:lang w:val="en"/>
        </w:rPr>
        <w:t>the sole</w:t>
      </w:r>
      <w:r>
        <w:rPr>
          <w:rFonts w:ascii="Arial" w:hAnsi="Arial" w:cs="Arial"/>
          <w:b/>
          <w:bCs/>
          <w:lang w:val="en"/>
        </w:rPr>
        <w:t xml:space="preserve"> method of </w:t>
      </w:r>
      <w:r w:rsidRPr="009A246C">
        <w:rPr>
          <w:rFonts w:ascii="Arial" w:hAnsi="Arial" w:cs="Arial"/>
          <w:b/>
          <w:bCs/>
          <w:lang w:val="en"/>
        </w:rPr>
        <w:t>payment</w:t>
      </w:r>
      <w:r>
        <w:rPr>
          <w:rFonts w:ascii="Arial" w:hAnsi="Arial" w:cs="Arial"/>
          <w:b/>
          <w:bCs/>
          <w:lang w:val="en"/>
        </w:rPr>
        <w:t>—</w:t>
      </w:r>
    </w:p>
    <w:p w14:paraId="480C2974" w14:textId="77777777" w:rsidR="001824E4" w:rsidRDefault="001824E4"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p>
    <w:p w14:paraId="526E822B" w14:textId="5117BD65" w:rsidR="009A246C" w:rsidRDefault="009A246C"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r>
        <w:rPr>
          <w:rFonts w:ascii="Arial" w:hAnsi="Arial" w:cs="Arial"/>
          <w:b/>
          <w:bCs/>
          <w:lang w:val="en"/>
        </w:rPr>
        <w:tab/>
      </w:r>
      <w:r w:rsidRPr="009A246C">
        <w:rPr>
          <w:rFonts w:ascii="Arial" w:hAnsi="Arial" w:cs="Arial"/>
          <w:b/>
          <w:bCs/>
          <w:lang w:val="en"/>
        </w:rPr>
        <w:t>(</w:t>
      </w:r>
      <w:r>
        <w:rPr>
          <w:rFonts w:ascii="Arial" w:hAnsi="Arial" w:cs="Arial"/>
          <w:b/>
          <w:bCs/>
          <w:lang w:val="en"/>
        </w:rPr>
        <w:t>1</w:t>
      </w:r>
      <w:r w:rsidRPr="009A246C">
        <w:rPr>
          <w:rFonts w:ascii="Arial" w:hAnsi="Arial" w:cs="Arial"/>
          <w:b/>
          <w:bCs/>
          <w:lang w:val="en"/>
        </w:rPr>
        <w:t xml:space="preserve">)  </w:t>
      </w:r>
      <w:r w:rsidR="00A444A7">
        <w:rPr>
          <w:rFonts w:ascii="Arial" w:hAnsi="Arial" w:cs="Arial"/>
          <w:b/>
          <w:bCs/>
          <w:lang w:val="en"/>
        </w:rPr>
        <w:t>T</w:t>
      </w:r>
      <w:r w:rsidR="00A444A7" w:rsidRPr="009A246C">
        <w:rPr>
          <w:rFonts w:ascii="Arial" w:hAnsi="Arial" w:cs="Arial"/>
          <w:b/>
          <w:bCs/>
          <w:lang w:val="en"/>
        </w:rPr>
        <w:t xml:space="preserve">he </w:t>
      </w:r>
      <w:r w:rsidR="00596A24">
        <w:rPr>
          <w:rFonts w:ascii="Arial" w:hAnsi="Arial" w:cs="Arial"/>
          <w:b/>
          <w:bCs/>
          <w:lang w:val="en"/>
        </w:rPr>
        <w:t>c</w:t>
      </w:r>
      <w:r w:rsidR="00A444A7" w:rsidRPr="009A246C">
        <w:rPr>
          <w:rFonts w:ascii="Arial" w:hAnsi="Arial" w:cs="Arial"/>
          <w:b/>
          <w:bCs/>
          <w:lang w:val="en"/>
        </w:rPr>
        <w:t xml:space="preserve">ontractor’s final invoice is not required to close </w:t>
      </w:r>
      <w:r w:rsidR="00A444A7">
        <w:rPr>
          <w:rFonts w:ascii="Arial" w:hAnsi="Arial" w:cs="Arial"/>
          <w:b/>
          <w:bCs/>
          <w:lang w:val="en"/>
        </w:rPr>
        <w:t>a</w:t>
      </w:r>
      <w:r w:rsidR="00A444A7" w:rsidRPr="009A246C">
        <w:rPr>
          <w:rFonts w:ascii="Arial" w:hAnsi="Arial" w:cs="Arial"/>
          <w:b/>
          <w:bCs/>
          <w:lang w:val="en"/>
        </w:rPr>
        <w:t xml:space="preserve"> contract or order</w:t>
      </w:r>
      <w:r w:rsidR="001824E4">
        <w:rPr>
          <w:rFonts w:ascii="Arial" w:hAnsi="Arial" w:cs="Arial"/>
          <w:b/>
          <w:bCs/>
          <w:lang w:val="en"/>
        </w:rPr>
        <w:t>; and</w:t>
      </w:r>
    </w:p>
    <w:p w14:paraId="5E0395FB" w14:textId="77777777" w:rsidR="00C0010A" w:rsidRPr="009A246C" w:rsidRDefault="00C0010A"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p>
    <w:p w14:paraId="5478CA05" w14:textId="2FE3FA4F" w:rsidR="00A444A7" w:rsidRDefault="009A246C"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r>
        <w:rPr>
          <w:rFonts w:ascii="Arial" w:hAnsi="Arial" w:cs="Arial"/>
          <w:b/>
          <w:bCs/>
          <w:lang w:val="en"/>
        </w:rPr>
        <w:tab/>
      </w:r>
      <w:r w:rsidRPr="009A246C">
        <w:rPr>
          <w:rFonts w:ascii="Arial" w:hAnsi="Arial" w:cs="Arial"/>
          <w:b/>
          <w:bCs/>
          <w:lang w:val="en"/>
        </w:rPr>
        <w:t>(</w:t>
      </w:r>
      <w:r>
        <w:rPr>
          <w:rFonts w:ascii="Arial" w:hAnsi="Arial" w:cs="Arial"/>
          <w:b/>
          <w:bCs/>
          <w:lang w:val="en"/>
        </w:rPr>
        <w:t>2</w:t>
      </w:r>
      <w:r w:rsidRPr="009A246C">
        <w:rPr>
          <w:rFonts w:ascii="Arial" w:hAnsi="Arial" w:cs="Arial"/>
          <w:b/>
          <w:bCs/>
          <w:lang w:val="en"/>
        </w:rPr>
        <w:t xml:space="preserve">) </w:t>
      </w:r>
      <w:r w:rsidR="009578B5">
        <w:rPr>
          <w:rFonts w:ascii="Arial" w:hAnsi="Arial" w:cs="Arial"/>
          <w:b/>
          <w:bCs/>
          <w:lang w:val="en"/>
        </w:rPr>
        <w:t xml:space="preserve"> </w:t>
      </w:r>
      <w:r w:rsidR="001824E4">
        <w:rPr>
          <w:rFonts w:ascii="Arial" w:hAnsi="Arial" w:cs="Arial"/>
          <w:b/>
          <w:bCs/>
          <w:lang w:val="en"/>
        </w:rPr>
        <w:t>T</w:t>
      </w:r>
      <w:r w:rsidRPr="009A246C">
        <w:rPr>
          <w:rFonts w:ascii="Arial" w:hAnsi="Arial" w:cs="Arial"/>
          <w:b/>
          <w:bCs/>
          <w:lang w:val="en"/>
        </w:rPr>
        <w:t>he contract completion statement</w:t>
      </w:r>
      <w:r w:rsidR="00A444A7">
        <w:rPr>
          <w:rFonts w:ascii="Arial" w:hAnsi="Arial" w:cs="Arial"/>
          <w:b/>
          <w:bCs/>
          <w:lang w:val="en"/>
        </w:rPr>
        <w:t>—</w:t>
      </w:r>
    </w:p>
    <w:p w14:paraId="1CE35893" w14:textId="77777777" w:rsidR="00C0010A" w:rsidRDefault="00C0010A"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p>
    <w:p w14:paraId="0DFC14EB" w14:textId="20D36391" w:rsidR="00A444A7" w:rsidRDefault="00A444A7"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r>
        <w:rPr>
          <w:rFonts w:ascii="Arial" w:hAnsi="Arial" w:cs="Arial"/>
          <w:b/>
          <w:bCs/>
          <w:lang w:val="en"/>
        </w:rPr>
        <w:tab/>
      </w:r>
      <w:r>
        <w:rPr>
          <w:rFonts w:ascii="Arial" w:hAnsi="Arial" w:cs="Arial"/>
          <w:b/>
          <w:bCs/>
          <w:lang w:val="en"/>
        </w:rPr>
        <w:tab/>
        <w:t>(</w:t>
      </w:r>
      <w:proofErr w:type="spellStart"/>
      <w:r w:rsidR="00C0010A">
        <w:rPr>
          <w:rFonts w:ascii="Arial" w:hAnsi="Arial" w:cs="Arial"/>
          <w:b/>
          <w:bCs/>
          <w:lang w:val="en"/>
        </w:rPr>
        <w:t>i</w:t>
      </w:r>
      <w:proofErr w:type="spellEnd"/>
      <w:r>
        <w:rPr>
          <w:rFonts w:ascii="Arial" w:hAnsi="Arial" w:cs="Arial"/>
          <w:b/>
          <w:bCs/>
          <w:lang w:val="en"/>
        </w:rPr>
        <w:t xml:space="preserve">) </w:t>
      </w:r>
      <w:r w:rsidR="009578B5">
        <w:rPr>
          <w:rFonts w:ascii="Arial" w:hAnsi="Arial" w:cs="Arial"/>
          <w:b/>
          <w:bCs/>
          <w:lang w:val="en"/>
        </w:rPr>
        <w:t xml:space="preserve"> </w:t>
      </w:r>
      <w:r w:rsidR="00596A24">
        <w:rPr>
          <w:rFonts w:ascii="Arial" w:hAnsi="Arial" w:cs="Arial"/>
          <w:b/>
          <w:bCs/>
          <w:lang w:val="en"/>
        </w:rPr>
        <w:t>Does n</w:t>
      </w:r>
      <w:r w:rsidR="009A246C" w:rsidRPr="009A246C">
        <w:rPr>
          <w:rFonts w:ascii="Arial" w:hAnsi="Arial" w:cs="Arial"/>
          <w:b/>
          <w:bCs/>
          <w:lang w:val="en"/>
        </w:rPr>
        <w:t>ot require the final voucher number and date</w:t>
      </w:r>
      <w:r>
        <w:rPr>
          <w:rFonts w:ascii="Arial" w:hAnsi="Arial" w:cs="Arial"/>
          <w:b/>
          <w:bCs/>
          <w:lang w:val="en"/>
        </w:rPr>
        <w:t>;</w:t>
      </w:r>
    </w:p>
    <w:p w14:paraId="50A04837" w14:textId="77777777" w:rsidR="00C0010A" w:rsidRDefault="00C0010A"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p>
    <w:p w14:paraId="3AB8123A" w14:textId="3351AF11" w:rsidR="00A444A7" w:rsidRDefault="00A444A7"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r>
        <w:rPr>
          <w:rFonts w:ascii="Arial" w:hAnsi="Arial" w:cs="Arial"/>
          <w:b/>
          <w:bCs/>
          <w:lang w:val="en"/>
        </w:rPr>
        <w:tab/>
      </w:r>
      <w:r>
        <w:rPr>
          <w:rFonts w:ascii="Arial" w:hAnsi="Arial" w:cs="Arial"/>
          <w:b/>
          <w:bCs/>
          <w:lang w:val="en"/>
        </w:rPr>
        <w:tab/>
        <w:t>(</w:t>
      </w:r>
      <w:r w:rsidR="00C0010A">
        <w:rPr>
          <w:rFonts w:ascii="Arial" w:hAnsi="Arial" w:cs="Arial"/>
          <w:b/>
          <w:bCs/>
          <w:lang w:val="en"/>
        </w:rPr>
        <w:t>ii</w:t>
      </w:r>
      <w:r>
        <w:rPr>
          <w:rFonts w:ascii="Arial" w:hAnsi="Arial" w:cs="Arial"/>
          <w:b/>
          <w:bCs/>
          <w:lang w:val="en"/>
        </w:rPr>
        <w:t xml:space="preserve">) </w:t>
      </w:r>
      <w:r w:rsidR="00F572CE">
        <w:rPr>
          <w:rFonts w:ascii="Arial" w:hAnsi="Arial" w:cs="Arial"/>
          <w:b/>
          <w:bCs/>
          <w:lang w:val="en"/>
        </w:rPr>
        <w:t xml:space="preserve"> </w:t>
      </w:r>
      <w:r w:rsidR="00596A24">
        <w:rPr>
          <w:rFonts w:ascii="Arial" w:hAnsi="Arial" w:cs="Arial"/>
          <w:b/>
          <w:bCs/>
          <w:lang w:val="en"/>
        </w:rPr>
        <w:t>Does n</w:t>
      </w:r>
      <w:r>
        <w:rPr>
          <w:rFonts w:ascii="Arial" w:hAnsi="Arial" w:cs="Arial"/>
          <w:b/>
          <w:bCs/>
          <w:lang w:val="en"/>
        </w:rPr>
        <w:t>ot require the f</w:t>
      </w:r>
      <w:r w:rsidR="009A246C" w:rsidRPr="009A246C">
        <w:rPr>
          <w:rFonts w:ascii="Arial" w:hAnsi="Arial" w:cs="Arial"/>
          <w:b/>
          <w:bCs/>
          <w:lang w:val="en"/>
        </w:rPr>
        <w:t>inal invoice number and date</w:t>
      </w:r>
      <w:r>
        <w:rPr>
          <w:rFonts w:ascii="Arial" w:hAnsi="Arial" w:cs="Arial"/>
          <w:b/>
          <w:bCs/>
          <w:lang w:val="en"/>
        </w:rPr>
        <w:t>;</w:t>
      </w:r>
      <w:r w:rsidR="009A246C" w:rsidRPr="009A246C">
        <w:rPr>
          <w:rFonts w:ascii="Arial" w:hAnsi="Arial" w:cs="Arial"/>
          <w:b/>
          <w:bCs/>
          <w:lang w:val="en"/>
        </w:rPr>
        <w:t xml:space="preserve"> </w:t>
      </w:r>
      <w:r w:rsidR="00453035">
        <w:rPr>
          <w:rFonts w:ascii="Arial" w:hAnsi="Arial" w:cs="Arial"/>
          <w:b/>
          <w:bCs/>
          <w:lang w:val="en"/>
        </w:rPr>
        <w:t>however</w:t>
      </w:r>
    </w:p>
    <w:p w14:paraId="6EE125B7" w14:textId="77777777" w:rsidR="00C0010A" w:rsidRDefault="00C0010A"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p>
    <w:p w14:paraId="6C160225" w14:textId="18CBE6A6" w:rsidR="00A444A7" w:rsidRDefault="00A444A7"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r>
        <w:rPr>
          <w:rFonts w:ascii="Arial" w:hAnsi="Arial" w:cs="Arial"/>
          <w:b/>
          <w:bCs/>
          <w:lang w:val="en"/>
        </w:rPr>
        <w:tab/>
      </w:r>
      <w:r>
        <w:rPr>
          <w:rFonts w:ascii="Arial" w:hAnsi="Arial" w:cs="Arial"/>
          <w:b/>
          <w:bCs/>
          <w:lang w:val="en"/>
        </w:rPr>
        <w:tab/>
        <w:t>(</w:t>
      </w:r>
      <w:r w:rsidR="00C0010A">
        <w:rPr>
          <w:rFonts w:ascii="Arial" w:hAnsi="Arial" w:cs="Arial"/>
          <w:b/>
          <w:bCs/>
          <w:lang w:val="en"/>
        </w:rPr>
        <w:t>iii</w:t>
      </w:r>
      <w:r>
        <w:rPr>
          <w:rFonts w:ascii="Arial" w:hAnsi="Arial" w:cs="Arial"/>
          <w:b/>
          <w:bCs/>
          <w:lang w:val="en"/>
        </w:rPr>
        <w:t xml:space="preserve">)  </w:t>
      </w:r>
      <w:r w:rsidR="00F572CE">
        <w:rPr>
          <w:rFonts w:ascii="Arial" w:hAnsi="Arial" w:cs="Arial"/>
          <w:b/>
          <w:bCs/>
          <w:lang w:val="en"/>
        </w:rPr>
        <w:t>R</w:t>
      </w:r>
      <w:r>
        <w:rPr>
          <w:rFonts w:ascii="Arial" w:hAnsi="Arial" w:cs="Arial"/>
          <w:b/>
          <w:bCs/>
          <w:lang w:val="en"/>
        </w:rPr>
        <w:t>equire</w:t>
      </w:r>
      <w:r w:rsidR="00497BB8">
        <w:rPr>
          <w:rFonts w:ascii="Arial" w:hAnsi="Arial" w:cs="Arial"/>
          <w:b/>
          <w:bCs/>
          <w:lang w:val="en"/>
        </w:rPr>
        <w:t>s</w:t>
      </w:r>
      <w:r w:rsidR="009A246C" w:rsidRPr="009A246C">
        <w:rPr>
          <w:rFonts w:ascii="Arial" w:hAnsi="Arial" w:cs="Arial"/>
          <w:b/>
          <w:bCs/>
          <w:lang w:val="en"/>
        </w:rPr>
        <w:t xml:space="preserve"> the final acceptance date.</w:t>
      </w:r>
    </w:p>
    <w:p w14:paraId="5ACD1621" w14:textId="77777777" w:rsidR="00C0010A" w:rsidRDefault="00C0010A" w:rsidP="00C0010A">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lang w:val="en"/>
        </w:rPr>
      </w:pPr>
    </w:p>
    <w:p w14:paraId="38F036EF" w14:textId="2C427616" w:rsidR="00D21040" w:rsidRDefault="00A444A7" w:rsidP="001824E4">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rPr>
      </w:pPr>
      <w:r>
        <w:rPr>
          <w:rFonts w:ascii="Arial" w:hAnsi="Arial" w:cs="Arial"/>
          <w:b/>
          <w:bCs/>
          <w:lang w:val="en"/>
        </w:rPr>
        <w:tab/>
        <w:t>(</w:t>
      </w:r>
      <w:r w:rsidR="002403ED">
        <w:rPr>
          <w:rFonts w:ascii="Arial" w:hAnsi="Arial" w:cs="Arial"/>
          <w:b/>
          <w:bCs/>
          <w:lang w:val="en"/>
        </w:rPr>
        <w:t>3</w:t>
      </w:r>
      <w:r>
        <w:rPr>
          <w:rFonts w:ascii="Arial" w:hAnsi="Arial" w:cs="Arial"/>
          <w:b/>
          <w:bCs/>
          <w:lang w:val="en"/>
        </w:rPr>
        <w:t xml:space="preserve">)  </w:t>
      </w:r>
      <w:r w:rsidR="00D948D8">
        <w:rPr>
          <w:rFonts w:ascii="Arial" w:hAnsi="Arial" w:cs="Arial"/>
          <w:b/>
          <w:bCs/>
          <w:lang w:val="en"/>
        </w:rPr>
        <w:t>Additional</w:t>
      </w:r>
      <w:r w:rsidR="009A246C" w:rsidRPr="009A246C">
        <w:rPr>
          <w:rFonts w:ascii="Arial" w:hAnsi="Arial" w:cs="Arial"/>
          <w:b/>
          <w:bCs/>
          <w:lang w:val="en"/>
        </w:rPr>
        <w:t xml:space="preserve"> guidance </w:t>
      </w:r>
      <w:r w:rsidR="006B13E6">
        <w:rPr>
          <w:rFonts w:ascii="Arial" w:hAnsi="Arial" w:cs="Arial"/>
          <w:b/>
          <w:bCs/>
          <w:lang w:val="en"/>
        </w:rPr>
        <w:t>on the</w:t>
      </w:r>
      <w:r w:rsidR="009A246C" w:rsidRPr="009A246C">
        <w:rPr>
          <w:rFonts w:ascii="Arial" w:hAnsi="Arial" w:cs="Arial"/>
          <w:b/>
          <w:bCs/>
          <w:lang w:val="en"/>
        </w:rPr>
        <w:t xml:space="preserve"> Governmentwide </w:t>
      </w:r>
      <w:r w:rsidR="00D948D8">
        <w:rPr>
          <w:rFonts w:ascii="Arial" w:hAnsi="Arial" w:cs="Arial"/>
          <w:b/>
          <w:bCs/>
          <w:lang w:val="en"/>
        </w:rPr>
        <w:t>c</w:t>
      </w:r>
      <w:r w:rsidR="009A246C" w:rsidRPr="009A246C">
        <w:rPr>
          <w:rFonts w:ascii="Arial" w:hAnsi="Arial" w:cs="Arial"/>
          <w:b/>
          <w:bCs/>
          <w:lang w:val="en"/>
        </w:rPr>
        <w:t xml:space="preserve">ommercial </w:t>
      </w:r>
      <w:r w:rsidR="00D948D8">
        <w:rPr>
          <w:rFonts w:ascii="Arial" w:hAnsi="Arial" w:cs="Arial"/>
          <w:b/>
          <w:bCs/>
          <w:lang w:val="en"/>
        </w:rPr>
        <w:t>p</w:t>
      </w:r>
      <w:r w:rsidR="009A246C" w:rsidRPr="009A246C">
        <w:rPr>
          <w:rFonts w:ascii="Arial" w:hAnsi="Arial" w:cs="Arial"/>
          <w:b/>
          <w:bCs/>
          <w:lang w:val="en"/>
        </w:rPr>
        <w:t xml:space="preserve">urchase </w:t>
      </w:r>
      <w:r w:rsidR="00D948D8">
        <w:rPr>
          <w:rFonts w:ascii="Arial" w:hAnsi="Arial" w:cs="Arial"/>
          <w:b/>
          <w:bCs/>
          <w:lang w:val="en"/>
        </w:rPr>
        <w:t>c</w:t>
      </w:r>
      <w:r w:rsidR="009A246C" w:rsidRPr="009A246C">
        <w:rPr>
          <w:rFonts w:ascii="Arial" w:hAnsi="Arial" w:cs="Arial"/>
          <w:b/>
          <w:bCs/>
          <w:lang w:val="en"/>
        </w:rPr>
        <w:t xml:space="preserve">ard </w:t>
      </w:r>
      <w:r w:rsidR="006B13E6">
        <w:rPr>
          <w:rFonts w:ascii="Arial" w:hAnsi="Arial" w:cs="Arial"/>
          <w:b/>
          <w:bCs/>
          <w:lang w:val="en"/>
        </w:rPr>
        <w:t>can</w:t>
      </w:r>
      <w:r w:rsidR="009A246C" w:rsidRPr="009A246C">
        <w:rPr>
          <w:rFonts w:ascii="Arial" w:hAnsi="Arial" w:cs="Arial"/>
          <w:b/>
          <w:bCs/>
          <w:lang w:val="en"/>
        </w:rPr>
        <w:t xml:space="preserve"> be found </w:t>
      </w:r>
      <w:r w:rsidR="00D948D8">
        <w:rPr>
          <w:rFonts w:ascii="Arial" w:hAnsi="Arial" w:cs="Arial"/>
          <w:b/>
          <w:bCs/>
          <w:lang w:val="en"/>
        </w:rPr>
        <w:t>at</w:t>
      </w:r>
      <w:r w:rsidR="009A246C" w:rsidRPr="009A246C">
        <w:rPr>
          <w:rFonts w:ascii="Arial" w:hAnsi="Arial" w:cs="Arial"/>
          <w:b/>
          <w:bCs/>
          <w:lang w:val="en"/>
        </w:rPr>
        <w:t xml:space="preserve"> </w:t>
      </w:r>
      <w:hyperlink r:id="rId11" w:history="1">
        <w:r w:rsidR="00C0010A" w:rsidRPr="008A0BA0">
          <w:rPr>
            <w:rStyle w:val="Hyperlink"/>
            <w:rFonts w:ascii="Arial" w:hAnsi="Arial" w:cs="Arial"/>
            <w:b/>
            <w:bCs/>
            <w:i/>
            <w:iCs/>
            <w:lang w:val="en"/>
          </w:rPr>
          <w:t>https://www.acq.osd.mil/asda/dpc/ce/pc/docs-guides.html</w:t>
        </w:r>
      </w:hyperlink>
      <w:r w:rsidR="00D948D8" w:rsidRPr="00B915B3">
        <w:rPr>
          <w:rFonts w:ascii="Arial" w:hAnsi="Arial" w:cs="Arial"/>
          <w:b/>
          <w:bCs/>
          <w:lang w:val="en"/>
        </w:rPr>
        <w:t>.</w:t>
      </w:r>
      <w:r w:rsidR="001824E4">
        <w:rPr>
          <w:rFonts w:ascii="Arial" w:hAnsi="Arial" w:cs="Arial"/>
          <w:b/>
          <w:bCs/>
          <w:lang w:val="en"/>
        </w:rPr>
        <w:t>]</w:t>
      </w:r>
    </w:p>
    <w:p w14:paraId="07B0AC93" w14:textId="4D60441A" w:rsidR="008A5C97" w:rsidRPr="008A5C97" w:rsidRDefault="008A5C97"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p>
    <w:p w14:paraId="1FD9342F" w14:textId="4DDA34D0" w:rsidR="008A5C97" w:rsidRPr="00C96091" w:rsidRDefault="008A5C97"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lang w:val="en"/>
        </w:rPr>
      </w:pPr>
      <w:r w:rsidRPr="00C96091">
        <w:rPr>
          <w:rFonts w:ascii="Arial" w:eastAsia="Times New Roman" w:hAnsi="Arial" w:cs="Arial"/>
          <w:bCs/>
          <w:sz w:val="24"/>
          <w:szCs w:val="24"/>
          <w:lang w:val="en"/>
        </w:rPr>
        <w:t>* * * * *</w:t>
      </w:r>
    </w:p>
    <w:p w14:paraId="4728FA56" w14:textId="2086EBC7"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p>
    <w:p w14:paraId="0AF25E48" w14:textId="7F668571"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r w:rsidRPr="00540936">
        <w:rPr>
          <w:rFonts w:ascii="Arial" w:eastAsia="Times New Roman" w:hAnsi="Arial" w:cs="Arial"/>
          <w:b/>
          <w:sz w:val="24"/>
          <w:szCs w:val="24"/>
          <w:lang w:val="en"/>
        </w:rPr>
        <w:t>PGI 242—Contract Administration and Audit Services</w:t>
      </w:r>
    </w:p>
    <w:p w14:paraId="7A75D6A0" w14:textId="77777777" w:rsidR="00C0010A" w:rsidRDefault="00C0010A"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i/>
          <w:iCs/>
          <w:sz w:val="24"/>
          <w:szCs w:val="24"/>
          <w:lang w:val="en"/>
        </w:rPr>
      </w:pPr>
    </w:p>
    <w:p w14:paraId="6D89A13F" w14:textId="67D1E61D" w:rsidR="002A06A1" w:rsidRDefault="003F4C52"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r>
        <w:rPr>
          <w:rFonts w:ascii="Arial" w:eastAsia="Times New Roman" w:hAnsi="Arial" w:cs="Arial"/>
          <w:b/>
          <w:sz w:val="24"/>
          <w:szCs w:val="24"/>
          <w:lang w:val="en"/>
        </w:rPr>
        <w:t>* * * * *</w:t>
      </w:r>
    </w:p>
    <w:p w14:paraId="48EE9FA1" w14:textId="77777777" w:rsidR="003F4C52" w:rsidRDefault="003F4C52"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p>
    <w:p w14:paraId="730FEF42" w14:textId="42536DCB"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r w:rsidRPr="002A06A1">
        <w:rPr>
          <w:rFonts w:ascii="Arial" w:eastAsia="Times New Roman" w:hAnsi="Arial" w:cs="Arial"/>
          <w:b/>
          <w:sz w:val="24"/>
          <w:szCs w:val="24"/>
          <w:lang w:val="en"/>
        </w:rPr>
        <w:t>PGI 242.3</w:t>
      </w:r>
      <w:r w:rsidR="009578B5">
        <w:rPr>
          <w:rFonts w:ascii="Arial" w:eastAsia="Times New Roman" w:hAnsi="Arial" w:cs="Arial"/>
          <w:b/>
          <w:sz w:val="24"/>
          <w:szCs w:val="24"/>
          <w:lang w:val="en"/>
        </w:rPr>
        <w:t>—</w:t>
      </w:r>
      <w:r w:rsidRPr="002A06A1">
        <w:rPr>
          <w:rFonts w:ascii="Arial" w:eastAsia="Times New Roman" w:hAnsi="Arial" w:cs="Arial"/>
          <w:b/>
          <w:sz w:val="24"/>
          <w:szCs w:val="24"/>
          <w:lang w:val="en"/>
        </w:rPr>
        <w:t>CONTRACT ADMINISTRATION OFFICE FUNCTIONS</w:t>
      </w:r>
    </w:p>
    <w:p w14:paraId="0A6B1031" w14:textId="6DCCF8C5"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p>
    <w:p w14:paraId="6B708A83" w14:textId="4A6D2B73" w:rsidR="003F4C52" w:rsidRDefault="003F4C52"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r>
        <w:rPr>
          <w:rFonts w:ascii="Arial" w:eastAsia="Times New Roman" w:hAnsi="Arial" w:cs="Arial"/>
          <w:b/>
          <w:sz w:val="24"/>
          <w:szCs w:val="24"/>
          <w:lang w:val="en"/>
        </w:rPr>
        <w:t>* * * * *</w:t>
      </w:r>
    </w:p>
    <w:p w14:paraId="5928C3AD" w14:textId="77777777" w:rsidR="003F4C52" w:rsidRDefault="003F4C52"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p>
    <w:p w14:paraId="4C750497" w14:textId="2113800B"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r w:rsidRPr="002A06A1">
        <w:rPr>
          <w:rFonts w:ascii="Arial" w:eastAsia="Times New Roman" w:hAnsi="Arial" w:cs="Arial"/>
          <w:b/>
          <w:sz w:val="24"/>
          <w:szCs w:val="24"/>
          <w:lang w:val="en"/>
        </w:rPr>
        <w:t>PGI 242.302  Contract administration functions.</w:t>
      </w:r>
    </w:p>
    <w:p w14:paraId="6D8F490D" w14:textId="74EA200C"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p>
    <w:p w14:paraId="591451F7" w14:textId="77777777" w:rsidR="002A06A1" w:rsidRPr="00D2132C" w:rsidRDefault="002A06A1" w:rsidP="00C0010A">
      <w:pPr>
        <w:pStyle w:val="DFARS"/>
        <w:tabs>
          <w:tab w:val="clear" w:pos="810"/>
          <w:tab w:val="left" w:pos="806"/>
        </w:tabs>
        <w:rPr>
          <w:rFonts w:ascii="Arial" w:hAnsi="Arial" w:cs="Arial"/>
          <w:szCs w:val="24"/>
        </w:rPr>
      </w:pPr>
      <w:r>
        <w:rPr>
          <w:rFonts w:ascii="Arial" w:hAnsi="Arial" w:cs="Arial"/>
          <w:bCs/>
          <w:szCs w:val="24"/>
          <w:lang w:val="en"/>
        </w:rPr>
        <w:tab/>
      </w:r>
      <w:r w:rsidR="00E749EE" w:rsidRPr="002A06A1">
        <w:rPr>
          <w:rFonts w:ascii="Arial" w:hAnsi="Arial" w:cs="Arial"/>
          <w:bCs/>
          <w:szCs w:val="24"/>
          <w:lang w:val="en"/>
        </w:rPr>
        <w:t>(a)(13)(B)(</w:t>
      </w:r>
      <w:r w:rsidR="00E749EE" w:rsidRPr="00211F6A">
        <w:rPr>
          <w:rFonts w:ascii="Arial" w:hAnsi="Arial" w:cs="Arial"/>
          <w:bCs/>
          <w:i/>
          <w:iCs/>
          <w:szCs w:val="24"/>
          <w:lang w:val="en"/>
        </w:rPr>
        <w:t>1</w:t>
      </w:r>
      <w:r w:rsidR="00E749EE" w:rsidRPr="002A06A1">
        <w:rPr>
          <w:rFonts w:ascii="Arial" w:hAnsi="Arial" w:cs="Arial"/>
          <w:bCs/>
          <w:szCs w:val="24"/>
          <w:lang w:val="en"/>
        </w:rPr>
        <w:t>)</w:t>
      </w:r>
      <w:r>
        <w:rPr>
          <w:rFonts w:ascii="Arial" w:hAnsi="Arial" w:cs="Arial"/>
          <w:bCs/>
          <w:szCs w:val="24"/>
          <w:lang w:val="en"/>
        </w:rPr>
        <w:t xml:space="preserve">  </w:t>
      </w:r>
      <w:r w:rsidRPr="00D2132C">
        <w:rPr>
          <w:rFonts w:ascii="Arial" w:hAnsi="Arial" w:cs="Arial"/>
          <w:szCs w:val="24"/>
        </w:rPr>
        <w:t>For contracts assigned to DCMA for contract administration, designate as the payment office—</w:t>
      </w:r>
    </w:p>
    <w:p w14:paraId="4E16F82C" w14:textId="7B86FA9E"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p>
    <w:p w14:paraId="044968D4" w14:textId="02B051B7"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lang w:val="en"/>
        </w:rPr>
      </w:pPr>
      <w:r>
        <w:rPr>
          <w:rFonts w:ascii="Arial" w:eastAsia="Times New Roman" w:hAnsi="Arial" w:cs="Arial"/>
          <w:bCs/>
          <w:sz w:val="24"/>
          <w:szCs w:val="24"/>
          <w:lang w:val="en"/>
        </w:rPr>
        <w:tab/>
      </w:r>
      <w:r>
        <w:rPr>
          <w:rFonts w:ascii="Arial" w:eastAsia="Times New Roman" w:hAnsi="Arial" w:cs="Arial"/>
          <w:bCs/>
          <w:sz w:val="24"/>
          <w:szCs w:val="24"/>
          <w:lang w:val="en"/>
        </w:rPr>
        <w:tab/>
      </w:r>
      <w:r>
        <w:rPr>
          <w:rFonts w:ascii="Arial" w:eastAsia="Times New Roman" w:hAnsi="Arial" w:cs="Arial"/>
          <w:bCs/>
          <w:sz w:val="24"/>
          <w:szCs w:val="24"/>
          <w:lang w:val="en"/>
        </w:rPr>
        <w:tab/>
      </w:r>
      <w:r w:rsidR="00F61420">
        <w:rPr>
          <w:rFonts w:ascii="Arial" w:eastAsia="Times New Roman" w:hAnsi="Arial" w:cs="Arial"/>
          <w:bCs/>
          <w:sz w:val="24"/>
          <w:szCs w:val="24"/>
          <w:lang w:val="en"/>
        </w:rPr>
        <w:tab/>
      </w:r>
      <w:r w:rsidR="00F61420">
        <w:rPr>
          <w:rFonts w:ascii="Arial" w:eastAsia="Times New Roman" w:hAnsi="Arial" w:cs="Arial"/>
          <w:bCs/>
          <w:sz w:val="24"/>
          <w:szCs w:val="24"/>
          <w:lang w:val="en"/>
        </w:rPr>
        <w:tab/>
      </w:r>
      <w:r w:rsidRPr="002A06A1">
        <w:rPr>
          <w:rFonts w:ascii="Arial" w:eastAsia="Times New Roman" w:hAnsi="Arial" w:cs="Arial"/>
          <w:bCs/>
          <w:sz w:val="24"/>
          <w:szCs w:val="24"/>
          <w:lang w:val="en"/>
        </w:rPr>
        <w:t>(</w:t>
      </w:r>
      <w:proofErr w:type="spellStart"/>
      <w:r w:rsidRPr="00211F6A">
        <w:rPr>
          <w:rFonts w:ascii="Arial" w:eastAsia="Times New Roman" w:hAnsi="Arial" w:cs="Arial"/>
          <w:bCs/>
          <w:i/>
          <w:iCs/>
          <w:sz w:val="24"/>
          <w:szCs w:val="24"/>
          <w:lang w:val="en"/>
        </w:rPr>
        <w:t>i</w:t>
      </w:r>
      <w:proofErr w:type="spellEnd"/>
      <w:r w:rsidRPr="002A06A1">
        <w:rPr>
          <w:rFonts w:ascii="Arial" w:eastAsia="Times New Roman" w:hAnsi="Arial" w:cs="Arial"/>
          <w:bCs/>
          <w:sz w:val="24"/>
          <w:szCs w:val="24"/>
          <w:lang w:val="en"/>
        </w:rPr>
        <w:t>)  The cognizant Defense Finance and Accounting Service (DFAS) payment office as specified in the Federal Directory of Contract Administration Services Components</w:t>
      </w:r>
      <w:r w:rsidR="00F61420" w:rsidRPr="00B915B3">
        <w:rPr>
          <w:rFonts w:ascii="Arial" w:eastAsia="Times New Roman" w:hAnsi="Arial" w:cs="Arial"/>
          <w:b/>
          <w:sz w:val="24"/>
          <w:szCs w:val="24"/>
          <w:lang w:val="en"/>
        </w:rPr>
        <w:t>[,]</w:t>
      </w:r>
      <w:r w:rsidRPr="002A06A1">
        <w:rPr>
          <w:rFonts w:ascii="Arial" w:eastAsia="Times New Roman" w:hAnsi="Arial" w:cs="Arial"/>
          <w:bCs/>
          <w:sz w:val="24"/>
          <w:szCs w:val="24"/>
          <w:lang w:val="en"/>
        </w:rPr>
        <w:t xml:space="preserve"> available </w:t>
      </w:r>
      <w:r w:rsidRPr="00B915B3">
        <w:rPr>
          <w:rFonts w:ascii="Arial" w:eastAsia="Times New Roman" w:hAnsi="Arial" w:cs="Arial"/>
          <w:bCs/>
          <w:strike/>
          <w:sz w:val="24"/>
          <w:szCs w:val="24"/>
          <w:lang w:val="en"/>
        </w:rPr>
        <w:t>via the Internet</w:t>
      </w:r>
      <w:r w:rsidRPr="002A06A1">
        <w:rPr>
          <w:rFonts w:ascii="Arial" w:eastAsia="Times New Roman" w:hAnsi="Arial" w:cs="Arial"/>
          <w:bCs/>
          <w:sz w:val="24"/>
          <w:szCs w:val="24"/>
          <w:lang w:val="en"/>
        </w:rPr>
        <w:t xml:space="preserve"> at </w:t>
      </w:r>
      <w:r w:rsidRPr="002A06A1">
        <w:rPr>
          <w:rFonts w:ascii="Arial" w:eastAsia="Times New Roman" w:hAnsi="Arial" w:cs="Arial"/>
          <w:bCs/>
          <w:strike/>
          <w:sz w:val="24"/>
          <w:szCs w:val="24"/>
          <w:lang w:val="en"/>
        </w:rPr>
        <w:t>https://pubapp.dcma.mil/CASD/main.jsp</w:t>
      </w:r>
      <w:r w:rsidRPr="002A06A1">
        <w:rPr>
          <w:rFonts w:ascii="Arial" w:eastAsia="Times New Roman" w:hAnsi="Arial" w:cs="Arial"/>
          <w:b/>
          <w:sz w:val="24"/>
          <w:szCs w:val="24"/>
          <w:lang w:val="en"/>
        </w:rPr>
        <w:t>[</w:t>
      </w:r>
      <w:r w:rsidRPr="008B4829">
        <w:rPr>
          <w:rFonts w:ascii="Arial" w:eastAsia="Times New Roman" w:hAnsi="Arial" w:cs="Arial"/>
          <w:b/>
          <w:i/>
          <w:iCs/>
          <w:sz w:val="24"/>
          <w:szCs w:val="24"/>
          <w:lang w:val="en"/>
        </w:rPr>
        <w:t>https://piee.eb.mil/pcm/xhtml/unauth/index.xhtml</w:t>
      </w:r>
      <w:r w:rsidRPr="002A06A1">
        <w:rPr>
          <w:rFonts w:ascii="Arial" w:eastAsia="Times New Roman" w:hAnsi="Arial" w:cs="Arial"/>
          <w:b/>
          <w:sz w:val="24"/>
          <w:szCs w:val="24"/>
          <w:lang w:val="en"/>
        </w:rPr>
        <w:t>]</w:t>
      </w:r>
      <w:r w:rsidRPr="002A06A1">
        <w:rPr>
          <w:rFonts w:ascii="Arial" w:eastAsia="Times New Roman" w:hAnsi="Arial" w:cs="Arial"/>
          <w:bCs/>
          <w:sz w:val="24"/>
          <w:szCs w:val="24"/>
          <w:lang w:val="en"/>
        </w:rPr>
        <w:t>, for contracts funded with DoD funds;</w:t>
      </w:r>
    </w:p>
    <w:p w14:paraId="3A5F7116" w14:textId="0336DD56"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lang w:val="en"/>
        </w:rPr>
      </w:pPr>
    </w:p>
    <w:p w14:paraId="6AD5EF00" w14:textId="10879C37"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lang w:val="en"/>
        </w:rPr>
      </w:pPr>
      <w:r>
        <w:rPr>
          <w:rFonts w:ascii="Arial" w:eastAsia="Times New Roman" w:hAnsi="Arial" w:cs="Arial"/>
          <w:bCs/>
          <w:sz w:val="24"/>
          <w:szCs w:val="24"/>
          <w:lang w:val="en"/>
        </w:rPr>
        <w:t>* * * * *</w:t>
      </w:r>
    </w:p>
    <w:p w14:paraId="3D809118" w14:textId="729344BB" w:rsidR="002A06A1"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lang w:val="en"/>
        </w:rPr>
      </w:pPr>
    </w:p>
    <w:p w14:paraId="16C0B891" w14:textId="41B3F337" w:rsidR="0091664E" w:rsidRDefault="0091664E"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lang w:val="en"/>
        </w:rPr>
      </w:pPr>
      <w:r>
        <w:rPr>
          <w:rFonts w:ascii="Arial" w:eastAsia="Times New Roman" w:hAnsi="Arial" w:cs="Arial"/>
          <w:bCs/>
          <w:sz w:val="24"/>
          <w:szCs w:val="24"/>
          <w:lang w:val="en"/>
        </w:rPr>
        <w:tab/>
      </w:r>
      <w:r>
        <w:rPr>
          <w:rFonts w:ascii="Arial" w:eastAsia="Times New Roman" w:hAnsi="Arial" w:cs="Arial"/>
          <w:bCs/>
          <w:sz w:val="24"/>
          <w:szCs w:val="24"/>
          <w:lang w:val="en"/>
        </w:rPr>
        <w:tab/>
      </w:r>
      <w:r>
        <w:rPr>
          <w:rFonts w:ascii="Arial" w:eastAsia="Times New Roman" w:hAnsi="Arial" w:cs="Arial"/>
          <w:bCs/>
          <w:sz w:val="24"/>
          <w:szCs w:val="24"/>
          <w:lang w:val="en"/>
        </w:rPr>
        <w:tab/>
      </w:r>
      <w:r w:rsidR="00F61420">
        <w:rPr>
          <w:rFonts w:ascii="Arial" w:eastAsia="Times New Roman" w:hAnsi="Arial" w:cs="Arial"/>
          <w:bCs/>
          <w:sz w:val="24"/>
          <w:szCs w:val="24"/>
          <w:lang w:val="en"/>
        </w:rPr>
        <w:tab/>
      </w:r>
      <w:r>
        <w:rPr>
          <w:rFonts w:ascii="Arial" w:eastAsia="Times New Roman" w:hAnsi="Arial" w:cs="Arial"/>
          <w:bCs/>
          <w:sz w:val="24"/>
          <w:szCs w:val="24"/>
          <w:lang w:val="en"/>
        </w:rPr>
        <w:t>(</w:t>
      </w:r>
      <w:r w:rsidRPr="00211F6A">
        <w:rPr>
          <w:rFonts w:ascii="Arial" w:eastAsia="Times New Roman" w:hAnsi="Arial" w:cs="Arial"/>
          <w:bCs/>
          <w:i/>
          <w:iCs/>
          <w:sz w:val="24"/>
          <w:szCs w:val="24"/>
          <w:lang w:val="en"/>
        </w:rPr>
        <w:t>2</w:t>
      </w:r>
      <w:r>
        <w:rPr>
          <w:rFonts w:ascii="Arial" w:eastAsia="Times New Roman" w:hAnsi="Arial" w:cs="Arial"/>
          <w:bCs/>
          <w:sz w:val="24"/>
          <w:szCs w:val="24"/>
          <w:lang w:val="en"/>
        </w:rPr>
        <w:t>)  * * *</w:t>
      </w:r>
    </w:p>
    <w:p w14:paraId="4370E931" w14:textId="77777777" w:rsidR="0091664E" w:rsidRDefault="0091664E"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lang w:val="en"/>
        </w:rPr>
      </w:pPr>
    </w:p>
    <w:p w14:paraId="726C8A13" w14:textId="3E6BB9FC" w:rsidR="00E749EE" w:rsidRDefault="002A06A1"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r>
        <w:rPr>
          <w:rFonts w:ascii="Arial" w:eastAsia="Times New Roman" w:hAnsi="Arial" w:cs="Arial"/>
          <w:bCs/>
          <w:sz w:val="24"/>
          <w:szCs w:val="24"/>
          <w:lang w:val="en"/>
        </w:rPr>
        <w:tab/>
      </w:r>
      <w:r>
        <w:rPr>
          <w:rFonts w:ascii="Arial" w:eastAsia="Times New Roman" w:hAnsi="Arial" w:cs="Arial"/>
          <w:bCs/>
          <w:sz w:val="24"/>
          <w:szCs w:val="24"/>
          <w:lang w:val="en"/>
        </w:rPr>
        <w:tab/>
      </w:r>
      <w:r>
        <w:rPr>
          <w:rFonts w:ascii="Arial" w:eastAsia="Times New Roman" w:hAnsi="Arial" w:cs="Arial"/>
          <w:bCs/>
          <w:sz w:val="24"/>
          <w:szCs w:val="24"/>
          <w:lang w:val="en"/>
        </w:rPr>
        <w:tab/>
      </w:r>
      <w:r w:rsidR="00F61420">
        <w:rPr>
          <w:rFonts w:ascii="Arial" w:eastAsia="Times New Roman" w:hAnsi="Arial" w:cs="Arial"/>
          <w:bCs/>
          <w:sz w:val="24"/>
          <w:szCs w:val="24"/>
          <w:lang w:val="en"/>
        </w:rPr>
        <w:tab/>
      </w:r>
      <w:r w:rsidRPr="002A06A1">
        <w:rPr>
          <w:rFonts w:ascii="Arial" w:eastAsia="Times New Roman" w:hAnsi="Arial" w:cs="Arial"/>
          <w:b/>
          <w:sz w:val="24"/>
          <w:szCs w:val="24"/>
          <w:lang w:val="en"/>
        </w:rPr>
        <w:t>[(</w:t>
      </w:r>
      <w:r w:rsidRPr="00211F6A">
        <w:rPr>
          <w:rFonts w:ascii="Arial" w:eastAsia="Times New Roman" w:hAnsi="Arial" w:cs="Arial"/>
          <w:b/>
          <w:i/>
          <w:iCs/>
          <w:sz w:val="24"/>
          <w:szCs w:val="24"/>
          <w:lang w:val="en"/>
        </w:rPr>
        <w:t>3</w:t>
      </w:r>
      <w:r w:rsidRPr="002A06A1">
        <w:rPr>
          <w:rFonts w:ascii="Arial" w:eastAsia="Times New Roman" w:hAnsi="Arial" w:cs="Arial"/>
          <w:b/>
          <w:sz w:val="24"/>
          <w:szCs w:val="24"/>
          <w:lang w:val="en"/>
        </w:rPr>
        <w:t xml:space="preserve">)  </w:t>
      </w:r>
      <w:r w:rsidR="00540936">
        <w:rPr>
          <w:rFonts w:ascii="Arial" w:eastAsia="Times New Roman" w:hAnsi="Arial" w:cs="Arial"/>
          <w:b/>
          <w:sz w:val="24"/>
          <w:szCs w:val="24"/>
          <w:lang w:val="en"/>
        </w:rPr>
        <w:t>W</w:t>
      </w:r>
      <w:r w:rsidR="00E749EE" w:rsidRPr="002A06A1">
        <w:rPr>
          <w:rFonts w:ascii="Arial" w:eastAsia="Times New Roman" w:hAnsi="Arial" w:cs="Arial"/>
          <w:b/>
          <w:sz w:val="24"/>
          <w:szCs w:val="24"/>
          <w:lang w:val="en"/>
        </w:rPr>
        <w:t>he</w:t>
      </w:r>
      <w:r w:rsidR="00540936">
        <w:rPr>
          <w:rFonts w:ascii="Arial" w:eastAsia="Times New Roman" w:hAnsi="Arial" w:cs="Arial"/>
          <w:b/>
          <w:sz w:val="24"/>
          <w:szCs w:val="24"/>
          <w:lang w:val="en"/>
        </w:rPr>
        <w:t>n</w:t>
      </w:r>
      <w:r w:rsidR="00E749EE" w:rsidRPr="002A06A1">
        <w:rPr>
          <w:rFonts w:ascii="Arial" w:eastAsia="Times New Roman" w:hAnsi="Arial" w:cs="Arial"/>
          <w:b/>
          <w:sz w:val="24"/>
          <w:szCs w:val="24"/>
          <w:lang w:val="en"/>
        </w:rPr>
        <w:t xml:space="preserve"> </w:t>
      </w:r>
      <w:r w:rsidR="00540936">
        <w:rPr>
          <w:rFonts w:ascii="Arial" w:eastAsia="Times New Roman" w:hAnsi="Arial" w:cs="Arial"/>
          <w:b/>
          <w:sz w:val="24"/>
          <w:szCs w:val="24"/>
          <w:lang w:val="en"/>
        </w:rPr>
        <w:t xml:space="preserve">the </w:t>
      </w:r>
      <w:r w:rsidR="00D917F1">
        <w:rPr>
          <w:rFonts w:ascii="Arial" w:eastAsia="Times New Roman" w:hAnsi="Arial" w:cs="Arial"/>
          <w:b/>
          <w:sz w:val="24"/>
          <w:szCs w:val="24"/>
          <w:lang w:val="en"/>
        </w:rPr>
        <w:t>G</w:t>
      </w:r>
      <w:r w:rsidR="00D917F1" w:rsidRPr="002A06A1">
        <w:rPr>
          <w:rFonts w:ascii="Arial" w:eastAsia="Times New Roman" w:hAnsi="Arial" w:cs="Arial"/>
          <w:b/>
          <w:sz w:val="24"/>
          <w:szCs w:val="24"/>
          <w:lang w:val="en"/>
        </w:rPr>
        <w:t xml:space="preserve">overnmentwide </w:t>
      </w:r>
      <w:r w:rsidR="00D917F1">
        <w:rPr>
          <w:rFonts w:ascii="Arial" w:eastAsia="Times New Roman" w:hAnsi="Arial" w:cs="Arial"/>
          <w:b/>
          <w:sz w:val="24"/>
          <w:szCs w:val="24"/>
          <w:lang w:val="en"/>
        </w:rPr>
        <w:t>c</w:t>
      </w:r>
      <w:r w:rsidR="00D917F1" w:rsidRPr="002A06A1">
        <w:rPr>
          <w:rFonts w:ascii="Arial" w:eastAsia="Times New Roman" w:hAnsi="Arial" w:cs="Arial"/>
          <w:b/>
          <w:sz w:val="24"/>
          <w:szCs w:val="24"/>
          <w:lang w:val="en"/>
        </w:rPr>
        <w:t xml:space="preserve">ommercial </w:t>
      </w:r>
      <w:r w:rsidR="00D917F1">
        <w:rPr>
          <w:rFonts w:ascii="Arial" w:eastAsia="Times New Roman" w:hAnsi="Arial" w:cs="Arial"/>
          <w:b/>
          <w:sz w:val="24"/>
          <w:szCs w:val="24"/>
          <w:lang w:val="en"/>
        </w:rPr>
        <w:t>p</w:t>
      </w:r>
      <w:r w:rsidR="00D917F1" w:rsidRPr="002A06A1">
        <w:rPr>
          <w:rFonts w:ascii="Arial" w:eastAsia="Times New Roman" w:hAnsi="Arial" w:cs="Arial"/>
          <w:b/>
          <w:sz w:val="24"/>
          <w:szCs w:val="24"/>
          <w:lang w:val="en"/>
        </w:rPr>
        <w:t xml:space="preserve">urchase </w:t>
      </w:r>
      <w:r w:rsidR="00D917F1">
        <w:rPr>
          <w:rFonts w:ascii="Arial" w:eastAsia="Times New Roman" w:hAnsi="Arial" w:cs="Arial"/>
          <w:b/>
          <w:sz w:val="24"/>
          <w:szCs w:val="24"/>
          <w:lang w:val="en"/>
        </w:rPr>
        <w:t>c</w:t>
      </w:r>
      <w:r w:rsidR="00D917F1" w:rsidRPr="002A06A1">
        <w:rPr>
          <w:rFonts w:ascii="Arial" w:eastAsia="Times New Roman" w:hAnsi="Arial" w:cs="Arial"/>
          <w:b/>
          <w:sz w:val="24"/>
          <w:szCs w:val="24"/>
          <w:lang w:val="en"/>
        </w:rPr>
        <w:t xml:space="preserve">ard </w:t>
      </w:r>
      <w:r w:rsidR="00D917F1">
        <w:rPr>
          <w:rFonts w:ascii="Arial" w:eastAsia="Times New Roman" w:hAnsi="Arial" w:cs="Arial"/>
          <w:b/>
          <w:sz w:val="24"/>
          <w:szCs w:val="24"/>
          <w:lang w:val="en"/>
        </w:rPr>
        <w:t xml:space="preserve">is the method of </w:t>
      </w:r>
      <w:r w:rsidR="00E749EE" w:rsidRPr="002A06A1">
        <w:rPr>
          <w:rFonts w:ascii="Arial" w:eastAsia="Times New Roman" w:hAnsi="Arial" w:cs="Arial"/>
          <w:b/>
          <w:sz w:val="24"/>
          <w:szCs w:val="24"/>
          <w:lang w:val="en"/>
        </w:rPr>
        <w:t xml:space="preserve">payment </w:t>
      </w:r>
      <w:r w:rsidR="00727837">
        <w:rPr>
          <w:rFonts w:ascii="Arial" w:eastAsia="Times New Roman" w:hAnsi="Arial" w:cs="Arial"/>
          <w:b/>
          <w:sz w:val="24"/>
          <w:szCs w:val="24"/>
          <w:lang w:val="en"/>
        </w:rPr>
        <w:t>for a contract or order</w:t>
      </w:r>
      <w:r w:rsidR="00E749EE" w:rsidRPr="002A06A1">
        <w:rPr>
          <w:rFonts w:ascii="Arial" w:eastAsia="Times New Roman" w:hAnsi="Arial" w:cs="Arial"/>
          <w:b/>
          <w:sz w:val="24"/>
          <w:szCs w:val="24"/>
          <w:lang w:val="en"/>
        </w:rPr>
        <w:t xml:space="preserve">, </w:t>
      </w:r>
      <w:r w:rsidR="00727837">
        <w:rPr>
          <w:rFonts w:ascii="Arial" w:eastAsia="Times New Roman" w:hAnsi="Arial" w:cs="Arial"/>
          <w:b/>
          <w:sz w:val="24"/>
          <w:szCs w:val="24"/>
          <w:lang w:val="en"/>
        </w:rPr>
        <w:t>enter “CRCARD” in the payment office code block.</w:t>
      </w:r>
      <w:r>
        <w:rPr>
          <w:rFonts w:ascii="Arial" w:eastAsia="Times New Roman" w:hAnsi="Arial" w:cs="Arial"/>
          <w:b/>
          <w:sz w:val="24"/>
          <w:szCs w:val="24"/>
          <w:lang w:val="en"/>
        </w:rPr>
        <w:t>]</w:t>
      </w:r>
    </w:p>
    <w:p w14:paraId="7CBBFDC7" w14:textId="5AC9192D" w:rsidR="00854ECD" w:rsidRDefault="00854ECD"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lang w:val="en"/>
        </w:rPr>
      </w:pPr>
    </w:p>
    <w:p w14:paraId="6FD7CAA2" w14:textId="055A5C5F" w:rsidR="00854ECD" w:rsidRPr="00C96091" w:rsidRDefault="00854ECD" w:rsidP="00C0010A">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lang w:val="en"/>
        </w:rPr>
      </w:pPr>
      <w:r w:rsidRPr="00C96091">
        <w:rPr>
          <w:rFonts w:ascii="Arial" w:eastAsia="Times New Roman" w:hAnsi="Arial" w:cs="Arial"/>
          <w:bCs/>
          <w:sz w:val="24"/>
          <w:szCs w:val="24"/>
          <w:lang w:val="en"/>
        </w:rPr>
        <w:t>* * * * *</w:t>
      </w:r>
    </w:p>
    <w:sectPr w:rsidR="00854ECD" w:rsidRPr="00C96091" w:rsidSect="00C0010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F51E" w14:textId="77777777" w:rsidR="00CF6956" w:rsidRDefault="00CF6956" w:rsidP="003912EE">
      <w:pPr>
        <w:spacing w:after="0" w:line="240" w:lineRule="auto"/>
      </w:pPr>
      <w:r>
        <w:separator/>
      </w:r>
    </w:p>
  </w:endnote>
  <w:endnote w:type="continuationSeparator" w:id="0">
    <w:p w14:paraId="4E110432" w14:textId="77777777" w:rsidR="00CF6956" w:rsidRDefault="00CF6956" w:rsidP="0039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757059"/>
      <w:docPartObj>
        <w:docPartGallery w:val="Page Numbers (Bottom of Page)"/>
        <w:docPartUnique/>
      </w:docPartObj>
    </w:sdtPr>
    <w:sdtEndPr>
      <w:rPr>
        <w:rFonts w:ascii="Arial" w:hAnsi="Arial" w:cs="Arial"/>
      </w:rPr>
    </w:sdtEndPr>
    <w:sdtContent>
      <w:sdt>
        <w:sdtPr>
          <w:id w:val="1728636285"/>
          <w:docPartObj>
            <w:docPartGallery w:val="Page Numbers (Top of Page)"/>
            <w:docPartUnique/>
          </w:docPartObj>
        </w:sdtPr>
        <w:sdtEndPr>
          <w:rPr>
            <w:rFonts w:ascii="Arial" w:hAnsi="Arial" w:cs="Arial"/>
          </w:rPr>
        </w:sdtEndPr>
        <w:sdtContent>
          <w:p w14:paraId="75C45DFE" w14:textId="796B5E21" w:rsidR="003912EE" w:rsidRPr="00AB7762" w:rsidRDefault="00AB7762" w:rsidP="00AB7762">
            <w:pPr>
              <w:pStyle w:val="Footer"/>
              <w:jc w:val="center"/>
              <w:rPr>
                <w:rFonts w:ascii="Arial" w:hAnsi="Arial" w:cs="Arial"/>
              </w:rPr>
            </w:pPr>
            <w:r w:rsidRPr="00AB7762">
              <w:rPr>
                <w:rFonts w:ascii="Arial" w:hAnsi="Arial" w:cs="Arial"/>
              </w:rPr>
              <w:t xml:space="preserve">Page </w:t>
            </w:r>
            <w:r w:rsidRPr="00AB7762">
              <w:rPr>
                <w:rFonts w:ascii="Arial" w:hAnsi="Arial" w:cs="Arial"/>
              </w:rPr>
              <w:fldChar w:fldCharType="begin"/>
            </w:r>
            <w:r w:rsidRPr="00AB7762">
              <w:rPr>
                <w:rFonts w:ascii="Arial" w:hAnsi="Arial" w:cs="Arial"/>
              </w:rPr>
              <w:instrText xml:space="preserve"> PAGE </w:instrText>
            </w:r>
            <w:r w:rsidRPr="00AB7762">
              <w:rPr>
                <w:rFonts w:ascii="Arial" w:hAnsi="Arial" w:cs="Arial"/>
              </w:rPr>
              <w:fldChar w:fldCharType="separate"/>
            </w:r>
            <w:r w:rsidRPr="00AB7762">
              <w:rPr>
                <w:rFonts w:ascii="Arial" w:hAnsi="Arial" w:cs="Arial"/>
                <w:noProof/>
              </w:rPr>
              <w:t>2</w:t>
            </w:r>
            <w:r w:rsidRPr="00AB7762">
              <w:rPr>
                <w:rFonts w:ascii="Arial" w:hAnsi="Arial" w:cs="Arial"/>
              </w:rPr>
              <w:fldChar w:fldCharType="end"/>
            </w:r>
            <w:r w:rsidRPr="00AB7762">
              <w:rPr>
                <w:rFonts w:ascii="Arial" w:hAnsi="Arial" w:cs="Arial"/>
              </w:rPr>
              <w:t xml:space="preserve"> of </w:t>
            </w:r>
            <w:r w:rsidRPr="00AB7762">
              <w:rPr>
                <w:rFonts w:ascii="Arial" w:hAnsi="Arial" w:cs="Arial"/>
              </w:rPr>
              <w:fldChar w:fldCharType="begin"/>
            </w:r>
            <w:r w:rsidRPr="00AB7762">
              <w:rPr>
                <w:rFonts w:ascii="Arial" w:hAnsi="Arial" w:cs="Arial"/>
              </w:rPr>
              <w:instrText xml:space="preserve"> NUMPAGES  </w:instrText>
            </w:r>
            <w:r w:rsidRPr="00AB7762">
              <w:rPr>
                <w:rFonts w:ascii="Arial" w:hAnsi="Arial" w:cs="Arial"/>
              </w:rPr>
              <w:fldChar w:fldCharType="separate"/>
            </w:r>
            <w:r w:rsidRPr="00AB7762">
              <w:rPr>
                <w:rFonts w:ascii="Arial" w:hAnsi="Arial" w:cs="Arial"/>
                <w:noProof/>
              </w:rPr>
              <w:t>2</w:t>
            </w:r>
            <w:r w:rsidRPr="00AB7762">
              <w:rPr>
                <w:rFonts w:ascii="Arial" w:hAnsi="Arial" w:cs="Arial"/>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DCFF" w14:textId="77777777" w:rsidR="00CF6956" w:rsidRDefault="00CF6956" w:rsidP="003912EE">
      <w:pPr>
        <w:spacing w:after="0" w:line="240" w:lineRule="auto"/>
      </w:pPr>
      <w:r>
        <w:separator/>
      </w:r>
    </w:p>
  </w:footnote>
  <w:footnote w:type="continuationSeparator" w:id="0">
    <w:p w14:paraId="09E9A919" w14:textId="77777777" w:rsidR="00CF6956" w:rsidRDefault="00CF6956" w:rsidP="00391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91A87"/>
    <w:multiLevelType w:val="hybridMultilevel"/>
    <w:tmpl w:val="6E6CA8CE"/>
    <w:lvl w:ilvl="0" w:tplc="62FA717E">
      <w:start w:val="1"/>
      <w:numFmt w:val="decimal"/>
      <w:suff w:val="space"/>
      <w:lvlText w:val="(%1)"/>
      <w:lvlJc w:val="left"/>
      <w:pPr>
        <w:ind w:left="990" w:firstLine="0"/>
      </w:pPr>
      <w:rPr>
        <w:rFonts w:ascii="Times New Roman" w:eastAsiaTheme="minorHAnsi" w:hAnsi="Times New Roman" w:cs="Times New Roman"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1" w15:restartNumberingAfterBreak="0">
    <w:nsid w:val="38501667"/>
    <w:multiLevelType w:val="hybridMultilevel"/>
    <w:tmpl w:val="1EBA4A2C"/>
    <w:lvl w:ilvl="0" w:tplc="F7E6EACA">
      <w:start w:val="1"/>
      <w:numFmt w:val="lowerLetter"/>
      <w:suff w:val="space"/>
      <w:lvlText w:val="(%1)"/>
      <w:lvlJc w:val="left"/>
      <w:pPr>
        <w:ind w:left="0" w:firstLine="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3D1A490E"/>
    <w:multiLevelType w:val="multilevel"/>
    <w:tmpl w:val="A31874EE"/>
    <w:lvl w:ilvl="0">
      <w:start w:val="237"/>
      <w:numFmt w:val="decimal"/>
      <w:lvlText w:val="%1"/>
      <w:lvlJc w:val="left"/>
      <w:pPr>
        <w:ind w:left="870" w:hanging="870"/>
      </w:pPr>
      <w:rPr>
        <w:rFonts w:hint="default"/>
      </w:rPr>
    </w:lvl>
    <w:lvl w:ilvl="1">
      <w:start w:val="172"/>
      <w:numFmt w:val="decimal"/>
      <w:lvlText w:val="%1.%2"/>
      <w:lvlJc w:val="left"/>
      <w:pPr>
        <w:ind w:left="870" w:hanging="870"/>
      </w:pPr>
      <w:rPr>
        <w:rFonts w:hint="default"/>
      </w:rPr>
    </w:lvl>
    <w:lvl w:ilvl="2">
      <w:start w:val="1"/>
      <w:numFmt w:val="decimal"/>
      <w:lvlText w:val="%1.%2.%3"/>
      <w:lvlJc w:val="left"/>
      <w:pPr>
        <w:ind w:left="870" w:hanging="8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AF0341"/>
    <w:multiLevelType w:val="hybridMultilevel"/>
    <w:tmpl w:val="3222A9BE"/>
    <w:lvl w:ilvl="0" w:tplc="9F76048E">
      <w:start w:val="1"/>
      <w:numFmt w:val="lowerRoman"/>
      <w:suff w:val="space"/>
      <w:lvlText w:val="(%1)"/>
      <w:lvlJc w:val="left"/>
      <w:pPr>
        <w:ind w:left="1440" w:firstLine="0"/>
      </w:pPr>
      <w:rPr>
        <w:rFonts w:ascii="Times New Roman" w:eastAsiaTheme="minorHAnsi" w:hAnsi="Times New Roman" w:cs="Times New Roman" w:hint="default"/>
        <w:i w:val="0"/>
      </w:r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3FB12EB8"/>
    <w:multiLevelType w:val="hybridMultilevel"/>
    <w:tmpl w:val="F57EA0E4"/>
    <w:lvl w:ilvl="0" w:tplc="F338417E">
      <w:start w:val="1"/>
      <w:numFmt w:val="decimal"/>
      <w:lvlText w:val="(%1)"/>
      <w:lvlJc w:val="left"/>
      <w:pPr>
        <w:ind w:left="1170" w:hanging="360"/>
      </w:pPr>
      <w:rPr>
        <w:rFonts w:ascii="Arial" w:hAnsi="Arial" w:cs="Arial"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438226CA"/>
    <w:multiLevelType w:val="hybridMultilevel"/>
    <w:tmpl w:val="28AA5E60"/>
    <w:lvl w:ilvl="0" w:tplc="3614F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43607A"/>
    <w:multiLevelType w:val="hybridMultilevel"/>
    <w:tmpl w:val="823CB568"/>
    <w:lvl w:ilvl="0" w:tplc="EFF4F5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6B664D"/>
    <w:multiLevelType w:val="hybridMultilevel"/>
    <w:tmpl w:val="09EE728C"/>
    <w:lvl w:ilvl="0" w:tplc="2F368042">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90EA9"/>
    <w:multiLevelType w:val="hybridMultilevel"/>
    <w:tmpl w:val="41304DC6"/>
    <w:lvl w:ilvl="0" w:tplc="5F281BB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7086D"/>
    <w:multiLevelType w:val="hybridMultilevel"/>
    <w:tmpl w:val="06949CF4"/>
    <w:lvl w:ilvl="0" w:tplc="4AB2203C">
      <w:start w:val="1"/>
      <w:numFmt w:val="lowerRoman"/>
      <w:lvlText w:val="(%1)"/>
      <w:lvlJc w:val="left"/>
      <w:pPr>
        <w:ind w:left="2370" w:hanging="72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16cid:durableId="257376346">
    <w:abstractNumId w:val="6"/>
  </w:num>
  <w:num w:numId="2" w16cid:durableId="331372538">
    <w:abstractNumId w:val="4"/>
  </w:num>
  <w:num w:numId="3" w16cid:durableId="822238055">
    <w:abstractNumId w:val="9"/>
  </w:num>
  <w:num w:numId="4" w16cid:durableId="1421606995">
    <w:abstractNumId w:val="1"/>
  </w:num>
  <w:num w:numId="5" w16cid:durableId="670646710">
    <w:abstractNumId w:val="2"/>
  </w:num>
  <w:num w:numId="6" w16cid:durableId="2069844218">
    <w:abstractNumId w:val="3"/>
  </w:num>
  <w:num w:numId="7" w16cid:durableId="883173934">
    <w:abstractNumId w:val="0"/>
  </w:num>
  <w:num w:numId="8" w16cid:durableId="1097091568">
    <w:abstractNumId w:val="7"/>
  </w:num>
  <w:num w:numId="9" w16cid:durableId="1651012370">
    <w:abstractNumId w:val="8"/>
  </w:num>
  <w:num w:numId="10" w16cid:durableId="10685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59"/>
    <w:rsid w:val="000227F1"/>
    <w:rsid w:val="00022FBE"/>
    <w:rsid w:val="000246D7"/>
    <w:rsid w:val="00027BFB"/>
    <w:rsid w:val="0003052C"/>
    <w:rsid w:val="00034E24"/>
    <w:rsid w:val="00037993"/>
    <w:rsid w:val="0005043D"/>
    <w:rsid w:val="00074A5D"/>
    <w:rsid w:val="00083C96"/>
    <w:rsid w:val="0008678A"/>
    <w:rsid w:val="000945E5"/>
    <w:rsid w:val="000A4847"/>
    <w:rsid w:val="000B731D"/>
    <w:rsid w:val="000C3D1A"/>
    <w:rsid w:val="000D0607"/>
    <w:rsid w:val="000D4E11"/>
    <w:rsid w:val="000E5529"/>
    <w:rsid w:val="00101C8F"/>
    <w:rsid w:val="001115EE"/>
    <w:rsid w:val="00115792"/>
    <w:rsid w:val="001204DC"/>
    <w:rsid w:val="001270C4"/>
    <w:rsid w:val="001332D0"/>
    <w:rsid w:val="001343C6"/>
    <w:rsid w:val="0013704C"/>
    <w:rsid w:val="00140905"/>
    <w:rsid w:val="00141195"/>
    <w:rsid w:val="00150D09"/>
    <w:rsid w:val="00151096"/>
    <w:rsid w:val="00162B3C"/>
    <w:rsid w:val="00163659"/>
    <w:rsid w:val="00164330"/>
    <w:rsid w:val="001824E4"/>
    <w:rsid w:val="00187D01"/>
    <w:rsid w:val="001A7679"/>
    <w:rsid w:val="001B406E"/>
    <w:rsid w:val="001E4670"/>
    <w:rsid w:val="001E7843"/>
    <w:rsid w:val="00211F6A"/>
    <w:rsid w:val="002134FE"/>
    <w:rsid w:val="002268A9"/>
    <w:rsid w:val="002403ED"/>
    <w:rsid w:val="002602E9"/>
    <w:rsid w:val="00260798"/>
    <w:rsid w:val="00264B5C"/>
    <w:rsid w:val="002703BC"/>
    <w:rsid w:val="00277331"/>
    <w:rsid w:val="002878BD"/>
    <w:rsid w:val="00287EB4"/>
    <w:rsid w:val="002915A4"/>
    <w:rsid w:val="002A06A1"/>
    <w:rsid w:val="002A575E"/>
    <w:rsid w:val="002C0555"/>
    <w:rsid w:val="002C4550"/>
    <w:rsid w:val="002D1FD6"/>
    <w:rsid w:val="002D3293"/>
    <w:rsid w:val="002E7AD2"/>
    <w:rsid w:val="0030125D"/>
    <w:rsid w:val="00304903"/>
    <w:rsid w:val="00317159"/>
    <w:rsid w:val="003218B6"/>
    <w:rsid w:val="00327B5A"/>
    <w:rsid w:val="00331D04"/>
    <w:rsid w:val="00343B5F"/>
    <w:rsid w:val="00346215"/>
    <w:rsid w:val="0035041D"/>
    <w:rsid w:val="0035354C"/>
    <w:rsid w:val="0035549D"/>
    <w:rsid w:val="00355D24"/>
    <w:rsid w:val="00360C5F"/>
    <w:rsid w:val="00361BFA"/>
    <w:rsid w:val="003636C2"/>
    <w:rsid w:val="00363A4C"/>
    <w:rsid w:val="0037077D"/>
    <w:rsid w:val="00370784"/>
    <w:rsid w:val="0038644D"/>
    <w:rsid w:val="0038708A"/>
    <w:rsid w:val="003912EE"/>
    <w:rsid w:val="0039163D"/>
    <w:rsid w:val="003A2181"/>
    <w:rsid w:val="003A736E"/>
    <w:rsid w:val="003B0967"/>
    <w:rsid w:val="003B4913"/>
    <w:rsid w:val="003C2054"/>
    <w:rsid w:val="003C2706"/>
    <w:rsid w:val="003D7F09"/>
    <w:rsid w:val="003F0EBB"/>
    <w:rsid w:val="003F419D"/>
    <w:rsid w:val="003F4C52"/>
    <w:rsid w:val="0040238C"/>
    <w:rsid w:val="00420A40"/>
    <w:rsid w:val="004270F0"/>
    <w:rsid w:val="004303E6"/>
    <w:rsid w:val="00430BFA"/>
    <w:rsid w:val="004462AB"/>
    <w:rsid w:val="00453035"/>
    <w:rsid w:val="004536CA"/>
    <w:rsid w:val="004620DD"/>
    <w:rsid w:val="00465D45"/>
    <w:rsid w:val="00472B4B"/>
    <w:rsid w:val="00472E68"/>
    <w:rsid w:val="00474875"/>
    <w:rsid w:val="00475E5E"/>
    <w:rsid w:val="004904D2"/>
    <w:rsid w:val="00491DCD"/>
    <w:rsid w:val="00497BB8"/>
    <w:rsid w:val="004A595E"/>
    <w:rsid w:val="004A5974"/>
    <w:rsid w:val="004B0854"/>
    <w:rsid w:val="004C5B0C"/>
    <w:rsid w:val="004D0072"/>
    <w:rsid w:val="004D19D7"/>
    <w:rsid w:val="00503BCA"/>
    <w:rsid w:val="0050763C"/>
    <w:rsid w:val="00522B7D"/>
    <w:rsid w:val="00531424"/>
    <w:rsid w:val="00534C5B"/>
    <w:rsid w:val="0053671C"/>
    <w:rsid w:val="00537000"/>
    <w:rsid w:val="005403A9"/>
    <w:rsid w:val="00540936"/>
    <w:rsid w:val="00542BD7"/>
    <w:rsid w:val="00546B81"/>
    <w:rsid w:val="00573AD9"/>
    <w:rsid w:val="00581F2E"/>
    <w:rsid w:val="0059142A"/>
    <w:rsid w:val="00596A24"/>
    <w:rsid w:val="005A5DB4"/>
    <w:rsid w:val="005B19CB"/>
    <w:rsid w:val="005B6343"/>
    <w:rsid w:val="005D3D56"/>
    <w:rsid w:val="005F09FD"/>
    <w:rsid w:val="006026C6"/>
    <w:rsid w:val="0063441E"/>
    <w:rsid w:val="0065722C"/>
    <w:rsid w:val="00663063"/>
    <w:rsid w:val="00670577"/>
    <w:rsid w:val="00670A8A"/>
    <w:rsid w:val="006740D4"/>
    <w:rsid w:val="00674D03"/>
    <w:rsid w:val="0067522F"/>
    <w:rsid w:val="00684AB9"/>
    <w:rsid w:val="00694298"/>
    <w:rsid w:val="00695C26"/>
    <w:rsid w:val="006A1B31"/>
    <w:rsid w:val="006A37DD"/>
    <w:rsid w:val="006A3E5A"/>
    <w:rsid w:val="006B13E6"/>
    <w:rsid w:val="006C1659"/>
    <w:rsid w:val="006C3160"/>
    <w:rsid w:val="006D0093"/>
    <w:rsid w:val="006D40F4"/>
    <w:rsid w:val="00701FA1"/>
    <w:rsid w:val="00714EC8"/>
    <w:rsid w:val="00717A74"/>
    <w:rsid w:val="00727837"/>
    <w:rsid w:val="00727DA8"/>
    <w:rsid w:val="0073071D"/>
    <w:rsid w:val="0073175C"/>
    <w:rsid w:val="00742BF2"/>
    <w:rsid w:val="0075787F"/>
    <w:rsid w:val="00764BEE"/>
    <w:rsid w:val="00771FFA"/>
    <w:rsid w:val="00776FAB"/>
    <w:rsid w:val="00794150"/>
    <w:rsid w:val="007A35C1"/>
    <w:rsid w:val="007A3FF8"/>
    <w:rsid w:val="007A4626"/>
    <w:rsid w:val="007C314F"/>
    <w:rsid w:val="007D2E66"/>
    <w:rsid w:val="007E1047"/>
    <w:rsid w:val="007F2707"/>
    <w:rsid w:val="007F4F3C"/>
    <w:rsid w:val="008040AC"/>
    <w:rsid w:val="00811EE6"/>
    <w:rsid w:val="00812035"/>
    <w:rsid w:val="0081416F"/>
    <w:rsid w:val="00830576"/>
    <w:rsid w:val="008305FC"/>
    <w:rsid w:val="00833060"/>
    <w:rsid w:val="00833C27"/>
    <w:rsid w:val="00854ECD"/>
    <w:rsid w:val="00871338"/>
    <w:rsid w:val="00874A6B"/>
    <w:rsid w:val="008A0705"/>
    <w:rsid w:val="008A5A49"/>
    <w:rsid w:val="008A5C97"/>
    <w:rsid w:val="008A6306"/>
    <w:rsid w:val="008B4829"/>
    <w:rsid w:val="008C15A5"/>
    <w:rsid w:val="008C596B"/>
    <w:rsid w:val="008D0651"/>
    <w:rsid w:val="008D1AE5"/>
    <w:rsid w:val="008D2075"/>
    <w:rsid w:val="008D63E1"/>
    <w:rsid w:val="008E5108"/>
    <w:rsid w:val="008F1AE4"/>
    <w:rsid w:val="00906774"/>
    <w:rsid w:val="00916559"/>
    <w:rsid w:val="0091664E"/>
    <w:rsid w:val="009361CA"/>
    <w:rsid w:val="00952AEE"/>
    <w:rsid w:val="009578B5"/>
    <w:rsid w:val="00981E77"/>
    <w:rsid w:val="009873F2"/>
    <w:rsid w:val="009935D6"/>
    <w:rsid w:val="009A246C"/>
    <w:rsid w:val="009A7326"/>
    <w:rsid w:val="009B183A"/>
    <w:rsid w:val="009B20B8"/>
    <w:rsid w:val="009B67EF"/>
    <w:rsid w:val="009C0A2C"/>
    <w:rsid w:val="009C1BC1"/>
    <w:rsid w:val="009D3C42"/>
    <w:rsid w:val="009D4DA6"/>
    <w:rsid w:val="009D6B9C"/>
    <w:rsid w:val="009D70C8"/>
    <w:rsid w:val="009F22D5"/>
    <w:rsid w:val="00A03AFE"/>
    <w:rsid w:val="00A25F1C"/>
    <w:rsid w:val="00A3387E"/>
    <w:rsid w:val="00A43567"/>
    <w:rsid w:val="00A444A7"/>
    <w:rsid w:val="00A45252"/>
    <w:rsid w:val="00A5009B"/>
    <w:rsid w:val="00A50112"/>
    <w:rsid w:val="00A534DB"/>
    <w:rsid w:val="00A62E36"/>
    <w:rsid w:val="00A84CE7"/>
    <w:rsid w:val="00A94FB4"/>
    <w:rsid w:val="00A9644D"/>
    <w:rsid w:val="00AB3510"/>
    <w:rsid w:val="00AB7762"/>
    <w:rsid w:val="00AB7948"/>
    <w:rsid w:val="00AC0CB0"/>
    <w:rsid w:val="00AC75FA"/>
    <w:rsid w:val="00AD1DA4"/>
    <w:rsid w:val="00AD5445"/>
    <w:rsid w:val="00AD7022"/>
    <w:rsid w:val="00AF67F5"/>
    <w:rsid w:val="00B1175F"/>
    <w:rsid w:val="00B13378"/>
    <w:rsid w:val="00B219A2"/>
    <w:rsid w:val="00B27996"/>
    <w:rsid w:val="00B30282"/>
    <w:rsid w:val="00B3259E"/>
    <w:rsid w:val="00B34667"/>
    <w:rsid w:val="00B41E84"/>
    <w:rsid w:val="00B65C62"/>
    <w:rsid w:val="00B7278C"/>
    <w:rsid w:val="00B81881"/>
    <w:rsid w:val="00B8278E"/>
    <w:rsid w:val="00B915B3"/>
    <w:rsid w:val="00BA35A7"/>
    <w:rsid w:val="00BC6203"/>
    <w:rsid w:val="00BC7042"/>
    <w:rsid w:val="00BD056A"/>
    <w:rsid w:val="00BD68D0"/>
    <w:rsid w:val="00BD6DB8"/>
    <w:rsid w:val="00BE2CD6"/>
    <w:rsid w:val="00BE350A"/>
    <w:rsid w:val="00BE5115"/>
    <w:rsid w:val="00BE6C66"/>
    <w:rsid w:val="00BE6E6D"/>
    <w:rsid w:val="00C0010A"/>
    <w:rsid w:val="00C00BD4"/>
    <w:rsid w:val="00C033F1"/>
    <w:rsid w:val="00C04FC1"/>
    <w:rsid w:val="00C05984"/>
    <w:rsid w:val="00C16D98"/>
    <w:rsid w:val="00C22C90"/>
    <w:rsid w:val="00C37D0F"/>
    <w:rsid w:val="00C55603"/>
    <w:rsid w:val="00C56E7F"/>
    <w:rsid w:val="00C74196"/>
    <w:rsid w:val="00C96091"/>
    <w:rsid w:val="00C96F53"/>
    <w:rsid w:val="00CA0FCC"/>
    <w:rsid w:val="00CA2077"/>
    <w:rsid w:val="00CA42BA"/>
    <w:rsid w:val="00CA765D"/>
    <w:rsid w:val="00CB2CC9"/>
    <w:rsid w:val="00CB35E3"/>
    <w:rsid w:val="00CB7F43"/>
    <w:rsid w:val="00CC0132"/>
    <w:rsid w:val="00CC0675"/>
    <w:rsid w:val="00CC43A9"/>
    <w:rsid w:val="00CC4CC2"/>
    <w:rsid w:val="00CD7C0B"/>
    <w:rsid w:val="00CE2029"/>
    <w:rsid w:val="00CE3D37"/>
    <w:rsid w:val="00CE6CA0"/>
    <w:rsid w:val="00CE6D17"/>
    <w:rsid w:val="00CF504F"/>
    <w:rsid w:val="00CF64BE"/>
    <w:rsid w:val="00CF6956"/>
    <w:rsid w:val="00D21040"/>
    <w:rsid w:val="00D26386"/>
    <w:rsid w:val="00D33FA9"/>
    <w:rsid w:val="00D43323"/>
    <w:rsid w:val="00D44196"/>
    <w:rsid w:val="00D501BE"/>
    <w:rsid w:val="00D51CF9"/>
    <w:rsid w:val="00D5341F"/>
    <w:rsid w:val="00D64CA5"/>
    <w:rsid w:val="00D70285"/>
    <w:rsid w:val="00D70FE3"/>
    <w:rsid w:val="00D8479B"/>
    <w:rsid w:val="00D917F1"/>
    <w:rsid w:val="00D948D8"/>
    <w:rsid w:val="00DA0F14"/>
    <w:rsid w:val="00DB1C7F"/>
    <w:rsid w:val="00DB4E9C"/>
    <w:rsid w:val="00DC5BF2"/>
    <w:rsid w:val="00DE356D"/>
    <w:rsid w:val="00DE7431"/>
    <w:rsid w:val="00DF2B5C"/>
    <w:rsid w:val="00DF3F3E"/>
    <w:rsid w:val="00E02F15"/>
    <w:rsid w:val="00E10738"/>
    <w:rsid w:val="00E27B16"/>
    <w:rsid w:val="00E37CC7"/>
    <w:rsid w:val="00E45319"/>
    <w:rsid w:val="00E51EA8"/>
    <w:rsid w:val="00E55E9F"/>
    <w:rsid w:val="00E638EB"/>
    <w:rsid w:val="00E63CEA"/>
    <w:rsid w:val="00E749EE"/>
    <w:rsid w:val="00E74D3D"/>
    <w:rsid w:val="00E7529F"/>
    <w:rsid w:val="00E810A9"/>
    <w:rsid w:val="00E835A3"/>
    <w:rsid w:val="00E8554B"/>
    <w:rsid w:val="00E857A2"/>
    <w:rsid w:val="00E86C49"/>
    <w:rsid w:val="00E966D5"/>
    <w:rsid w:val="00E96BC5"/>
    <w:rsid w:val="00EC4FDD"/>
    <w:rsid w:val="00EC6A98"/>
    <w:rsid w:val="00EC7B2C"/>
    <w:rsid w:val="00EE3615"/>
    <w:rsid w:val="00EF3A28"/>
    <w:rsid w:val="00F01C29"/>
    <w:rsid w:val="00F04EE2"/>
    <w:rsid w:val="00F15F35"/>
    <w:rsid w:val="00F2306F"/>
    <w:rsid w:val="00F37F3B"/>
    <w:rsid w:val="00F41AE6"/>
    <w:rsid w:val="00F5243F"/>
    <w:rsid w:val="00F55543"/>
    <w:rsid w:val="00F572CE"/>
    <w:rsid w:val="00F57E26"/>
    <w:rsid w:val="00F61420"/>
    <w:rsid w:val="00F62455"/>
    <w:rsid w:val="00F71371"/>
    <w:rsid w:val="00F74AE7"/>
    <w:rsid w:val="00F917C7"/>
    <w:rsid w:val="00F92240"/>
    <w:rsid w:val="00F97963"/>
    <w:rsid w:val="00FA7063"/>
    <w:rsid w:val="00FB67B1"/>
    <w:rsid w:val="00FC0259"/>
    <w:rsid w:val="00FD35DF"/>
    <w:rsid w:val="00FD4CED"/>
    <w:rsid w:val="00FD7654"/>
    <w:rsid w:val="00FE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D6DA1"/>
  <w15:docId w15:val="{9FDEC403-52AF-4428-966B-BBC91E00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rsid w:val="00A9644D"/>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NormalWeb">
    <w:name w:val="Normal (Web)"/>
    <w:basedOn w:val="Normal"/>
    <w:uiPriority w:val="99"/>
    <w:rsid w:val="00A964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44D"/>
    <w:rPr>
      <w:color w:val="0563C1" w:themeColor="hyperlink"/>
      <w:u w:val="single"/>
    </w:rPr>
  </w:style>
  <w:style w:type="paragraph" w:styleId="ListParagraph">
    <w:name w:val="List Paragraph"/>
    <w:basedOn w:val="Normal"/>
    <w:uiPriority w:val="34"/>
    <w:qFormat/>
    <w:rsid w:val="0065722C"/>
    <w:pPr>
      <w:ind w:left="720"/>
      <w:contextualSpacing/>
    </w:pPr>
  </w:style>
  <w:style w:type="character" w:styleId="LineNumber">
    <w:name w:val="line number"/>
    <w:basedOn w:val="DefaultParagraphFont"/>
    <w:uiPriority w:val="99"/>
    <w:semiHidden/>
    <w:unhideWhenUsed/>
    <w:rsid w:val="001E4670"/>
  </w:style>
  <w:style w:type="paragraph" w:styleId="Header">
    <w:name w:val="header"/>
    <w:basedOn w:val="Normal"/>
    <w:link w:val="HeaderChar"/>
    <w:uiPriority w:val="99"/>
    <w:unhideWhenUsed/>
    <w:rsid w:val="00391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2EE"/>
  </w:style>
  <w:style w:type="paragraph" w:styleId="Footer">
    <w:name w:val="footer"/>
    <w:basedOn w:val="Normal"/>
    <w:link w:val="FooterChar"/>
    <w:uiPriority w:val="99"/>
    <w:unhideWhenUsed/>
    <w:rsid w:val="00391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2EE"/>
  </w:style>
  <w:style w:type="character" w:styleId="CommentReference">
    <w:name w:val="annotation reference"/>
    <w:basedOn w:val="DefaultParagraphFont"/>
    <w:uiPriority w:val="99"/>
    <w:semiHidden/>
    <w:unhideWhenUsed/>
    <w:rsid w:val="00D33FA9"/>
    <w:rPr>
      <w:sz w:val="16"/>
      <w:szCs w:val="16"/>
    </w:rPr>
  </w:style>
  <w:style w:type="paragraph" w:styleId="CommentText">
    <w:name w:val="annotation text"/>
    <w:basedOn w:val="Normal"/>
    <w:link w:val="CommentTextChar"/>
    <w:uiPriority w:val="99"/>
    <w:unhideWhenUsed/>
    <w:rsid w:val="00D33FA9"/>
    <w:pPr>
      <w:spacing w:line="240" w:lineRule="auto"/>
    </w:pPr>
    <w:rPr>
      <w:sz w:val="20"/>
      <w:szCs w:val="20"/>
    </w:rPr>
  </w:style>
  <w:style w:type="character" w:customStyle="1" w:styleId="CommentTextChar">
    <w:name w:val="Comment Text Char"/>
    <w:basedOn w:val="DefaultParagraphFont"/>
    <w:link w:val="CommentText"/>
    <w:uiPriority w:val="99"/>
    <w:rsid w:val="00D33FA9"/>
    <w:rPr>
      <w:sz w:val="20"/>
      <w:szCs w:val="20"/>
    </w:rPr>
  </w:style>
  <w:style w:type="paragraph" w:styleId="CommentSubject">
    <w:name w:val="annotation subject"/>
    <w:basedOn w:val="CommentText"/>
    <w:next w:val="CommentText"/>
    <w:link w:val="CommentSubjectChar"/>
    <w:uiPriority w:val="99"/>
    <w:semiHidden/>
    <w:unhideWhenUsed/>
    <w:rsid w:val="00D33FA9"/>
    <w:rPr>
      <w:b/>
      <w:bCs/>
    </w:rPr>
  </w:style>
  <w:style w:type="character" w:customStyle="1" w:styleId="CommentSubjectChar">
    <w:name w:val="Comment Subject Char"/>
    <w:basedOn w:val="CommentTextChar"/>
    <w:link w:val="CommentSubject"/>
    <w:uiPriority w:val="99"/>
    <w:semiHidden/>
    <w:rsid w:val="00D33FA9"/>
    <w:rPr>
      <w:b/>
      <w:bCs/>
      <w:sz w:val="20"/>
      <w:szCs w:val="20"/>
    </w:rPr>
  </w:style>
  <w:style w:type="paragraph" w:styleId="BalloonText">
    <w:name w:val="Balloon Text"/>
    <w:basedOn w:val="Normal"/>
    <w:link w:val="BalloonTextChar"/>
    <w:uiPriority w:val="99"/>
    <w:semiHidden/>
    <w:unhideWhenUsed/>
    <w:rsid w:val="00D33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FA9"/>
    <w:rPr>
      <w:rFonts w:ascii="Segoe UI" w:hAnsi="Segoe UI" w:cs="Segoe UI"/>
      <w:sz w:val="18"/>
      <w:szCs w:val="18"/>
    </w:rPr>
  </w:style>
  <w:style w:type="paragraph" w:styleId="Revision">
    <w:name w:val="Revision"/>
    <w:hidden/>
    <w:uiPriority w:val="99"/>
    <w:semiHidden/>
    <w:rsid w:val="004D0072"/>
    <w:pPr>
      <w:spacing w:after="0" w:line="240" w:lineRule="auto"/>
    </w:pPr>
  </w:style>
  <w:style w:type="character" w:styleId="UnresolvedMention">
    <w:name w:val="Unresolved Mention"/>
    <w:basedOn w:val="DefaultParagraphFont"/>
    <w:uiPriority w:val="99"/>
    <w:semiHidden/>
    <w:unhideWhenUsed/>
    <w:rsid w:val="00C56E7F"/>
    <w:rPr>
      <w:color w:val="605E5C"/>
      <w:shd w:val="clear" w:color="auto" w:fill="E1DFDD"/>
    </w:rPr>
  </w:style>
  <w:style w:type="character" w:styleId="Strong">
    <w:name w:val="Strong"/>
    <w:basedOn w:val="DefaultParagraphFont"/>
    <w:uiPriority w:val="22"/>
    <w:qFormat/>
    <w:rsid w:val="00E749EE"/>
    <w:rPr>
      <w:b/>
      <w:bCs/>
    </w:rPr>
  </w:style>
  <w:style w:type="character" w:styleId="FollowedHyperlink">
    <w:name w:val="FollowedHyperlink"/>
    <w:basedOn w:val="DefaultParagraphFont"/>
    <w:uiPriority w:val="99"/>
    <w:semiHidden/>
    <w:unhideWhenUsed/>
    <w:rsid w:val="005B63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023">
      <w:bodyDiv w:val="1"/>
      <w:marLeft w:val="0"/>
      <w:marRight w:val="0"/>
      <w:marTop w:val="0"/>
      <w:marBottom w:val="0"/>
      <w:divBdr>
        <w:top w:val="none" w:sz="0" w:space="0" w:color="auto"/>
        <w:left w:val="none" w:sz="0" w:space="0" w:color="auto"/>
        <w:bottom w:val="none" w:sz="0" w:space="0" w:color="auto"/>
        <w:right w:val="none" w:sz="0" w:space="0" w:color="auto"/>
      </w:divBdr>
    </w:div>
    <w:div w:id="884409640">
      <w:bodyDiv w:val="1"/>
      <w:marLeft w:val="0"/>
      <w:marRight w:val="0"/>
      <w:marTop w:val="0"/>
      <w:marBottom w:val="0"/>
      <w:divBdr>
        <w:top w:val="none" w:sz="0" w:space="0" w:color="auto"/>
        <w:left w:val="none" w:sz="0" w:space="0" w:color="auto"/>
        <w:bottom w:val="none" w:sz="0" w:space="0" w:color="auto"/>
        <w:right w:val="none" w:sz="0" w:space="0" w:color="auto"/>
      </w:divBdr>
      <w:divsChild>
        <w:div w:id="767695862">
          <w:marLeft w:val="0"/>
          <w:marRight w:val="0"/>
          <w:marTop w:val="0"/>
          <w:marBottom w:val="0"/>
          <w:divBdr>
            <w:top w:val="none" w:sz="0" w:space="0" w:color="auto"/>
            <w:left w:val="none" w:sz="0" w:space="0" w:color="auto"/>
            <w:bottom w:val="none" w:sz="0" w:space="0" w:color="auto"/>
            <w:right w:val="none" w:sz="0" w:space="0" w:color="auto"/>
          </w:divBdr>
        </w:div>
      </w:divsChild>
    </w:div>
    <w:div w:id="1111820077">
      <w:bodyDiv w:val="1"/>
      <w:marLeft w:val="0"/>
      <w:marRight w:val="0"/>
      <w:marTop w:val="0"/>
      <w:marBottom w:val="0"/>
      <w:divBdr>
        <w:top w:val="none" w:sz="0" w:space="0" w:color="auto"/>
        <w:left w:val="none" w:sz="0" w:space="0" w:color="auto"/>
        <w:bottom w:val="none" w:sz="0" w:space="0" w:color="auto"/>
        <w:right w:val="none" w:sz="0" w:space="0" w:color="auto"/>
      </w:divBdr>
    </w:div>
    <w:div w:id="1598176927">
      <w:bodyDiv w:val="1"/>
      <w:marLeft w:val="0"/>
      <w:marRight w:val="0"/>
      <w:marTop w:val="0"/>
      <w:marBottom w:val="0"/>
      <w:divBdr>
        <w:top w:val="none" w:sz="0" w:space="0" w:color="auto"/>
        <w:left w:val="none" w:sz="0" w:space="0" w:color="auto"/>
        <w:bottom w:val="none" w:sz="0" w:space="0" w:color="auto"/>
        <w:right w:val="none" w:sz="0" w:space="0" w:color="auto"/>
      </w:divBdr>
    </w:div>
    <w:div w:id="1764908861">
      <w:bodyDiv w:val="1"/>
      <w:marLeft w:val="0"/>
      <w:marRight w:val="0"/>
      <w:marTop w:val="0"/>
      <w:marBottom w:val="0"/>
      <w:divBdr>
        <w:top w:val="none" w:sz="0" w:space="0" w:color="auto"/>
        <w:left w:val="none" w:sz="0" w:space="0" w:color="auto"/>
        <w:bottom w:val="none" w:sz="0" w:space="0" w:color="auto"/>
        <w:right w:val="none" w:sz="0" w:space="0" w:color="auto"/>
      </w:divBdr>
    </w:div>
    <w:div w:id="1868831455">
      <w:bodyDiv w:val="1"/>
      <w:marLeft w:val="0"/>
      <w:marRight w:val="0"/>
      <w:marTop w:val="0"/>
      <w:marBottom w:val="0"/>
      <w:divBdr>
        <w:top w:val="none" w:sz="0" w:space="0" w:color="auto"/>
        <w:left w:val="none" w:sz="0" w:space="0" w:color="auto"/>
        <w:bottom w:val="none" w:sz="0" w:space="0" w:color="auto"/>
        <w:right w:val="none" w:sz="0" w:space="0" w:color="auto"/>
      </w:divBdr>
    </w:div>
    <w:div w:id="2008359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osd.mil/asda/dpc/ce/pc/docs-guides.html" TargetMode="External"/><Relationship Id="rId5" Type="http://schemas.openxmlformats.org/officeDocument/2006/relationships/styles" Target="styles.xml"/><Relationship Id="rId10" Type="http://schemas.openxmlformats.org/officeDocument/2006/relationships/hyperlink" Target="http://www.dla.mil/j-6/dlmso/elibrary/manuals/dlm/dlm_pubs.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A5E97-B72C-46FE-937F-B3DD241850DC}">
  <ds:schemaRefs>
    <ds:schemaRef ds:uri="http://schemas.microsoft.com/sharepoint/v3/contenttype/forms"/>
  </ds:schemaRefs>
</ds:datastoreItem>
</file>

<file path=customXml/itemProps2.xml><?xml version="1.0" encoding="utf-8"?>
<ds:datastoreItem xmlns:ds="http://schemas.openxmlformats.org/officeDocument/2006/customXml" ds:itemID="{450E2321-EA2F-42E0-97B8-B038C38AD6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C695CA-930B-46B9-A560-984B92BF5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Kitchens, Heather CIV OSD OUSD A-S (USA)</dc:creator>
  <cp:keywords/>
  <dc:description/>
  <cp:lastModifiedBy>Johnson, Jennifer D CIV OSD OUSD A-S (USA)</cp:lastModifiedBy>
  <cp:revision>4</cp:revision>
  <cp:lastPrinted>2019-06-26T19:18:00Z</cp:lastPrinted>
  <dcterms:created xsi:type="dcterms:W3CDTF">2024-02-06T18:07:00Z</dcterms:created>
  <dcterms:modified xsi:type="dcterms:W3CDTF">2024-02-07T20:10:00Z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