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FCE4C" w14:textId="5643ADF7" w:rsidR="00A34A97" w:rsidRPr="00C73336" w:rsidRDefault="006B3D9A" w:rsidP="000A5B95">
      <w:pPr>
        <w:tabs>
          <w:tab w:val="left" w:pos="360"/>
          <w:tab w:val="left" w:pos="806"/>
          <w:tab w:val="left" w:pos="1210"/>
          <w:tab w:val="left" w:pos="1656"/>
          <w:tab w:val="left" w:pos="2131"/>
          <w:tab w:val="left" w:pos="2520"/>
        </w:tabs>
        <w:spacing w:after="0" w:line="240" w:lineRule="auto"/>
        <w:jc w:val="center"/>
        <w:outlineLvl w:val="3"/>
        <w:rPr>
          <w:rFonts w:ascii="Arial" w:hAnsi="Arial" w:cs="Arial"/>
          <w:b/>
          <w:bCs/>
          <w:sz w:val="24"/>
          <w:szCs w:val="24"/>
        </w:rPr>
      </w:pPr>
      <w:bookmarkStart w:id="0" w:name="219.702"/>
      <w:bookmarkStart w:id="1" w:name="BM219_7"/>
      <w:r>
        <w:rPr>
          <w:rFonts w:ascii="Arial" w:hAnsi="Arial" w:cs="Arial"/>
          <w:b/>
          <w:bCs/>
          <w:sz w:val="24"/>
          <w:szCs w:val="24"/>
        </w:rPr>
        <w:t xml:space="preserve">DFARS </w:t>
      </w:r>
      <w:r w:rsidR="00A34A97" w:rsidRPr="00C73336">
        <w:rPr>
          <w:rFonts w:ascii="Arial" w:hAnsi="Arial" w:cs="Arial"/>
          <w:b/>
          <w:bCs/>
          <w:sz w:val="24"/>
          <w:szCs w:val="24"/>
        </w:rPr>
        <w:t xml:space="preserve">Case </w:t>
      </w:r>
      <w:r w:rsidR="00AA1B45" w:rsidRPr="00C73336">
        <w:rPr>
          <w:rFonts w:ascii="Arial" w:hAnsi="Arial" w:cs="Arial"/>
          <w:b/>
          <w:bCs/>
          <w:sz w:val="24"/>
          <w:szCs w:val="24"/>
        </w:rPr>
        <w:t>20</w:t>
      </w:r>
      <w:r>
        <w:rPr>
          <w:rFonts w:ascii="Arial" w:hAnsi="Arial" w:cs="Arial"/>
          <w:b/>
          <w:bCs/>
          <w:sz w:val="24"/>
          <w:szCs w:val="24"/>
        </w:rPr>
        <w:t>2</w:t>
      </w:r>
      <w:r w:rsidR="001B1220">
        <w:rPr>
          <w:rFonts w:ascii="Arial" w:hAnsi="Arial" w:cs="Arial"/>
          <w:b/>
          <w:bCs/>
          <w:sz w:val="24"/>
          <w:szCs w:val="24"/>
        </w:rPr>
        <w:t>4-D004</w:t>
      </w:r>
    </w:p>
    <w:p w14:paraId="619B4609" w14:textId="099268FE" w:rsidR="006B3D9A" w:rsidRPr="006B3D9A" w:rsidRDefault="006B3D9A" w:rsidP="00F1003C">
      <w:pPr>
        <w:spacing w:after="0" w:line="240" w:lineRule="auto"/>
        <w:jc w:val="center"/>
        <w:rPr>
          <w:rFonts w:ascii="Arial" w:eastAsia="Calibri" w:hAnsi="Arial" w:cs="Arial"/>
          <w:b/>
          <w:sz w:val="24"/>
          <w:szCs w:val="24"/>
        </w:rPr>
      </w:pPr>
      <w:r w:rsidRPr="006B3D9A">
        <w:rPr>
          <w:rFonts w:ascii="Arial" w:eastAsia="Calibri" w:hAnsi="Arial" w:cs="Arial"/>
          <w:b/>
          <w:sz w:val="24"/>
          <w:szCs w:val="24"/>
        </w:rPr>
        <w:t>Pilot Program to Incentivize Contracting with Employee-Owned Businesses</w:t>
      </w:r>
    </w:p>
    <w:p w14:paraId="699CF2CF" w14:textId="467B262C" w:rsidR="00F34065" w:rsidRPr="00C73336" w:rsidRDefault="00F34065" w:rsidP="000A5B95">
      <w:pPr>
        <w:tabs>
          <w:tab w:val="left" w:pos="360"/>
          <w:tab w:val="left" w:pos="806"/>
          <w:tab w:val="left" w:pos="1210"/>
          <w:tab w:val="left" w:pos="1656"/>
          <w:tab w:val="left" w:pos="2131"/>
          <w:tab w:val="left" w:pos="2520"/>
        </w:tabs>
        <w:spacing w:after="0" w:line="240" w:lineRule="auto"/>
        <w:jc w:val="center"/>
        <w:outlineLvl w:val="3"/>
        <w:rPr>
          <w:rFonts w:ascii="Arial" w:hAnsi="Arial" w:cs="Arial"/>
          <w:b/>
          <w:sz w:val="24"/>
          <w:szCs w:val="24"/>
          <w:shd w:val="clear" w:color="auto" w:fill="FFFFFF"/>
        </w:rPr>
      </w:pPr>
      <w:r>
        <w:rPr>
          <w:rFonts w:ascii="Arial" w:hAnsi="Arial" w:cs="Arial"/>
          <w:b/>
          <w:sz w:val="24"/>
          <w:szCs w:val="24"/>
          <w:shd w:val="clear" w:color="auto" w:fill="FFFFFF"/>
        </w:rPr>
        <w:t>PGI Text</w:t>
      </w:r>
    </w:p>
    <w:p w14:paraId="5D5DC9B7" w14:textId="77777777" w:rsidR="00867C82" w:rsidRDefault="00867C82" w:rsidP="00A34A97">
      <w:pPr>
        <w:pStyle w:val="DFARS"/>
        <w:rPr>
          <w:rFonts w:ascii="Arial" w:hAnsi="Arial" w:cs="Arial"/>
        </w:rPr>
      </w:pPr>
    </w:p>
    <w:p w14:paraId="27E7B6DF" w14:textId="77777777" w:rsidR="00B00732" w:rsidRDefault="00B00732" w:rsidP="00A34A97">
      <w:pPr>
        <w:pStyle w:val="DFARS"/>
        <w:rPr>
          <w:rFonts w:ascii="Arial" w:hAnsi="Arial" w:cs="Arial"/>
        </w:rPr>
      </w:pPr>
    </w:p>
    <w:p w14:paraId="0EC39AD8" w14:textId="154A1920" w:rsidR="00AB34AF" w:rsidRDefault="00AB34AF" w:rsidP="00A34A97">
      <w:pPr>
        <w:pStyle w:val="DFARS"/>
        <w:rPr>
          <w:rFonts w:ascii="Arial" w:hAnsi="Arial" w:cs="Arial"/>
          <w:b/>
          <w:bCs/>
        </w:rPr>
      </w:pPr>
      <w:r>
        <w:rPr>
          <w:rFonts w:ascii="Arial" w:hAnsi="Arial" w:cs="Arial"/>
          <w:b/>
          <w:bCs/>
        </w:rPr>
        <w:t>PGI 201—Federal Acquisition Regulations System</w:t>
      </w:r>
    </w:p>
    <w:p w14:paraId="1FF90C4E" w14:textId="77777777" w:rsidR="00AB34AF" w:rsidRDefault="00AB34AF" w:rsidP="00A34A97">
      <w:pPr>
        <w:pStyle w:val="DFARS"/>
        <w:rPr>
          <w:rFonts w:ascii="Arial" w:hAnsi="Arial" w:cs="Arial"/>
          <w:b/>
          <w:bCs/>
        </w:rPr>
      </w:pPr>
    </w:p>
    <w:p w14:paraId="7EB5D982" w14:textId="55163ADF" w:rsidR="00AB34AF" w:rsidRDefault="00AB34AF" w:rsidP="00A34A97">
      <w:pPr>
        <w:pStyle w:val="DFARS"/>
        <w:rPr>
          <w:rFonts w:ascii="Arial" w:hAnsi="Arial" w:cs="Arial"/>
          <w:b/>
          <w:bCs/>
        </w:rPr>
      </w:pPr>
      <w:r>
        <w:rPr>
          <w:rFonts w:ascii="Arial" w:hAnsi="Arial" w:cs="Arial"/>
          <w:b/>
          <w:bCs/>
        </w:rPr>
        <w:t>PGI 201.1—PURPOSE, AUTHORITY, ISSUANCE</w:t>
      </w:r>
    </w:p>
    <w:p w14:paraId="668DD2B2" w14:textId="77777777" w:rsidR="00AB34AF" w:rsidRDefault="00AB34AF" w:rsidP="00A34A97">
      <w:pPr>
        <w:pStyle w:val="DFARS"/>
        <w:rPr>
          <w:rFonts w:ascii="Arial" w:hAnsi="Arial" w:cs="Arial"/>
          <w:b/>
          <w:bCs/>
        </w:rPr>
      </w:pPr>
    </w:p>
    <w:p w14:paraId="3E0E732C" w14:textId="19AFCE5E" w:rsidR="00AB34AF" w:rsidRDefault="00AB34AF" w:rsidP="00A34A97">
      <w:pPr>
        <w:pStyle w:val="DFARS"/>
        <w:rPr>
          <w:rFonts w:ascii="Arial" w:hAnsi="Arial" w:cs="Arial"/>
          <w:b/>
          <w:bCs/>
        </w:rPr>
      </w:pPr>
      <w:r>
        <w:rPr>
          <w:rFonts w:ascii="Arial" w:hAnsi="Arial" w:cs="Arial"/>
          <w:b/>
          <w:bCs/>
        </w:rPr>
        <w:t>PGI 201.106  OMB approval under the Paperwork Reduction Act.</w:t>
      </w:r>
    </w:p>
    <w:p w14:paraId="5706331B" w14:textId="41A833F3" w:rsidR="00AB34AF" w:rsidRDefault="00AB34AF" w:rsidP="00A34A97">
      <w:pPr>
        <w:pStyle w:val="DFARS"/>
        <w:rPr>
          <w:rFonts w:ascii="Arial" w:hAnsi="Arial" w:cs="Arial"/>
        </w:rPr>
      </w:pPr>
      <w:r w:rsidRPr="00AB34AF">
        <w:rPr>
          <w:rFonts w:ascii="Arial" w:hAnsi="Arial" w:cs="Arial"/>
        </w:rPr>
        <w:t>The information collection and recordkeeping requirements contained in the Defense Federal Acquisition Regulation Supplement (DFARS) and Procedures, Guidance, and Information (PGI) have been approved by the Office of Management and Budget.  The following OMB control numbers apply:</w:t>
      </w:r>
    </w:p>
    <w:p w14:paraId="7CFC311F" w14:textId="77777777" w:rsidR="00AB34AF" w:rsidRPr="00AB34AF" w:rsidRDefault="00AB34AF" w:rsidP="00AB34AF">
      <w:pPr>
        <w:tabs>
          <w:tab w:val="left" w:pos="360"/>
          <w:tab w:val="left" w:pos="810"/>
          <w:tab w:val="left" w:pos="1210"/>
          <w:tab w:val="left" w:pos="1656"/>
          <w:tab w:val="left" w:pos="2131"/>
          <w:tab w:val="left" w:pos="2520"/>
        </w:tabs>
        <w:spacing w:after="0" w:line="240" w:lineRule="auto"/>
        <w:rPr>
          <w:rFonts w:ascii="Arial" w:eastAsia="Times New Roman" w:hAnsi="Arial" w:cs="Arial"/>
          <w:spacing w:val="-5"/>
          <w:kern w:val="20"/>
          <w:sz w:val="24"/>
          <w:szCs w:val="24"/>
          <w:lang w:val="en"/>
        </w:rPr>
      </w:pPr>
    </w:p>
    <w:tbl>
      <w:tblPr>
        <w:tblW w:w="4964" w:type="dxa"/>
        <w:tblInd w:w="720" w:type="dxa"/>
        <w:tblLook w:val="04A0" w:firstRow="1" w:lastRow="0" w:firstColumn="1" w:lastColumn="0" w:noHBand="0" w:noVBand="1"/>
      </w:tblPr>
      <w:tblGrid>
        <w:gridCol w:w="2447"/>
        <w:gridCol w:w="2517"/>
      </w:tblGrid>
      <w:tr w:rsidR="00AB34AF" w:rsidRPr="00AB34AF" w14:paraId="2AFD52BD" w14:textId="77777777" w:rsidTr="0003250A">
        <w:trPr>
          <w:trHeight w:val="382"/>
          <w:tblHeader/>
        </w:trPr>
        <w:tc>
          <w:tcPr>
            <w:tcW w:w="244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1F57994" w14:textId="77777777" w:rsidR="00AB34AF" w:rsidRPr="00AB34AF" w:rsidRDefault="00AB34AF" w:rsidP="00AB34AF">
            <w:pPr>
              <w:tabs>
                <w:tab w:val="left" w:pos="360"/>
                <w:tab w:val="left" w:pos="810"/>
                <w:tab w:val="left" w:pos="1210"/>
                <w:tab w:val="left" w:pos="1656"/>
                <w:tab w:val="left" w:pos="2131"/>
                <w:tab w:val="left" w:pos="2520"/>
              </w:tabs>
              <w:spacing w:after="0" w:line="240" w:lineRule="exact"/>
              <w:rPr>
                <w:rFonts w:ascii="Arial" w:eastAsia="Times New Roman" w:hAnsi="Arial" w:cs="Arial"/>
                <w:bCs/>
                <w:spacing w:val="-5"/>
                <w:kern w:val="20"/>
                <w:sz w:val="24"/>
                <w:szCs w:val="24"/>
              </w:rPr>
            </w:pPr>
            <w:bookmarkStart w:id="2" w:name="wp1200024"/>
            <w:bookmarkEnd w:id="2"/>
            <w:r w:rsidRPr="00AB34AF">
              <w:rPr>
                <w:rFonts w:ascii="Arial" w:eastAsia="Times New Roman" w:hAnsi="Arial" w:cs="Arial"/>
                <w:bCs/>
                <w:spacing w:val="-5"/>
                <w:kern w:val="20"/>
                <w:sz w:val="24"/>
                <w:szCs w:val="24"/>
              </w:rPr>
              <w:t>DFARS Segment</w:t>
            </w:r>
          </w:p>
        </w:tc>
        <w:tc>
          <w:tcPr>
            <w:tcW w:w="2517" w:type="dxa"/>
            <w:tcBorders>
              <w:top w:val="single" w:sz="8" w:space="0" w:color="auto"/>
              <w:left w:val="nil"/>
              <w:bottom w:val="single" w:sz="8" w:space="0" w:color="auto"/>
              <w:right w:val="single" w:sz="8" w:space="0" w:color="auto"/>
            </w:tcBorders>
            <w:shd w:val="clear" w:color="auto" w:fill="auto"/>
            <w:noWrap/>
            <w:vAlign w:val="bottom"/>
            <w:hideMark/>
          </w:tcPr>
          <w:p w14:paraId="714624C3" w14:textId="77777777" w:rsidR="00AB34AF" w:rsidRPr="00AB34AF" w:rsidRDefault="00AB34AF" w:rsidP="00AB34AF">
            <w:pPr>
              <w:tabs>
                <w:tab w:val="left" w:pos="360"/>
                <w:tab w:val="left" w:pos="810"/>
                <w:tab w:val="left" w:pos="1210"/>
                <w:tab w:val="left" w:pos="1656"/>
                <w:tab w:val="left" w:pos="2131"/>
                <w:tab w:val="left" w:pos="2520"/>
              </w:tabs>
              <w:spacing w:after="0" w:line="240" w:lineRule="exact"/>
              <w:rPr>
                <w:rFonts w:ascii="Arial" w:eastAsia="Times New Roman" w:hAnsi="Arial" w:cs="Arial"/>
                <w:bCs/>
                <w:spacing w:val="-5"/>
                <w:kern w:val="20"/>
                <w:sz w:val="24"/>
                <w:szCs w:val="24"/>
              </w:rPr>
            </w:pPr>
            <w:r w:rsidRPr="00AB34AF">
              <w:rPr>
                <w:rFonts w:ascii="Arial" w:eastAsia="Times New Roman" w:hAnsi="Arial" w:cs="Arial"/>
                <w:bCs/>
                <w:spacing w:val="-5"/>
                <w:kern w:val="20"/>
                <w:sz w:val="24"/>
                <w:szCs w:val="24"/>
              </w:rPr>
              <w:t>OMB Control No.</w:t>
            </w:r>
          </w:p>
        </w:tc>
      </w:tr>
      <w:tr w:rsidR="00AB34AF" w:rsidRPr="00AB34AF" w14:paraId="7E4F8E1D" w14:textId="77777777" w:rsidTr="0003250A">
        <w:trPr>
          <w:trHeight w:val="308"/>
        </w:trPr>
        <w:tc>
          <w:tcPr>
            <w:tcW w:w="2447" w:type="dxa"/>
            <w:tcBorders>
              <w:top w:val="nil"/>
              <w:left w:val="single" w:sz="8" w:space="0" w:color="auto"/>
              <w:bottom w:val="single" w:sz="4" w:space="0" w:color="auto"/>
              <w:right w:val="single" w:sz="4" w:space="0" w:color="auto"/>
            </w:tcBorders>
            <w:shd w:val="clear" w:color="auto" w:fill="auto"/>
            <w:noWrap/>
            <w:vAlign w:val="bottom"/>
            <w:hideMark/>
          </w:tcPr>
          <w:p w14:paraId="535BE6EA" w14:textId="3182066F" w:rsidR="00AB34AF" w:rsidRPr="00AB34AF" w:rsidRDefault="00AB34AF" w:rsidP="00AB34AF">
            <w:pPr>
              <w:tabs>
                <w:tab w:val="left" w:pos="360"/>
                <w:tab w:val="left" w:pos="810"/>
                <w:tab w:val="left" w:pos="1210"/>
                <w:tab w:val="left" w:pos="1656"/>
                <w:tab w:val="left" w:pos="2131"/>
                <w:tab w:val="left" w:pos="2520"/>
              </w:tabs>
              <w:spacing w:after="0" w:line="240" w:lineRule="exact"/>
              <w:rPr>
                <w:rFonts w:ascii="Arial" w:eastAsia="Times New Roman" w:hAnsi="Arial" w:cs="Arial"/>
                <w:spacing w:val="-5"/>
                <w:kern w:val="20"/>
                <w:sz w:val="24"/>
                <w:szCs w:val="24"/>
              </w:rPr>
            </w:pPr>
            <w:r>
              <w:rPr>
                <w:rFonts w:ascii="Arial" w:eastAsia="Times New Roman" w:hAnsi="Arial" w:cs="Arial"/>
                <w:spacing w:val="-5"/>
                <w:kern w:val="20"/>
                <w:sz w:val="24"/>
                <w:szCs w:val="24"/>
              </w:rPr>
              <w:t>* * * * *</w:t>
            </w:r>
          </w:p>
        </w:tc>
        <w:tc>
          <w:tcPr>
            <w:tcW w:w="2517" w:type="dxa"/>
            <w:tcBorders>
              <w:top w:val="nil"/>
              <w:left w:val="nil"/>
              <w:bottom w:val="single" w:sz="4" w:space="0" w:color="auto"/>
              <w:right w:val="single" w:sz="4" w:space="0" w:color="auto"/>
            </w:tcBorders>
            <w:shd w:val="clear" w:color="auto" w:fill="auto"/>
            <w:noWrap/>
            <w:vAlign w:val="bottom"/>
            <w:hideMark/>
          </w:tcPr>
          <w:p w14:paraId="07B67913" w14:textId="5B9FDE7A" w:rsidR="00AB34AF" w:rsidRPr="00AB34AF" w:rsidRDefault="00AB34AF" w:rsidP="00AB34AF">
            <w:pPr>
              <w:tabs>
                <w:tab w:val="left" w:pos="360"/>
                <w:tab w:val="left" w:pos="810"/>
                <w:tab w:val="left" w:pos="1210"/>
                <w:tab w:val="left" w:pos="1656"/>
                <w:tab w:val="left" w:pos="2131"/>
                <w:tab w:val="left" w:pos="2520"/>
              </w:tabs>
              <w:spacing w:after="0" w:line="240" w:lineRule="exact"/>
              <w:rPr>
                <w:rFonts w:ascii="Arial" w:eastAsia="Times New Roman" w:hAnsi="Arial" w:cs="Arial"/>
                <w:spacing w:val="-5"/>
                <w:kern w:val="20"/>
                <w:sz w:val="24"/>
                <w:szCs w:val="24"/>
              </w:rPr>
            </w:pPr>
            <w:r>
              <w:rPr>
                <w:rFonts w:ascii="Arial" w:eastAsia="Times New Roman" w:hAnsi="Arial" w:cs="Arial"/>
                <w:spacing w:val="-5"/>
                <w:kern w:val="20"/>
                <w:sz w:val="24"/>
                <w:szCs w:val="24"/>
              </w:rPr>
              <w:t>* * * * *</w:t>
            </w:r>
          </w:p>
        </w:tc>
      </w:tr>
      <w:tr w:rsidR="00AB34AF" w:rsidRPr="00AB34AF" w14:paraId="4A6ECCF7" w14:textId="77777777" w:rsidTr="00AB34AF">
        <w:trPr>
          <w:trHeight w:val="308"/>
        </w:trPr>
        <w:tc>
          <w:tcPr>
            <w:tcW w:w="2447" w:type="dxa"/>
            <w:tcBorders>
              <w:top w:val="nil"/>
              <w:left w:val="single" w:sz="8" w:space="0" w:color="auto"/>
              <w:bottom w:val="single" w:sz="4" w:space="0" w:color="auto"/>
              <w:right w:val="single" w:sz="4" w:space="0" w:color="auto"/>
            </w:tcBorders>
            <w:shd w:val="clear" w:color="auto" w:fill="auto"/>
            <w:noWrap/>
            <w:vAlign w:val="bottom"/>
          </w:tcPr>
          <w:p w14:paraId="4D0BE1ED" w14:textId="64811604" w:rsidR="00AB34AF" w:rsidRPr="009439B9" w:rsidRDefault="009439B9" w:rsidP="00AB34AF">
            <w:pPr>
              <w:tabs>
                <w:tab w:val="left" w:pos="360"/>
                <w:tab w:val="left" w:pos="810"/>
                <w:tab w:val="left" w:pos="1210"/>
                <w:tab w:val="left" w:pos="1656"/>
                <w:tab w:val="left" w:pos="2131"/>
                <w:tab w:val="left" w:pos="2520"/>
              </w:tabs>
              <w:spacing w:after="0" w:line="240" w:lineRule="exact"/>
              <w:rPr>
                <w:rFonts w:ascii="Arial" w:eastAsia="Times New Roman" w:hAnsi="Arial" w:cs="Arial"/>
                <w:b/>
                <w:bCs/>
                <w:spacing w:val="-5"/>
                <w:kern w:val="20"/>
                <w:sz w:val="24"/>
                <w:szCs w:val="24"/>
              </w:rPr>
            </w:pPr>
            <w:r w:rsidRPr="009439B9">
              <w:rPr>
                <w:rFonts w:ascii="Arial" w:eastAsia="Times New Roman" w:hAnsi="Arial" w:cs="Arial"/>
                <w:b/>
                <w:bCs/>
                <w:spacing w:val="-5"/>
                <w:kern w:val="20"/>
                <w:sz w:val="24"/>
                <w:szCs w:val="24"/>
              </w:rPr>
              <w:t>[</w:t>
            </w:r>
            <w:r w:rsidR="00AB34AF" w:rsidRPr="009439B9">
              <w:rPr>
                <w:rFonts w:ascii="Arial" w:eastAsia="Times New Roman" w:hAnsi="Arial" w:cs="Arial"/>
                <w:b/>
                <w:bCs/>
                <w:spacing w:val="-5"/>
                <w:kern w:val="20"/>
                <w:sz w:val="24"/>
                <w:szCs w:val="24"/>
              </w:rPr>
              <w:t>252.270-7002</w:t>
            </w:r>
            <w:r w:rsidRPr="009439B9">
              <w:rPr>
                <w:rFonts w:ascii="Arial" w:eastAsia="Times New Roman" w:hAnsi="Arial" w:cs="Arial"/>
                <w:b/>
                <w:bCs/>
                <w:spacing w:val="-5"/>
                <w:kern w:val="20"/>
                <w:sz w:val="24"/>
                <w:szCs w:val="24"/>
              </w:rPr>
              <w:t>]</w:t>
            </w:r>
          </w:p>
        </w:tc>
        <w:tc>
          <w:tcPr>
            <w:tcW w:w="2517" w:type="dxa"/>
            <w:tcBorders>
              <w:top w:val="nil"/>
              <w:left w:val="nil"/>
              <w:bottom w:val="single" w:sz="4" w:space="0" w:color="auto"/>
              <w:right w:val="single" w:sz="4" w:space="0" w:color="auto"/>
            </w:tcBorders>
            <w:shd w:val="clear" w:color="auto" w:fill="auto"/>
            <w:noWrap/>
            <w:vAlign w:val="bottom"/>
          </w:tcPr>
          <w:p w14:paraId="5BE71072" w14:textId="0FD5CE36" w:rsidR="00AB34AF" w:rsidRPr="009439B9" w:rsidRDefault="009439B9" w:rsidP="00AB34AF">
            <w:pPr>
              <w:tabs>
                <w:tab w:val="left" w:pos="360"/>
                <w:tab w:val="left" w:pos="810"/>
                <w:tab w:val="left" w:pos="1210"/>
                <w:tab w:val="left" w:pos="1656"/>
                <w:tab w:val="left" w:pos="2131"/>
                <w:tab w:val="left" w:pos="2520"/>
              </w:tabs>
              <w:spacing w:after="0" w:line="240" w:lineRule="exact"/>
              <w:rPr>
                <w:rFonts w:ascii="Arial" w:eastAsia="Times New Roman" w:hAnsi="Arial" w:cs="Arial"/>
                <w:b/>
                <w:bCs/>
                <w:spacing w:val="-5"/>
                <w:kern w:val="20"/>
                <w:sz w:val="24"/>
                <w:szCs w:val="24"/>
              </w:rPr>
            </w:pPr>
            <w:r w:rsidRPr="009439B9">
              <w:rPr>
                <w:rFonts w:ascii="Arial" w:eastAsia="Times New Roman" w:hAnsi="Arial" w:cs="Arial"/>
                <w:b/>
                <w:bCs/>
                <w:spacing w:val="-5"/>
                <w:kern w:val="20"/>
                <w:sz w:val="24"/>
                <w:szCs w:val="24"/>
              </w:rPr>
              <w:t>[</w:t>
            </w:r>
            <w:r w:rsidR="00AB34AF" w:rsidRPr="009439B9">
              <w:rPr>
                <w:rFonts w:ascii="Arial" w:eastAsia="Times New Roman" w:hAnsi="Arial" w:cs="Arial"/>
                <w:b/>
                <w:bCs/>
                <w:spacing w:val="-5"/>
                <w:kern w:val="20"/>
                <w:sz w:val="24"/>
                <w:szCs w:val="24"/>
              </w:rPr>
              <w:t>0750-0012</w:t>
            </w:r>
            <w:r w:rsidRPr="009439B9">
              <w:rPr>
                <w:rFonts w:ascii="Arial" w:eastAsia="Times New Roman" w:hAnsi="Arial" w:cs="Arial"/>
                <w:b/>
                <w:bCs/>
                <w:spacing w:val="-5"/>
                <w:kern w:val="20"/>
                <w:sz w:val="24"/>
                <w:szCs w:val="24"/>
              </w:rPr>
              <w:t>]</w:t>
            </w:r>
          </w:p>
        </w:tc>
      </w:tr>
      <w:tr w:rsidR="00AB34AF" w:rsidRPr="00AB34AF" w14:paraId="59E214FA" w14:textId="77777777" w:rsidTr="00AB34AF">
        <w:trPr>
          <w:trHeight w:val="308"/>
        </w:trPr>
        <w:tc>
          <w:tcPr>
            <w:tcW w:w="2447" w:type="dxa"/>
            <w:tcBorders>
              <w:top w:val="nil"/>
              <w:left w:val="single" w:sz="8" w:space="0" w:color="auto"/>
              <w:bottom w:val="single" w:sz="4" w:space="0" w:color="auto"/>
              <w:right w:val="single" w:sz="4" w:space="0" w:color="auto"/>
            </w:tcBorders>
            <w:shd w:val="clear" w:color="auto" w:fill="auto"/>
            <w:noWrap/>
            <w:vAlign w:val="bottom"/>
          </w:tcPr>
          <w:p w14:paraId="17B9FA9F" w14:textId="5E96A706" w:rsidR="00AB34AF" w:rsidRPr="00AB34AF" w:rsidRDefault="00AB34AF" w:rsidP="00AB34AF">
            <w:pPr>
              <w:tabs>
                <w:tab w:val="left" w:pos="360"/>
                <w:tab w:val="left" w:pos="810"/>
                <w:tab w:val="left" w:pos="1210"/>
                <w:tab w:val="left" w:pos="1656"/>
                <w:tab w:val="left" w:pos="2131"/>
                <w:tab w:val="left" w:pos="2520"/>
              </w:tabs>
              <w:spacing w:after="0" w:line="240" w:lineRule="exact"/>
              <w:rPr>
                <w:rFonts w:ascii="Arial" w:eastAsia="Times New Roman" w:hAnsi="Arial" w:cs="Arial"/>
                <w:spacing w:val="-5"/>
                <w:kern w:val="20"/>
                <w:sz w:val="24"/>
                <w:szCs w:val="24"/>
              </w:rPr>
            </w:pPr>
            <w:r>
              <w:rPr>
                <w:rFonts w:ascii="Arial" w:eastAsia="Times New Roman" w:hAnsi="Arial" w:cs="Arial"/>
                <w:spacing w:val="-5"/>
                <w:kern w:val="20"/>
                <w:sz w:val="24"/>
                <w:szCs w:val="24"/>
              </w:rPr>
              <w:t>* * * * *</w:t>
            </w:r>
          </w:p>
        </w:tc>
        <w:tc>
          <w:tcPr>
            <w:tcW w:w="2517" w:type="dxa"/>
            <w:tcBorders>
              <w:top w:val="nil"/>
              <w:left w:val="nil"/>
              <w:bottom w:val="single" w:sz="4" w:space="0" w:color="auto"/>
              <w:right w:val="single" w:sz="4" w:space="0" w:color="auto"/>
            </w:tcBorders>
            <w:shd w:val="clear" w:color="auto" w:fill="auto"/>
            <w:noWrap/>
            <w:vAlign w:val="bottom"/>
          </w:tcPr>
          <w:p w14:paraId="54D065E6" w14:textId="1EAC3B52" w:rsidR="00AB34AF" w:rsidRPr="00AB34AF" w:rsidRDefault="00AB34AF" w:rsidP="00AB34AF">
            <w:pPr>
              <w:tabs>
                <w:tab w:val="left" w:pos="360"/>
                <w:tab w:val="left" w:pos="810"/>
                <w:tab w:val="left" w:pos="1210"/>
                <w:tab w:val="left" w:pos="1656"/>
                <w:tab w:val="left" w:pos="2131"/>
                <w:tab w:val="left" w:pos="2520"/>
              </w:tabs>
              <w:spacing w:after="0" w:line="240" w:lineRule="exact"/>
              <w:rPr>
                <w:rFonts w:ascii="Arial" w:eastAsia="Times New Roman" w:hAnsi="Arial" w:cs="Arial"/>
                <w:spacing w:val="-5"/>
                <w:kern w:val="20"/>
                <w:sz w:val="24"/>
                <w:szCs w:val="24"/>
              </w:rPr>
            </w:pPr>
            <w:r>
              <w:rPr>
                <w:rFonts w:ascii="Arial" w:eastAsia="Times New Roman" w:hAnsi="Arial" w:cs="Arial"/>
                <w:spacing w:val="-5"/>
                <w:kern w:val="20"/>
                <w:sz w:val="24"/>
                <w:szCs w:val="24"/>
              </w:rPr>
              <w:t>* * * * *</w:t>
            </w:r>
          </w:p>
        </w:tc>
      </w:tr>
    </w:tbl>
    <w:p w14:paraId="20312337" w14:textId="77777777" w:rsidR="00AB34AF" w:rsidRDefault="00AB34AF" w:rsidP="00A34A97">
      <w:pPr>
        <w:pStyle w:val="DFARS"/>
        <w:rPr>
          <w:rFonts w:ascii="Arial" w:hAnsi="Arial" w:cs="Arial"/>
        </w:rPr>
      </w:pPr>
    </w:p>
    <w:p w14:paraId="3897DA6B" w14:textId="62D69119" w:rsidR="00AB34AF" w:rsidRPr="00AB34AF" w:rsidRDefault="00AB34AF" w:rsidP="00A34A97">
      <w:pPr>
        <w:pStyle w:val="DFARS"/>
        <w:rPr>
          <w:rFonts w:ascii="Arial" w:hAnsi="Arial" w:cs="Arial"/>
        </w:rPr>
      </w:pPr>
      <w:r>
        <w:rPr>
          <w:rFonts w:ascii="Arial" w:hAnsi="Arial" w:cs="Arial"/>
        </w:rPr>
        <w:t>* * * * *</w:t>
      </w:r>
    </w:p>
    <w:p w14:paraId="13A0D277" w14:textId="77777777" w:rsidR="00AB34AF" w:rsidRPr="00C73336" w:rsidRDefault="00AB34AF" w:rsidP="00A34A97">
      <w:pPr>
        <w:pStyle w:val="DFARS"/>
        <w:rPr>
          <w:rFonts w:ascii="Arial" w:hAnsi="Arial" w:cs="Arial"/>
        </w:rPr>
      </w:pPr>
    </w:p>
    <w:p w14:paraId="093AB0B2" w14:textId="630F38C3" w:rsidR="00D558E8" w:rsidRPr="00C73336" w:rsidRDefault="006E152D" w:rsidP="00A34A97">
      <w:pPr>
        <w:pStyle w:val="DFARS"/>
        <w:rPr>
          <w:rFonts w:ascii="Arial" w:hAnsi="Arial" w:cs="Arial"/>
          <w:b/>
        </w:rPr>
      </w:pPr>
      <w:r>
        <w:rPr>
          <w:rFonts w:ascii="Arial" w:hAnsi="Arial" w:cs="Arial"/>
          <w:b/>
        </w:rPr>
        <w:t>[</w:t>
      </w:r>
      <w:r w:rsidR="00C73336">
        <w:rPr>
          <w:rFonts w:ascii="Arial" w:hAnsi="Arial" w:cs="Arial"/>
          <w:b/>
        </w:rPr>
        <w:t>PGI</w:t>
      </w:r>
      <w:r w:rsidR="00D558E8" w:rsidRPr="00C73336">
        <w:rPr>
          <w:rFonts w:ascii="Arial" w:hAnsi="Arial" w:cs="Arial"/>
          <w:b/>
        </w:rPr>
        <w:t xml:space="preserve"> </w:t>
      </w:r>
      <w:r w:rsidR="00D759A9">
        <w:rPr>
          <w:rFonts w:ascii="Arial" w:hAnsi="Arial" w:cs="Arial"/>
          <w:b/>
        </w:rPr>
        <w:t>2</w:t>
      </w:r>
      <w:r w:rsidR="00B24491">
        <w:rPr>
          <w:rFonts w:ascii="Arial" w:hAnsi="Arial" w:cs="Arial"/>
          <w:b/>
        </w:rPr>
        <w:t>70</w:t>
      </w:r>
      <w:r w:rsidR="00D759A9">
        <w:rPr>
          <w:rFonts w:ascii="Arial" w:hAnsi="Arial" w:cs="Arial"/>
          <w:b/>
        </w:rPr>
        <w:t>—</w:t>
      </w:r>
      <w:r w:rsidR="00B24491">
        <w:rPr>
          <w:rFonts w:ascii="Arial" w:hAnsi="Arial" w:cs="Arial"/>
          <w:b/>
        </w:rPr>
        <w:t>Defense Contracting</w:t>
      </w:r>
      <w:r w:rsidR="00D759A9">
        <w:rPr>
          <w:rFonts w:ascii="Arial" w:hAnsi="Arial" w:cs="Arial"/>
          <w:b/>
        </w:rPr>
        <w:t xml:space="preserve"> Programs</w:t>
      </w:r>
    </w:p>
    <w:p w14:paraId="2B994700" w14:textId="5F2C3891" w:rsidR="00D558E8" w:rsidRDefault="00D558E8" w:rsidP="00A34A97">
      <w:pPr>
        <w:pStyle w:val="DFARS"/>
        <w:rPr>
          <w:rFonts w:ascii="Arial" w:hAnsi="Arial" w:cs="Arial"/>
          <w:b/>
        </w:rPr>
      </w:pPr>
    </w:p>
    <w:p w14:paraId="35969512" w14:textId="4CC956AE" w:rsidR="00AA1B45" w:rsidRPr="006B3D9A" w:rsidRDefault="00C73336" w:rsidP="00A34A97">
      <w:pPr>
        <w:pStyle w:val="DFARS"/>
        <w:rPr>
          <w:rFonts w:ascii="Arial" w:hAnsi="Arial" w:cs="Arial"/>
          <w:b/>
        </w:rPr>
      </w:pPr>
      <w:r>
        <w:rPr>
          <w:rFonts w:ascii="Arial" w:hAnsi="Arial" w:cs="Arial"/>
          <w:b/>
        </w:rPr>
        <w:t>PGI</w:t>
      </w:r>
      <w:r w:rsidRPr="00C73336">
        <w:rPr>
          <w:rFonts w:ascii="Arial" w:hAnsi="Arial" w:cs="Arial"/>
          <w:b/>
        </w:rPr>
        <w:t xml:space="preserve"> 2</w:t>
      </w:r>
      <w:r w:rsidR="00B24491">
        <w:rPr>
          <w:rFonts w:ascii="Arial" w:hAnsi="Arial" w:cs="Arial"/>
          <w:b/>
        </w:rPr>
        <w:t>70</w:t>
      </w:r>
      <w:r w:rsidRPr="00C73336">
        <w:rPr>
          <w:rFonts w:ascii="Arial" w:hAnsi="Arial" w:cs="Arial"/>
          <w:b/>
        </w:rPr>
        <w:t>.</w:t>
      </w:r>
      <w:r w:rsidR="00DE6DA0">
        <w:rPr>
          <w:rFonts w:ascii="Arial" w:hAnsi="Arial" w:cs="Arial"/>
          <w:b/>
        </w:rPr>
        <w:t>1</w:t>
      </w:r>
      <w:r w:rsidRPr="00C73336">
        <w:rPr>
          <w:rFonts w:ascii="Arial" w:hAnsi="Arial" w:cs="Arial"/>
          <w:b/>
        </w:rPr>
        <w:t>—</w:t>
      </w:r>
      <w:r w:rsidR="006B3D9A" w:rsidRPr="006B3D9A">
        <w:rPr>
          <w:rFonts w:ascii="Arial" w:hAnsi="Arial" w:cs="Arial"/>
          <w:b/>
        </w:rPr>
        <w:t>PILOT PROGRAM TO INCENTIVIZE CONTRACTING WITH EMPLOYEE-OWNED BUSINESSES</w:t>
      </w:r>
    </w:p>
    <w:p w14:paraId="1860612A" w14:textId="77777777" w:rsidR="00F34065" w:rsidRPr="00C73336" w:rsidRDefault="00F34065" w:rsidP="00A34A97">
      <w:pPr>
        <w:pStyle w:val="DFARS"/>
        <w:rPr>
          <w:rFonts w:ascii="Arial" w:hAnsi="Arial" w:cs="Arial"/>
          <w:b/>
        </w:rPr>
      </w:pPr>
    </w:p>
    <w:bookmarkEnd w:id="0"/>
    <w:bookmarkEnd w:id="1"/>
    <w:p w14:paraId="6CE1B3BF" w14:textId="53C1E767" w:rsidR="00AA1B45" w:rsidRDefault="00C73336" w:rsidP="00A34A97">
      <w:pPr>
        <w:pStyle w:val="DFARS"/>
        <w:rPr>
          <w:rFonts w:ascii="Arial" w:hAnsi="Arial" w:cs="Arial"/>
          <w:b/>
        </w:rPr>
      </w:pPr>
      <w:r>
        <w:rPr>
          <w:rFonts w:ascii="Arial" w:hAnsi="Arial" w:cs="Arial"/>
          <w:b/>
        </w:rPr>
        <w:t>PGI 2</w:t>
      </w:r>
      <w:r w:rsidR="00B24491">
        <w:rPr>
          <w:rFonts w:ascii="Arial" w:hAnsi="Arial" w:cs="Arial"/>
          <w:b/>
        </w:rPr>
        <w:t>70</w:t>
      </w:r>
      <w:r>
        <w:rPr>
          <w:rFonts w:ascii="Arial" w:hAnsi="Arial" w:cs="Arial"/>
          <w:b/>
        </w:rPr>
        <w:t>.</w:t>
      </w:r>
      <w:r w:rsidR="00DE6DA0">
        <w:rPr>
          <w:rFonts w:ascii="Arial" w:hAnsi="Arial" w:cs="Arial"/>
          <w:b/>
        </w:rPr>
        <w:t>1</w:t>
      </w:r>
      <w:r w:rsidR="006B3D9A">
        <w:rPr>
          <w:rFonts w:ascii="Arial" w:hAnsi="Arial" w:cs="Arial"/>
          <w:b/>
        </w:rPr>
        <w:t>04</w:t>
      </w:r>
      <w:r>
        <w:rPr>
          <w:rFonts w:ascii="Arial" w:hAnsi="Arial" w:cs="Arial"/>
          <w:b/>
        </w:rPr>
        <w:t xml:space="preserve"> </w:t>
      </w:r>
      <w:r w:rsidR="00CE3B55">
        <w:rPr>
          <w:rFonts w:ascii="Arial" w:hAnsi="Arial" w:cs="Arial"/>
          <w:b/>
        </w:rPr>
        <w:t xml:space="preserve"> </w:t>
      </w:r>
      <w:r w:rsidR="006B3D9A">
        <w:rPr>
          <w:rFonts w:ascii="Arial" w:hAnsi="Arial" w:cs="Arial"/>
          <w:b/>
        </w:rPr>
        <w:t>Procedures</w:t>
      </w:r>
      <w:r>
        <w:rPr>
          <w:rFonts w:ascii="Arial" w:hAnsi="Arial" w:cs="Arial"/>
          <w:b/>
        </w:rPr>
        <w:t>.</w:t>
      </w:r>
    </w:p>
    <w:p w14:paraId="39216056" w14:textId="43D7F486" w:rsidR="006B3D9A" w:rsidRDefault="006B3D9A" w:rsidP="00A34A97">
      <w:pPr>
        <w:pStyle w:val="DFARS"/>
        <w:rPr>
          <w:rFonts w:ascii="Arial" w:hAnsi="Arial" w:cs="Arial"/>
          <w:b/>
        </w:rPr>
      </w:pPr>
    </w:p>
    <w:p w14:paraId="37FD6EC3" w14:textId="196A4B4D" w:rsidR="00116867" w:rsidRDefault="006B3D9A" w:rsidP="006B3D9A">
      <w:pPr>
        <w:pStyle w:val="DFARS"/>
        <w:rPr>
          <w:rFonts w:ascii="Arial" w:hAnsi="Arial" w:cs="Arial"/>
          <w:b/>
        </w:rPr>
      </w:pPr>
      <w:r>
        <w:rPr>
          <w:rFonts w:ascii="Arial" w:hAnsi="Arial" w:cs="Arial"/>
          <w:b/>
          <w:bCs/>
        </w:rPr>
        <w:tab/>
      </w:r>
      <w:r w:rsidRPr="006B3D9A">
        <w:rPr>
          <w:rFonts w:ascii="Arial" w:hAnsi="Arial" w:cs="Arial"/>
          <w:b/>
          <w:bCs/>
        </w:rPr>
        <w:t xml:space="preserve">(a)  </w:t>
      </w:r>
      <w:r w:rsidR="001B1220">
        <w:rPr>
          <w:rFonts w:ascii="Arial" w:hAnsi="Arial" w:cs="Arial"/>
          <w:b/>
          <w:bCs/>
        </w:rPr>
        <w:t>C</w:t>
      </w:r>
      <w:r w:rsidRPr="006B3D9A">
        <w:rPr>
          <w:rFonts w:ascii="Arial" w:hAnsi="Arial" w:cs="Arial"/>
          <w:b/>
          <w:bCs/>
        </w:rPr>
        <w:t xml:space="preserve">ontracting officers </w:t>
      </w:r>
      <w:r w:rsidR="001D3A68">
        <w:rPr>
          <w:rFonts w:ascii="Arial" w:hAnsi="Arial" w:cs="Arial"/>
          <w:b/>
          <w:bCs/>
        </w:rPr>
        <w:t>may</w:t>
      </w:r>
      <w:r w:rsidR="001D3A68" w:rsidRPr="006B3D9A">
        <w:rPr>
          <w:rFonts w:ascii="Arial" w:hAnsi="Arial" w:cs="Arial"/>
          <w:b/>
          <w:bCs/>
        </w:rPr>
        <w:t xml:space="preserve"> </w:t>
      </w:r>
      <w:r w:rsidRPr="006B3D9A">
        <w:rPr>
          <w:rFonts w:ascii="Arial" w:hAnsi="Arial" w:cs="Arial"/>
          <w:b/>
          <w:bCs/>
        </w:rPr>
        <w:t>submit application</w:t>
      </w:r>
      <w:r w:rsidR="00D94044">
        <w:rPr>
          <w:rFonts w:ascii="Arial" w:hAnsi="Arial" w:cs="Arial"/>
          <w:b/>
          <w:bCs/>
        </w:rPr>
        <w:t>s</w:t>
      </w:r>
      <w:r w:rsidRPr="006B3D9A">
        <w:rPr>
          <w:rFonts w:ascii="Arial" w:hAnsi="Arial" w:cs="Arial"/>
          <w:b/>
          <w:bCs/>
        </w:rPr>
        <w:t xml:space="preserve"> </w:t>
      </w:r>
      <w:r w:rsidR="001B1220">
        <w:rPr>
          <w:rFonts w:ascii="Arial" w:hAnsi="Arial" w:cs="Arial"/>
          <w:b/>
          <w:bCs/>
        </w:rPr>
        <w:t xml:space="preserve">for participation in the </w:t>
      </w:r>
      <w:r w:rsidR="00D94044">
        <w:rPr>
          <w:rFonts w:ascii="Arial" w:hAnsi="Arial" w:cs="Arial"/>
          <w:b/>
          <w:bCs/>
        </w:rPr>
        <w:t xml:space="preserve">pilot </w:t>
      </w:r>
      <w:r w:rsidR="001B1220">
        <w:rPr>
          <w:rFonts w:ascii="Arial" w:hAnsi="Arial" w:cs="Arial"/>
          <w:b/>
          <w:bCs/>
        </w:rPr>
        <w:t>program</w:t>
      </w:r>
      <w:r w:rsidRPr="006B3D9A">
        <w:rPr>
          <w:rFonts w:ascii="Arial" w:hAnsi="Arial" w:cs="Arial"/>
          <w:b/>
          <w:bCs/>
        </w:rPr>
        <w:t xml:space="preserve"> </w:t>
      </w:r>
      <w:r w:rsidR="00971ED5">
        <w:rPr>
          <w:rFonts w:ascii="Arial" w:hAnsi="Arial" w:cs="Arial"/>
          <w:b/>
          <w:bCs/>
        </w:rPr>
        <w:t xml:space="preserve">to </w:t>
      </w:r>
      <w:r w:rsidRPr="006B3D9A">
        <w:rPr>
          <w:rFonts w:ascii="Arial" w:hAnsi="Arial" w:cs="Arial"/>
          <w:b/>
          <w:bCs/>
        </w:rPr>
        <w:t>OUSD(A&amp;S)</w:t>
      </w:r>
      <w:r w:rsidR="006E0536">
        <w:rPr>
          <w:rFonts w:ascii="Arial" w:hAnsi="Arial" w:cs="Arial"/>
          <w:b/>
          <w:bCs/>
        </w:rPr>
        <w:t xml:space="preserve">, </w:t>
      </w:r>
      <w:r w:rsidR="007D5047" w:rsidRPr="007D5047">
        <w:rPr>
          <w:rFonts w:ascii="Arial" w:hAnsi="Arial" w:cs="Arial"/>
          <w:b/>
          <w:bCs/>
        </w:rPr>
        <w:t>Defense Pricing</w:t>
      </w:r>
      <w:r w:rsidR="007D5047" w:rsidRPr="003D70F5">
        <w:rPr>
          <w:rFonts w:ascii="Arial" w:hAnsi="Arial" w:cs="Arial"/>
          <w:b/>
          <w:bCs/>
          <w:u w:val="single"/>
        </w:rPr>
        <w:t>,</w:t>
      </w:r>
      <w:r w:rsidR="007D5047" w:rsidRPr="007D5047">
        <w:rPr>
          <w:rFonts w:ascii="Arial" w:hAnsi="Arial" w:cs="Arial"/>
          <w:b/>
          <w:bCs/>
        </w:rPr>
        <w:t xml:space="preserve"> Contracting</w:t>
      </w:r>
      <w:r w:rsidR="007D5047" w:rsidRPr="006539F2">
        <w:rPr>
          <w:rFonts w:ascii="Arial" w:hAnsi="Arial" w:cs="Arial"/>
          <w:b/>
          <w:bCs/>
        </w:rPr>
        <w:t>, and Acquisition Policy (DPCAP)</w:t>
      </w:r>
      <w:r w:rsidR="005F7721">
        <w:rPr>
          <w:rFonts w:ascii="Arial" w:hAnsi="Arial" w:cs="Arial"/>
          <w:b/>
          <w:bCs/>
        </w:rPr>
        <w:t xml:space="preserve"> </w:t>
      </w:r>
      <w:r w:rsidRPr="006B3D9A">
        <w:rPr>
          <w:rFonts w:ascii="Arial" w:hAnsi="Arial" w:cs="Arial"/>
          <w:b/>
          <w:bCs/>
        </w:rPr>
        <w:t>(Contract Policy) (DPC</w:t>
      </w:r>
      <w:r w:rsidR="007D5047" w:rsidRPr="006539F2">
        <w:rPr>
          <w:rFonts w:ascii="Arial" w:hAnsi="Arial" w:cs="Arial"/>
          <w:b/>
          <w:bCs/>
        </w:rPr>
        <w:t>AP</w:t>
      </w:r>
      <w:r w:rsidRPr="006B3D9A">
        <w:rPr>
          <w:rFonts w:ascii="Arial" w:hAnsi="Arial" w:cs="Arial"/>
          <w:b/>
          <w:bCs/>
        </w:rPr>
        <w:t xml:space="preserve">/CP) </w:t>
      </w:r>
      <w:r w:rsidR="00971ED5">
        <w:rPr>
          <w:rFonts w:ascii="Arial" w:hAnsi="Arial" w:cs="Arial"/>
          <w:b/>
          <w:bCs/>
        </w:rPr>
        <w:t xml:space="preserve">via email </w:t>
      </w:r>
      <w:r w:rsidRPr="006B3D9A">
        <w:rPr>
          <w:rFonts w:ascii="Arial" w:hAnsi="Arial" w:cs="Arial"/>
          <w:b/>
          <w:bCs/>
        </w:rPr>
        <w:t xml:space="preserve">at </w:t>
      </w:r>
      <w:bookmarkStart w:id="3" w:name="_Hlk178925687"/>
      <w:r w:rsidR="00B44B17">
        <w:fldChar w:fldCharType="begin"/>
      </w:r>
      <w:r w:rsidR="00B44B17">
        <w:instrText>HYPERLINK "mailto:osd.pentagon.ousd-a-s.mbx.asda-dp-c-contractpolicy@mail.mil"</w:instrText>
      </w:r>
      <w:r w:rsidR="00B44B17">
        <w:fldChar w:fldCharType="separate"/>
      </w:r>
      <w:r w:rsidRPr="00661645">
        <w:rPr>
          <w:rStyle w:val="Hyperlink"/>
          <w:rFonts w:ascii="Arial" w:hAnsi="Arial" w:cs="Arial"/>
          <w:b/>
          <w:bCs/>
          <w:i/>
          <w:iCs/>
        </w:rPr>
        <w:t>osd.pentagon.ousd-a-s.mbx.asda-dp-c-contractpolicy@mail.mil</w:t>
      </w:r>
      <w:r w:rsidR="00B44B17">
        <w:rPr>
          <w:rStyle w:val="Hyperlink"/>
          <w:rFonts w:ascii="Arial" w:hAnsi="Arial" w:cs="Arial"/>
          <w:b/>
          <w:bCs/>
          <w:i/>
          <w:iCs/>
        </w:rPr>
        <w:fldChar w:fldCharType="end"/>
      </w:r>
      <w:bookmarkEnd w:id="3"/>
      <w:r w:rsidR="00116867" w:rsidRPr="00116867">
        <w:rPr>
          <w:rFonts w:ascii="Arial" w:hAnsi="Arial" w:cs="Arial"/>
          <w:b/>
        </w:rPr>
        <w:t>.</w:t>
      </w:r>
      <w:r w:rsidR="00116867">
        <w:rPr>
          <w:rFonts w:ascii="Arial" w:hAnsi="Arial" w:cs="Arial"/>
          <w:b/>
        </w:rPr>
        <w:t xml:space="preserve">  The application shall include the following</w:t>
      </w:r>
      <w:r w:rsidR="00C9418E">
        <w:rPr>
          <w:rFonts w:ascii="Arial" w:hAnsi="Arial" w:cs="Arial"/>
          <w:b/>
        </w:rPr>
        <w:t>:</w:t>
      </w:r>
    </w:p>
    <w:p w14:paraId="70D63AF7" w14:textId="77777777" w:rsidR="00116867" w:rsidRDefault="00116867" w:rsidP="006B3D9A">
      <w:pPr>
        <w:pStyle w:val="DFARS"/>
        <w:rPr>
          <w:rFonts w:ascii="Arial" w:hAnsi="Arial" w:cs="Arial"/>
          <w:b/>
        </w:rPr>
      </w:pPr>
    </w:p>
    <w:p w14:paraId="35D25E07" w14:textId="4FC7A282" w:rsidR="00116867" w:rsidRPr="00661645" w:rsidRDefault="00116867" w:rsidP="006B3D9A">
      <w:pPr>
        <w:pStyle w:val="DFARS"/>
        <w:rPr>
          <w:rFonts w:ascii="Arial" w:hAnsi="Arial" w:cs="Arial"/>
          <w:b/>
        </w:rPr>
      </w:pPr>
      <w:r>
        <w:rPr>
          <w:rFonts w:ascii="Arial" w:hAnsi="Arial" w:cs="Arial"/>
          <w:b/>
        </w:rPr>
        <w:tab/>
      </w:r>
      <w:r>
        <w:rPr>
          <w:rFonts w:ascii="Arial" w:hAnsi="Arial" w:cs="Arial"/>
          <w:b/>
        </w:rPr>
        <w:tab/>
        <w:t xml:space="preserve">(1)  </w:t>
      </w:r>
      <w:r w:rsidR="00031037" w:rsidRPr="00031037">
        <w:rPr>
          <w:rFonts w:ascii="Arial" w:hAnsi="Arial" w:cs="Arial"/>
          <w:b/>
        </w:rPr>
        <w:t>The c</w:t>
      </w:r>
      <w:r>
        <w:rPr>
          <w:rFonts w:ascii="Arial" w:hAnsi="Arial" w:cs="Arial"/>
          <w:b/>
        </w:rPr>
        <w:t xml:space="preserve">ognizant </w:t>
      </w:r>
      <w:r w:rsidR="00CD7DD3">
        <w:rPr>
          <w:rFonts w:ascii="Arial" w:hAnsi="Arial" w:cs="Arial"/>
          <w:b/>
        </w:rPr>
        <w:t>c</w:t>
      </w:r>
      <w:r>
        <w:rPr>
          <w:rFonts w:ascii="Arial" w:hAnsi="Arial" w:cs="Arial"/>
          <w:b/>
        </w:rPr>
        <w:t xml:space="preserve">ontracting </w:t>
      </w:r>
      <w:r w:rsidR="00CD7DD3">
        <w:rPr>
          <w:rFonts w:ascii="Arial" w:hAnsi="Arial" w:cs="Arial"/>
          <w:b/>
        </w:rPr>
        <w:t>a</w:t>
      </w:r>
      <w:r>
        <w:rPr>
          <w:rFonts w:ascii="Arial" w:hAnsi="Arial" w:cs="Arial"/>
          <w:b/>
        </w:rPr>
        <w:t xml:space="preserve">ctivity, including the </w:t>
      </w:r>
      <w:r w:rsidR="00CD7DD3">
        <w:rPr>
          <w:rFonts w:ascii="Arial" w:hAnsi="Arial" w:cs="Arial"/>
          <w:b/>
        </w:rPr>
        <w:t>d</w:t>
      </w:r>
      <w:r>
        <w:rPr>
          <w:rFonts w:ascii="Arial" w:hAnsi="Arial" w:cs="Arial"/>
          <w:b/>
        </w:rPr>
        <w:t xml:space="preserve">epartment or </w:t>
      </w:r>
      <w:r w:rsidR="00CD7DD3">
        <w:rPr>
          <w:rFonts w:ascii="Arial" w:hAnsi="Arial" w:cs="Arial"/>
          <w:b/>
        </w:rPr>
        <w:t>a</w:t>
      </w:r>
      <w:r>
        <w:rPr>
          <w:rFonts w:ascii="Arial" w:hAnsi="Arial" w:cs="Arial"/>
          <w:b/>
        </w:rPr>
        <w:t xml:space="preserve">gency, </w:t>
      </w:r>
      <w:r w:rsidR="00CD7DD3">
        <w:rPr>
          <w:rFonts w:ascii="Arial" w:hAnsi="Arial" w:cs="Arial"/>
          <w:b/>
        </w:rPr>
        <w:t>c</w:t>
      </w:r>
      <w:r>
        <w:rPr>
          <w:rFonts w:ascii="Arial" w:hAnsi="Arial" w:cs="Arial"/>
          <w:b/>
        </w:rPr>
        <w:t>ommand,</w:t>
      </w:r>
      <w:r w:rsidR="001D3A68">
        <w:rPr>
          <w:rFonts w:ascii="Arial" w:hAnsi="Arial" w:cs="Arial"/>
          <w:b/>
        </w:rPr>
        <w:t xml:space="preserve"> awarding contract office,</w:t>
      </w:r>
      <w:r>
        <w:rPr>
          <w:rFonts w:ascii="Arial" w:hAnsi="Arial" w:cs="Arial"/>
          <w:b/>
        </w:rPr>
        <w:t xml:space="preserve"> and </w:t>
      </w:r>
      <w:r w:rsidR="001D3A68">
        <w:rPr>
          <w:rFonts w:ascii="Arial" w:hAnsi="Arial" w:cs="Arial"/>
          <w:b/>
        </w:rPr>
        <w:t xml:space="preserve">program </w:t>
      </w:r>
      <w:r>
        <w:rPr>
          <w:rFonts w:ascii="Arial" w:hAnsi="Arial" w:cs="Arial"/>
          <w:b/>
        </w:rPr>
        <w:t>office</w:t>
      </w:r>
      <w:r w:rsidR="00C9418E" w:rsidRPr="00661645">
        <w:rPr>
          <w:rFonts w:ascii="Arial" w:hAnsi="Arial" w:cs="Arial"/>
          <w:b/>
        </w:rPr>
        <w:t>.</w:t>
      </w:r>
    </w:p>
    <w:p w14:paraId="4130F437" w14:textId="77777777" w:rsidR="00116867" w:rsidRPr="00661645" w:rsidRDefault="00116867" w:rsidP="006B3D9A">
      <w:pPr>
        <w:pStyle w:val="DFARS"/>
        <w:rPr>
          <w:rFonts w:ascii="Arial" w:hAnsi="Arial" w:cs="Arial"/>
          <w:b/>
          <w:strike/>
        </w:rPr>
      </w:pPr>
    </w:p>
    <w:p w14:paraId="15FDD615" w14:textId="69AF28A6" w:rsidR="00F55CE8" w:rsidRPr="00EB7A31" w:rsidRDefault="00116867" w:rsidP="006B3D9A">
      <w:pPr>
        <w:pStyle w:val="DFARS"/>
        <w:rPr>
          <w:rFonts w:ascii="Arial" w:hAnsi="Arial" w:cs="Arial"/>
          <w:b/>
        </w:rPr>
      </w:pPr>
      <w:r w:rsidRPr="00661645">
        <w:rPr>
          <w:rFonts w:ascii="Arial" w:hAnsi="Arial" w:cs="Arial"/>
          <w:b/>
        </w:rPr>
        <w:tab/>
      </w:r>
      <w:r w:rsidRPr="00661645">
        <w:rPr>
          <w:rFonts w:ascii="Arial" w:hAnsi="Arial" w:cs="Arial"/>
          <w:b/>
        </w:rPr>
        <w:tab/>
        <w:t>(</w:t>
      </w:r>
      <w:r w:rsidRPr="00EB7A31">
        <w:rPr>
          <w:rFonts w:ascii="Arial" w:hAnsi="Arial" w:cs="Arial"/>
          <w:b/>
        </w:rPr>
        <w:t xml:space="preserve">2)  </w:t>
      </w:r>
      <w:r w:rsidR="00F55CE8" w:rsidRPr="00EB7A31">
        <w:rPr>
          <w:rFonts w:ascii="Arial" w:hAnsi="Arial" w:cs="Arial"/>
          <w:b/>
        </w:rPr>
        <w:t xml:space="preserve">A copy of the predecessor contract </w:t>
      </w:r>
      <w:r w:rsidR="00AB2AAB" w:rsidRPr="00EB7A31">
        <w:rPr>
          <w:rFonts w:ascii="Arial" w:hAnsi="Arial" w:cs="Arial"/>
          <w:b/>
        </w:rPr>
        <w:t>and modifications</w:t>
      </w:r>
      <w:r w:rsidR="004D64E3" w:rsidRPr="00EB7A31">
        <w:rPr>
          <w:rFonts w:ascii="Arial" w:hAnsi="Arial" w:cs="Arial"/>
          <w:b/>
        </w:rPr>
        <w:t>, except funding and administrative modifications,</w:t>
      </w:r>
      <w:r w:rsidR="00DF5F93" w:rsidRPr="00EB7A31">
        <w:rPr>
          <w:rFonts w:ascii="Arial" w:hAnsi="Arial" w:cs="Arial"/>
          <w:b/>
        </w:rPr>
        <w:t xml:space="preserve"> </w:t>
      </w:r>
      <w:r w:rsidR="00F55CE8" w:rsidRPr="00EB7A31">
        <w:rPr>
          <w:rFonts w:ascii="Arial" w:hAnsi="Arial" w:cs="Arial"/>
          <w:b/>
        </w:rPr>
        <w:t>and indicate if such contract was awarded pursuant to DFARS 2</w:t>
      </w:r>
      <w:r w:rsidR="00B24491" w:rsidRPr="00EB7A31">
        <w:rPr>
          <w:rFonts w:ascii="Arial" w:hAnsi="Arial" w:cs="Arial"/>
          <w:b/>
        </w:rPr>
        <w:t>70</w:t>
      </w:r>
      <w:r w:rsidR="00F55CE8" w:rsidRPr="00EB7A31">
        <w:rPr>
          <w:rFonts w:ascii="Arial" w:hAnsi="Arial" w:cs="Arial"/>
          <w:b/>
        </w:rPr>
        <w:t>.</w:t>
      </w:r>
      <w:r w:rsidR="00DE6DA0">
        <w:rPr>
          <w:rFonts w:ascii="Arial" w:hAnsi="Arial" w:cs="Arial"/>
          <w:b/>
        </w:rPr>
        <w:t>1</w:t>
      </w:r>
      <w:r w:rsidR="00C9418E" w:rsidRPr="00EB7A31">
        <w:rPr>
          <w:rFonts w:ascii="Arial" w:hAnsi="Arial" w:cs="Arial"/>
          <w:b/>
        </w:rPr>
        <w:t>.</w:t>
      </w:r>
    </w:p>
    <w:p w14:paraId="4CA69A83" w14:textId="77777777" w:rsidR="00F55CE8" w:rsidRPr="00EB7A31" w:rsidRDefault="00F55CE8" w:rsidP="006B3D9A">
      <w:pPr>
        <w:pStyle w:val="DFARS"/>
        <w:rPr>
          <w:rFonts w:ascii="Arial" w:hAnsi="Arial" w:cs="Arial"/>
          <w:b/>
        </w:rPr>
      </w:pPr>
    </w:p>
    <w:p w14:paraId="34E1FCAA" w14:textId="4EAA0D82" w:rsidR="00116867" w:rsidRDefault="00F55CE8" w:rsidP="006B3D9A">
      <w:pPr>
        <w:pStyle w:val="DFARS"/>
        <w:rPr>
          <w:rFonts w:ascii="Arial" w:hAnsi="Arial" w:cs="Arial"/>
          <w:b/>
        </w:rPr>
      </w:pPr>
      <w:r w:rsidRPr="00EB7A31">
        <w:rPr>
          <w:rFonts w:ascii="Arial" w:hAnsi="Arial" w:cs="Arial"/>
          <w:b/>
        </w:rPr>
        <w:tab/>
      </w:r>
      <w:r w:rsidRPr="00EB7A31">
        <w:rPr>
          <w:rFonts w:ascii="Arial" w:hAnsi="Arial" w:cs="Arial"/>
          <w:b/>
        </w:rPr>
        <w:tab/>
        <w:t>(3)</w:t>
      </w:r>
      <w:r w:rsidR="00DF5F93">
        <w:rPr>
          <w:rFonts w:ascii="Arial" w:hAnsi="Arial" w:cs="Arial"/>
          <w:b/>
        </w:rPr>
        <w:t xml:space="preserve"> </w:t>
      </w:r>
      <w:r w:rsidR="00031037">
        <w:rPr>
          <w:rFonts w:ascii="Arial" w:hAnsi="Arial" w:cs="Arial"/>
          <w:b/>
        </w:rPr>
        <w:t xml:space="preserve"> </w:t>
      </w:r>
      <w:r w:rsidR="004D64E3">
        <w:rPr>
          <w:rFonts w:ascii="Arial" w:hAnsi="Arial" w:cs="Arial"/>
          <w:b/>
        </w:rPr>
        <w:t>A d</w:t>
      </w:r>
      <w:r w:rsidR="00116867">
        <w:rPr>
          <w:rFonts w:ascii="Arial" w:hAnsi="Arial" w:cs="Arial"/>
          <w:b/>
        </w:rPr>
        <w:t xml:space="preserve">escription of </w:t>
      </w:r>
      <w:r w:rsidR="005F4AC2">
        <w:rPr>
          <w:rFonts w:ascii="Arial" w:hAnsi="Arial" w:cs="Arial"/>
          <w:b/>
        </w:rPr>
        <w:t xml:space="preserve">the </w:t>
      </w:r>
      <w:r w:rsidR="00AB2AAB">
        <w:rPr>
          <w:rFonts w:ascii="Arial" w:hAnsi="Arial" w:cs="Arial"/>
          <w:b/>
        </w:rPr>
        <w:t xml:space="preserve">proposed follow-on </w:t>
      </w:r>
      <w:r w:rsidR="00116867">
        <w:rPr>
          <w:rFonts w:ascii="Arial" w:hAnsi="Arial" w:cs="Arial"/>
          <w:b/>
        </w:rPr>
        <w:t>requirement, including the product or service, quantity, and period of performance</w:t>
      </w:r>
      <w:r w:rsidR="00C9418E" w:rsidRPr="00EB7A31">
        <w:rPr>
          <w:rFonts w:ascii="Arial" w:hAnsi="Arial" w:cs="Arial"/>
          <w:b/>
        </w:rPr>
        <w:t>.</w:t>
      </w:r>
    </w:p>
    <w:p w14:paraId="6FD5E323" w14:textId="77777777" w:rsidR="00116867" w:rsidRDefault="00116867" w:rsidP="006B3D9A">
      <w:pPr>
        <w:pStyle w:val="DFARS"/>
        <w:rPr>
          <w:rFonts w:ascii="Arial" w:hAnsi="Arial" w:cs="Arial"/>
          <w:b/>
        </w:rPr>
      </w:pPr>
    </w:p>
    <w:p w14:paraId="0509EE22" w14:textId="76481761" w:rsidR="006B3D9A" w:rsidRDefault="00116867" w:rsidP="006B3D9A">
      <w:pPr>
        <w:pStyle w:val="DFARS"/>
        <w:rPr>
          <w:rFonts w:ascii="Arial" w:hAnsi="Arial" w:cs="Arial"/>
          <w:b/>
          <w:bCs/>
        </w:rPr>
      </w:pPr>
      <w:r>
        <w:rPr>
          <w:rFonts w:ascii="Arial" w:hAnsi="Arial" w:cs="Arial"/>
          <w:b/>
        </w:rPr>
        <w:tab/>
      </w:r>
      <w:r>
        <w:rPr>
          <w:rFonts w:ascii="Arial" w:hAnsi="Arial" w:cs="Arial"/>
          <w:b/>
        </w:rPr>
        <w:tab/>
        <w:t>(</w:t>
      </w:r>
      <w:r w:rsidR="00F55CE8" w:rsidRPr="00EB7A31">
        <w:rPr>
          <w:rFonts w:ascii="Arial" w:hAnsi="Arial" w:cs="Arial"/>
          <w:b/>
        </w:rPr>
        <w:t>4</w:t>
      </w:r>
      <w:r>
        <w:rPr>
          <w:rFonts w:ascii="Arial" w:hAnsi="Arial" w:cs="Arial"/>
          <w:b/>
        </w:rPr>
        <w:t xml:space="preserve">)  </w:t>
      </w:r>
      <w:r w:rsidR="004D64E3">
        <w:rPr>
          <w:rFonts w:ascii="Arial" w:hAnsi="Arial" w:cs="Arial"/>
          <w:b/>
        </w:rPr>
        <w:t>The a</w:t>
      </w:r>
      <w:r>
        <w:rPr>
          <w:rFonts w:ascii="Arial" w:hAnsi="Arial" w:cs="Arial"/>
          <w:b/>
        </w:rPr>
        <w:t>nticipated contract value</w:t>
      </w:r>
      <w:r w:rsidRPr="00EB7A31">
        <w:rPr>
          <w:rFonts w:ascii="Arial" w:hAnsi="Arial" w:cs="Arial"/>
          <w:b/>
        </w:rPr>
        <w:t>.</w:t>
      </w:r>
    </w:p>
    <w:p w14:paraId="218EB382" w14:textId="18E96A80" w:rsidR="00F55CE8" w:rsidRDefault="00F55CE8" w:rsidP="006B3D9A">
      <w:pPr>
        <w:pStyle w:val="DFARS"/>
        <w:rPr>
          <w:rFonts w:ascii="Arial" w:hAnsi="Arial" w:cs="Arial"/>
          <w:b/>
          <w:bCs/>
        </w:rPr>
      </w:pPr>
    </w:p>
    <w:p w14:paraId="4DA77FB3" w14:textId="31667EFD" w:rsidR="00F55CE8" w:rsidRDefault="00F55CE8" w:rsidP="006B3D9A">
      <w:pPr>
        <w:pStyle w:val="DFARS"/>
        <w:rPr>
          <w:rFonts w:ascii="Arial" w:hAnsi="Arial" w:cs="Arial"/>
          <w:b/>
          <w:bCs/>
        </w:rPr>
      </w:pPr>
      <w:r>
        <w:rPr>
          <w:rFonts w:ascii="Arial" w:hAnsi="Arial" w:cs="Arial"/>
          <w:b/>
          <w:bCs/>
        </w:rPr>
        <w:tab/>
      </w:r>
      <w:r>
        <w:rPr>
          <w:rFonts w:ascii="Arial" w:hAnsi="Arial" w:cs="Arial"/>
          <w:b/>
          <w:bCs/>
        </w:rPr>
        <w:tab/>
      </w:r>
      <w:r w:rsidRPr="00EB7A31">
        <w:rPr>
          <w:rFonts w:ascii="Arial" w:hAnsi="Arial" w:cs="Arial"/>
          <w:b/>
          <w:bCs/>
        </w:rPr>
        <w:t>(5)</w:t>
      </w:r>
      <w:r w:rsidR="00DF5F93" w:rsidRPr="00EB7A31">
        <w:rPr>
          <w:rFonts w:ascii="Arial" w:hAnsi="Arial" w:cs="Arial"/>
          <w:b/>
          <w:bCs/>
        </w:rPr>
        <w:t xml:space="preserve"> </w:t>
      </w:r>
      <w:r w:rsidR="00031037" w:rsidRPr="00EB7A31">
        <w:rPr>
          <w:rFonts w:ascii="Arial" w:hAnsi="Arial" w:cs="Arial"/>
          <w:b/>
          <w:bCs/>
        </w:rPr>
        <w:t xml:space="preserve"> </w:t>
      </w:r>
      <w:r w:rsidRPr="00EB7A31">
        <w:rPr>
          <w:rFonts w:ascii="Arial" w:hAnsi="Arial" w:cs="Arial"/>
          <w:b/>
          <w:bCs/>
        </w:rPr>
        <w:t xml:space="preserve">A copy of </w:t>
      </w:r>
      <w:r w:rsidR="00AB2AAB" w:rsidRPr="00EB7A31">
        <w:rPr>
          <w:rFonts w:ascii="Arial" w:hAnsi="Arial" w:cs="Arial"/>
          <w:b/>
          <w:bCs/>
        </w:rPr>
        <w:t xml:space="preserve">any </w:t>
      </w:r>
      <w:r w:rsidRPr="00EB7A31">
        <w:rPr>
          <w:rFonts w:ascii="Arial" w:hAnsi="Arial" w:cs="Arial"/>
          <w:b/>
          <w:bCs/>
        </w:rPr>
        <w:t>waiver</w:t>
      </w:r>
      <w:r w:rsidR="005F4AC2" w:rsidRPr="00EB7A31">
        <w:rPr>
          <w:rFonts w:ascii="Arial" w:hAnsi="Arial" w:cs="Arial"/>
          <w:b/>
          <w:bCs/>
        </w:rPr>
        <w:t>(s)</w:t>
      </w:r>
      <w:r w:rsidRPr="00EB7A31">
        <w:rPr>
          <w:rFonts w:ascii="Arial" w:hAnsi="Arial" w:cs="Arial"/>
          <w:b/>
          <w:bCs/>
        </w:rPr>
        <w:t xml:space="preserve"> issued</w:t>
      </w:r>
      <w:r w:rsidR="00BD5413" w:rsidRPr="00EB7A31">
        <w:rPr>
          <w:rFonts w:ascii="Arial" w:hAnsi="Arial" w:cs="Arial"/>
          <w:b/>
          <w:bCs/>
        </w:rPr>
        <w:t>.</w:t>
      </w:r>
    </w:p>
    <w:p w14:paraId="3FD8AAA0" w14:textId="5658A352" w:rsidR="00C9418E" w:rsidRDefault="00C9418E" w:rsidP="006B3D9A">
      <w:pPr>
        <w:pStyle w:val="DFARS"/>
        <w:rPr>
          <w:rFonts w:ascii="Arial" w:hAnsi="Arial" w:cs="Arial"/>
          <w:b/>
          <w:bCs/>
        </w:rPr>
      </w:pPr>
    </w:p>
    <w:p w14:paraId="71DC8173" w14:textId="42FDD18D" w:rsidR="006B3D9A" w:rsidRPr="006B3D9A" w:rsidRDefault="006B3D9A" w:rsidP="006B3D9A">
      <w:pPr>
        <w:pStyle w:val="DFARS"/>
        <w:rPr>
          <w:rFonts w:ascii="Arial" w:hAnsi="Arial" w:cs="Arial"/>
          <w:b/>
          <w:bCs/>
        </w:rPr>
      </w:pPr>
      <w:r w:rsidRPr="006B3D9A">
        <w:rPr>
          <w:rFonts w:ascii="Arial" w:hAnsi="Arial" w:cs="Arial"/>
          <w:b/>
        </w:rPr>
        <w:tab/>
      </w:r>
      <w:r w:rsidRPr="006B3D9A">
        <w:rPr>
          <w:rFonts w:ascii="Arial" w:hAnsi="Arial" w:cs="Arial"/>
          <w:b/>
          <w:bCs/>
        </w:rPr>
        <w:t>(b)  DPC</w:t>
      </w:r>
      <w:r w:rsidR="007D5047" w:rsidRPr="006539F2">
        <w:rPr>
          <w:rFonts w:ascii="Arial" w:hAnsi="Arial" w:cs="Arial"/>
          <w:b/>
          <w:bCs/>
        </w:rPr>
        <w:t>AP</w:t>
      </w:r>
      <w:r w:rsidRPr="006B3D9A">
        <w:rPr>
          <w:rFonts w:ascii="Arial" w:hAnsi="Arial" w:cs="Arial"/>
          <w:b/>
          <w:bCs/>
        </w:rPr>
        <w:t>/CP will respond to the contracting officer within 30 days of receipt</w:t>
      </w:r>
      <w:r w:rsidR="00005B7F">
        <w:rPr>
          <w:rFonts w:ascii="Arial" w:hAnsi="Arial" w:cs="Arial"/>
          <w:b/>
          <w:bCs/>
        </w:rPr>
        <w:t xml:space="preserve"> of </w:t>
      </w:r>
      <w:r w:rsidR="00BD5413">
        <w:rPr>
          <w:rFonts w:ascii="Arial" w:hAnsi="Arial" w:cs="Arial"/>
          <w:b/>
          <w:bCs/>
        </w:rPr>
        <w:t xml:space="preserve">the </w:t>
      </w:r>
      <w:r w:rsidR="00005B7F">
        <w:rPr>
          <w:rFonts w:ascii="Arial" w:hAnsi="Arial" w:cs="Arial"/>
          <w:b/>
          <w:bCs/>
        </w:rPr>
        <w:t>application</w:t>
      </w:r>
      <w:r w:rsidRPr="006B3D9A">
        <w:rPr>
          <w:rFonts w:ascii="Arial" w:hAnsi="Arial" w:cs="Arial"/>
          <w:b/>
          <w:bCs/>
        </w:rPr>
        <w:t>.</w:t>
      </w:r>
    </w:p>
    <w:p w14:paraId="335F12E9" w14:textId="77777777" w:rsidR="006B3D9A" w:rsidRPr="006B3D9A" w:rsidRDefault="006B3D9A" w:rsidP="006B3D9A">
      <w:pPr>
        <w:pStyle w:val="DFARS"/>
        <w:rPr>
          <w:rFonts w:ascii="Arial" w:hAnsi="Arial" w:cs="Arial"/>
          <w:b/>
          <w:bCs/>
        </w:rPr>
      </w:pPr>
    </w:p>
    <w:p w14:paraId="6165517B" w14:textId="6BBE50D0" w:rsidR="006B3D9A" w:rsidRPr="006B3D9A" w:rsidRDefault="006B3D9A" w:rsidP="006B3D9A">
      <w:pPr>
        <w:pStyle w:val="DFARS"/>
        <w:rPr>
          <w:rFonts w:ascii="Arial" w:hAnsi="Arial" w:cs="Arial"/>
          <w:b/>
          <w:bCs/>
        </w:rPr>
      </w:pPr>
      <w:r w:rsidRPr="006B3D9A">
        <w:rPr>
          <w:rFonts w:ascii="Arial" w:hAnsi="Arial" w:cs="Arial"/>
          <w:b/>
          <w:bCs/>
        </w:rPr>
        <w:tab/>
        <w:t xml:space="preserve">(c)  Contracting officers </w:t>
      </w:r>
      <w:r w:rsidR="00BC257F">
        <w:rPr>
          <w:rFonts w:ascii="Arial" w:hAnsi="Arial" w:cs="Arial"/>
          <w:b/>
          <w:bCs/>
        </w:rPr>
        <w:t xml:space="preserve">shall not </w:t>
      </w:r>
      <w:r w:rsidR="001B1220">
        <w:rPr>
          <w:rFonts w:ascii="Arial" w:hAnsi="Arial" w:cs="Arial"/>
          <w:b/>
          <w:bCs/>
        </w:rPr>
        <w:t xml:space="preserve">issue a solicitation </w:t>
      </w:r>
      <w:r w:rsidR="00005B7F">
        <w:rPr>
          <w:rFonts w:ascii="Arial" w:hAnsi="Arial" w:cs="Arial"/>
          <w:b/>
          <w:bCs/>
        </w:rPr>
        <w:t xml:space="preserve">prior to receipt of </w:t>
      </w:r>
      <w:r w:rsidRPr="006B3D9A">
        <w:rPr>
          <w:rFonts w:ascii="Arial" w:hAnsi="Arial" w:cs="Arial"/>
          <w:b/>
          <w:bCs/>
        </w:rPr>
        <w:t>DPC</w:t>
      </w:r>
      <w:r w:rsidR="007D5047" w:rsidRPr="006539F2">
        <w:rPr>
          <w:rFonts w:ascii="Arial" w:hAnsi="Arial" w:cs="Arial"/>
          <w:b/>
          <w:bCs/>
        </w:rPr>
        <w:t>AP</w:t>
      </w:r>
      <w:r w:rsidRPr="006B3D9A">
        <w:rPr>
          <w:rFonts w:ascii="Arial" w:hAnsi="Arial" w:cs="Arial"/>
          <w:b/>
          <w:bCs/>
        </w:rPr>
        <w:t>/CP approv</w:t>
      </w:r>
      <w:r w:rsidR="00005B7F">
        <w:rPr>
          <w:rFonts w:ascii="Arial" w:hAnsi="Arial" w:cs="Arial"/>
          <w:b/>
          <w:bCs/>
        </w:rPr>
        <w:t xml:space="preserve">al </w:t>
      </w:r>
      <w:r w:rsidR="009A1F0A">
        <w:rPr>
          <w:rFonts w:ascii="Arial" w:hAnsi="Arial" w:cs="Arial"/>
          <w:b/>
          <w:bCs/>
        </w:rPr>
        <w:t>of</w:t>
      </w:r>
      <w:r w:rsidR="00005B7F">
        <w:rPr>
          <w:rFonts w:ascii="Arial" w:hAnsi="Arial" w:cs="Arial"/>
          <w:b/>
          <w:bCs/>
        </w:rPr>
        <w:t xml:space="preserve"> </w:t>
      </w:r>
      <w:r>
        <w:rPr>
          <w:rFonts w:ascii="Arial" w:hAnsi="Arial" w:cs="Arial"/>
          <w:b/>
          <w:bCs/>
        </w:rPr>
        <w:t xml:space="preserve">participation in </w:t>
      </w:r>
      <w:r w:rsidR="00BD5413">
        <w:rPr>
          <w:rFonts w:ascii="Arial" w:hAnsi="Arial" w:cs="Arial"/>
          <w:b/>
          <w:bCs/>
        </w:rPr>
        <w:t xml:space="preserve">this </w:t>
      </w:r>
      <w:r>
        <w:rPr>
          <w:rFonts w:ascii="Arial" w:hAnsi="Arial" w:cs="Arial"/>
          <w:b/>
          <w:bCs/>
        </w:rPr>
        <w:t>pilot program</w:t>
      </w:r>
      <w:r w:rsidRPr="006B3D9A">
        <w:rPr>
          <w:rFonts w:ascii="Arial" w:hAnsi="Arial" w:cs="Arial"/>
          <w:b/>
          <w:bCs/>
        </w:rPr>
        <w:t>.</w:t>
      </w:r>
    </w:p>
    <w:p w14:paraId="06F3B78D" w14:textId="77777777" w:rsidR="006B3D9A" w:rsidRPr="006B3D9A" w:rsidRDefault="006B3D9A" w:rsidP="006B3D9A">
      <w:pPr>
        <w:pStyle w:val="DFARS"/>
        <w:rPr>
          <w:rFonts w:ascii="Arial" w:hAnsi="Arial" w:cs="Arial"/>
          <w:b/>
          <w:bCs/>
        </w:rPr>
      </w:pPr>
    </w:p>
    <w:p w14:paraId="761FAAD7" w14:textId="7088BFE0" w:rsidR="00116867" w:rsidRDefault="006B3D9A" w:rsidP="006B3D9A">
      <w:pPr>
        <w:pStyle w:val="DFARS"/>
        <w:rPr>
          <w:rFonts w:ascii="Arial" w:hAnsi="Arial" w:cs="Arial"/>
          <w:b/>
        </w:rPr>
      </w:pPr>
      <w:r w:rsidRPr="006B3D9A">
        <w:rPr>
          <w:rFonts w:ascii="Arial" w:hAnsi="Arial" w:cs="Arial"/>
          <w:b/>
          <w:bCs/>
        </w:rPr>
        <w:tab/>
        <w:t>(</w:t>
      </w:r>
      <w:r w:rsidR="00BC257F">
        <w:rPr>
          <w:rFonts w:ascii="Arial" w:hAnsi="Arial" w:cs="Arial"/>
          <w:b/>
          <w:bCs/>
        </w:rPr>
        <w:t>d</w:t>
      </w:r>
      <w:r w:rsidRPr="006B3D9A">
        <w:rPr>
          <w:rFonts w:ascii="Arial" w:hAnsi="Arial" w:cs="Arial"/>
          <w:b/>
          <w:bCs/>
        </w:rPr>
        <w:t xml:space="preserve">)  </w:t>
      </w:r>
      <w:r w:rsidR="00116867">
        <w:rPr>
          <w:rFonts w:ascii="Arial" w:hAnsi="Arial" w:cs="Arial"/>
          <w:b/>
          <w:bCs/>
        </w:rPr>
        <w:t>N</w:t>
      </w:r>
      <w:r w:rsidR="00116867" w:rsidRPr="006B3D9A">
        <w:rPr>
          <w:rFonts w:ascii="Arial" w:hAnsi="Arial" w:cs="Arial"/>
          <w:b/>
          <w:bCs/>
        </w:rPr>
        <w:t>o</w:t>
      </w:r>
      <w:r w:rsidR="004A3BF4">
        <w:rPr>
          <w:rFonts w:ascii="Arial" w:hAnsi="Arial" w:cs="Arial"/>
          <w:b/>
          <w:bCs/>
        </w:rPr>
        <w:t>t</w:t>
      </w:r>
      <w:r w:rsidR="00116867" w:rsidRPr="006B3D9A">
        <w:rPr>
          <w:rFonts w:ascii="Arial" w:hAnsi="Arial" w:cs="Arial"/>
          <w:b/>
          <w:bCs/>
        </w:rPr>
        <w:t xml:space="preserve"> later than 60 days after the end of the period of performance of the contract</w:t>
      </w:r>
      <w:r w:rsidR="00116867">
        <w:rPr>
          <w:rFonts w:ascii="Arial" w:hAnsi="Arial" w:cs="Arial"/>
          <w:b/>
          <w:bCs/>
        </w:rPr>
        <w:t>,</w:t>
      </w:r>
      <w:r w:rsidR="00116867" w:rsidRPr="006B3D9A">
        <w:rPr>
          <w:rFonts w:ascii="Arial" w:hAnsi="Arial" w:cs="Arial"/>
          <w:b/>
          <w:bCs/>
        </w:rPr>
        <w:t xml:space="preserve"> </w:t>
      </w:r>
      <w:r w:rsidR="00116867">
        <w:rPr>
          <w:rFonts w:ascii="Arial" w:hAnsi="Arial" w:cs="Arial"/>
          <w:b/>
          <w:bCs/>
        </w:rPr>
        <w:t>t</w:t>
      </w:r>
      <w:r w:rsidRPr="006B3D9A">
        <w:rPr>
          <w:rFonts w:ascii="Arial" w:hAnsi="Arial" w:cs="Arial"/>
          <w:b/>
          <w:bCs/>
        </w:rPr>
        <w:t>he contracting activity shall submit to</w:t>
      </w:r>
      <w:r w:rsidR="005F4AC2">
        <w:rPr>
          <w:rFonts w:ascii="Arial" w:hAnsi="Arial" w:cs="Arial"/>
          <w:b/>
          <w:bCs/>
        </w:rPr>
        <w:t xml:space="preserve"> DPC</w:t>
      </w:r>
      <w:r w:rsidR="007D5047" w:rsidRPr="006539F2">
        <w:rPr>
          <w:rFonts w:ascii="Arial" w:hAnsi="Arial" w:cs="Arial"/>
          <w:b/>
          <w:bCs/>
        </w:rPr>
        <w:t>AP</w:t>
      </w:r>
      <w:r w:rsidR="005F4AC2">
        <w:rPr>
          <w:rFonts w:ascii="Arial" w:hAnsi="Arial" w:cs="Arial"/>
          <w:b/>
          <w:bCs/>
        </w:rPr>
        <w:t>/CP via email at</w:t>
      </w:r>
      <w:r w:rsidRPr="006B3D9A">
        <w:rPr>
          <w:rFonts w:ascii="Arial" w:hAnsi="Arial" w:cs="Arial"/>
          <w:b/>
          <w:bCs/>
        </w:rPr>
        <w:t xml:space="preserve"> </w:t>
      </w:r>
      <w:hyperlink r:id="rId7" w:history="1">
        <w:r w:rsidR="00B44B17" w:rsidRPr="00661645">
          <w:rPr>
            <w:rStyle w:val="Hyperlink"/>
            <w:rFonts w:ascii="Arial" w:hAnsi="Arial" w:cs="Arial"/>
            <w:b/>
            <w:bCs/>
            <w:i/>
            <w:iCs/>
          </w:rPr>
          <w:t>osd.pentagon.ousd-a-s.mbx.asda-dp-c-contractpolicy@mail.mil</w:t>
        </w:r>
      </w:hyperlink>
      <w:r w:rsidR="00116867">
        <w:rPr>
          <w:rFonts w:ascii="Arial" w:hAnsi="Arial" w:cs="Arial"/>
          <w:b/>
        </w:rPr>
        <w:t>—</w:t>
      </w:r>
    </w:p>
    <w:p w14:paraId="1D16D605" w14:textId="77777777" w:rsidR="00116867" w:rsidRDefault="00116867" w:rsidP="006B3D9A">
      <w:pPr>
        <w:pStyle w:val="DFARS"/>
        <w:rPr>
          <w:rFonts w:ascii="Arial" w:hAnsi="Arial" w:cs="Arial"/>
          <w:b/>
        </w:rPr>
      </w:pPr>
    </w:p>
    <w:p w14:paraId="35B14119" w14:textId="0E6AEFC8" w:rsidR="00CD7DD3" w:rsidRDefault="00116867" w:rsidP="006B3D9A">
      <w:pPr>
        <w:pStyle w:val="DFARS"/>
        <w:rPr>
          <w:rFonts w:ascii="Arial" w:hAnsi="Arial" w:cs="Arial"/>
          <w:b/>
        </w:rPr>
      </w:pPr>
      <w:r>
        <w:rPr>
          <w:rFonts w:ascii="Arial" w:hAnsi="Arial" w:cs="Arial"/>
          <w:b/>
        </w:rPr>
        <w:tab/>
      </w:r>
      <w:r>
        <w:rPr>
          <w:rFonts w:ascii="Arial" w:hAnsi="Arial" w:cs="Arial"/>
          <w:b/>
        </w:rPr>
        <w:tab/>
        <w:t>(1)</w:t>
      </w:r>
      <w:r w:rsidR="00CD7DD3">
        <w:rPr>
          <w:rFonts w:ascii="Arial" w:hAnsi="Arial" w:cs="Arial"/>
          <w:b/>
        </w:rPr>
        <w:t xml:space="preserve">  </w:t>
      </w:r>
      <w:r w:rsidR="00BD5413">
        <w:rPr>
          <w:rFonts w:ascii="Arial" w:hAnsi="Arial" w:cs="Arial"/>
          <w:b/>
        </w:rPr>
        <w:t>The c</w:t>
      </w:r>
      <w:r w:rsidR="00CD7DD3">
        <w:rPr>
          <w:rFonts w:ascii="Arial" w:hAnsi="Arial" w:cs="Arial"/>
          <w:b/>
        </w:rPr>
        <w:t>ontractor</w:t>
      </w:r>
      <w:r w:rsidR="00BD5413">
        <w:rPr>
          <w:rFonts w:ascii="Arial" w:hAnsi="Arial" w:cs="Arial"/>
          <w:b/>
        </w:rPr>
        <w:t>’s response</w:t>
      </w:r>
      <w:r w:rsidR="00CD7DD3">
        <w:rPr>
          <w:rFonts w:ascii="Arial" w:hAnsi="Arial" w:cs="Arial"/>
          <w:b/>
        </w:rPr>
        <w:t xml:space="preserve"> submitted </w:t>
      </w:r>
      <w:r w:rsidR="00EA4D9F">
        <w:rPr>
          <w:rFonts w:ascii="Arial" w:hAnsi="Arial" w:cs="Arial"/>
          <w:b/>
        </w:rPr>
        <w:t xml:space="preserve">to the contracting officer </w:t>
      </w:r>
      <w:r w:rsidR="00CD7DD3">
        <w:rPr>
          <w:rFonts w:ascii="Arial" w:hAnsi="Arial" w:cs="Arial"/>
          <w:b/>
        </w:rPr>
        <w:t xml:space="preserve">pursuant to </w:t>
      </w:r>
      <w:r w:rsidR="00BD5413">
        <w:rPr>
          <w:rFonts w:ascii="Arial" w:hAnsi="Arial" w:cs="Arial"/>
          <w:b/>
        </w:rPr>
        <w:t xml:space="preserve">the clause at </w:t>
      </w:r>
      <w:r w:rsidR="00CD7DD3">
        <w:rPr>
          <w:rFonts w:ascii="Arial" w:hAnsi="Arial" w:cs="Arial"/>
          <w:b/>
        </w:rPr>
        <w:t>DFARS 252.2</w:t>
      </w:r>
      <w:r w:rsidR="00B24491">
        <w:rPr>
          <w:rFonts w:ascii="Arial" w:hAnsi="Arial" w:cs="Arial"/>
          <w:b/>
        </w:rPr>
        <w:t>70</w:t>
      </w:r>
      <w:r w:rsidR="00CD7DD3">
        <w:rPr>
          <w:rFonts w:ascii="Arial" w:hAnsi="Arial" w:cs="Arial"/>
          <w:b/>
        </w:rPr>
        <w:t>-70</w:t>
      </w:r>
      <w:r w:rsidR="00DE6DA0">
        <w:rPr>
          <w:rFonts w:ascii="Arial" w:hAnsi="Arial" w:cs="Arial"/>
          <w:b/>
        </w:rPr>
        <w:t>02</w:t>
      </w:r>
      <w:r w:rsidR="00CD7DD3">
        <w:rPr>
          <w:rFonts w:ascii="Arial" w:hAnsi="Arial" w:cs="Arial"/>
          <w:b/>
        </w:rPr>
        <w:t>, Pilot Program to Incentivize Contracting with Employee-Owned Businesses</w:t>
      </w:r>
      <w:r w:rsidR="00EA4D9F">
        <w:rPr>
          <w:rFonts w:ascii="Arial" w:hAnsi="Arial" w:cs="Arial"/>
          <w:b/>
        </w:rPr>
        <w:t>; and</w:t>
      </w:r>
    </w:p>
    <w:p w14:paraId="47D421B2" w14:textId="77777777" w:rsidR="00CD7DD3" w:rsidRDefault="00CD7DD3" w:rsidP="006B3D9A">
      <w:pPr>
        <w:pStyle w:val="DFARS"/>
        <w:rPr>
          <w:rFonts w:ascii="Arial" w:hAnsi="Arial" w:cs="Arial"/>
          <w:b/>
        </w:rPr>
      </w:pPr>
    </w:p>
    <w:p w14:paraId="446CBC87" w14:textId="50495F6A" w:rsidR="00CD7DD3" w:rsidRDefault="00CD7DD3" w:rsidP="006B3D9A">
      <w:pPr>
        <w:pStyle w:val="DFARS"/>
        <w:rPr>
          <w:rFonts w:ascii="Arial" w:hAnsi="Arial" w:cs="Arial"/>
          <w:b/>
        </w:rPr>
      </w:pPr>
      <w:r>
        <w:rPr>
          <w:rFonts w:ascii="Arial" w:hAnsi="Arial" w:cs="Arial"/>
          <w:b/>
        </w:rPr>
        <w:tab/>
      </w:r>
      <w:r>
        <w:rPr>
          <w:rFonts w:ascii="Arial" w:hAnsi="Arial" w:cs="Arial"/>
          <w:b/>
        </w:rPr>
        <w:tab/>
        <w:t xml:space="preserve">(2)  </w:t>
      </w:r>
      <w:r w:rsidR="00BD5413">
        <w:rPr>
          <w:rFonts w:ascii="Arial" w:hAnsi="Arial" w:cs="Arial"/>
          <w:b/>
        </w:rPr>
        <w:t>Information from the c</w:t>
      </w:r>
      <w:r w:rsidR="00116867">
        <w:rPr>
          <w:rFonts w:ascii="Arial" w:hAnsi="Arial" w:cs="Arial"/>
          <w:b/>
        </w:rPr>
        <w:t xml:space="preserve">ontracting officer </w:t>
      </w:r>
      <w:r w:rsidR="001B1220">
        <w:rPr>
          <w:rFonts w:ascii="Arial" w:hAnsi="Arial" w:cs="Arial"/>
          <w:b/>
        </w:rPr>
        <w:t>as follows</w:t>
      </w:r>
      <w:r w:rsidR="00AB2AAB">
        <w:rPr>
          <w:rFonts w:ascii="Arial" w:hAnsi="Arial" w:cs="Arial"/>
          <w:b/>
        </w:rPr>
        <w:t>:</w:t>
      </w:r>
    </w:p>
    <w:p w14:paraId="55648B56" w14:textId="77777777" w:rsidR="00CD7DD3" w:rsidRDefault="00CD7DD3" w:rsidP="006B3D9A">
      <w:pPr>
        <w:pStyle w:val="DFARS"/>
        <w:rPr>
          <w:rFonts w:ascii="Arial" w:hAnsi="Arial" w:cs="Arial"/>
          <w:b/>
        </w:rPr>
      </w:pPr>
    </w:p>
    <w:p w14:paraId="40865B74" w14:textId="7E1257C6" w:rsidR="00CD7DD3" w:rsidRDefault="00CD7DD3" w:rsidP="006B3D9A">
      <w:pPr>
        <w:pStyle w:val="DFARS"/>
        <w:rPr>
          <w:rFonts w:ascii="Arial" w:hAnsi="Arial" w:cs="Arial"/>
          <w:b/>
        </w:rPr>
      </w:pPr>
      <w:r>
        <w:rPr>
          <w:rFonts w:ascii="Arial" w:hAnsi="Arial" w:cs="Arial"/>
          <w:b/>
        </w:rPr>
        <w:tab/>
      </w:r>
      <w:r>
        <w:rPr>
          <w:rFonts w:ascii="Arial" w:hAnsi="Arial" w:cs="Arial"/>
          <w:b/>
        </w:rPr>
        <w:tab/>
      </w:r>
      <w:r>
        <w:rPr>
          <w:rFonts w:ascii="Arial" w:hAnsi="Arial" w:cs="Arial"/>
          <w:b/>
        </w:rPr>
        <w:tab/>
        <w:t>(</w:t>
      </w:r>
      <w:proofErr w:type="spellStart"/>
      <w:r>
        <w:rPr>
          <w:rFonts w:ascii="Arial" w:hAnsi="Arial" w:cs="Arial"/>
          <w:b/>
        </w:rPr>
        <w:t>i</w:t>
      </w:r>
      <w:proofErr w:type="spellEnd"/>
      <w:r>
        <w:rPr>
          <w:rFonts w:ascii="Arial" w:hAnsi="Arial" w:cs="Arial"/>
          <w:b/>
        </w:rPr>
        <w:t>)  Summary of contractor performance on the predecessor contract</w:t>
      </w:r>
      <w:r w:rsidR="00AB2AAB">
        <w:rPr>
          <w:rFonts w:ascii="Arial" w:hAnsi="Arial" w:cs="Arial"/>
          <w:b/>
        </w:rPr>
        <w:t>.</w:t>
      </w:r>
    </w:p>
    <w:p w14:paraId="74BD02C9" w14:textId="5F38CE48" w:rsidR="00CD7DD3" w:rsidRDefault="00CD7DD3" w:rsidP="006B3D9A">
      <w:pPr>
        <w:pStyle w:val="DFARS"/>
        <w:rPr>
          <w:rFonts w:ascii="Arial" w:hAnsi="Arial" w:cs="Arial"/>
          <w:b/>
        </w:rPr>
      </w:pPr>
    </w:p>
    <w:p w14:paraId="27F95B2F" w14:textId="7AFAD429" w:rsidR="00CD7DD3" w:rsidRDefault="00CD7DD3" w:rsidP="006B3D9A">
      <w:pPr>
        <w:pStyle w:val="DFARS"/>
        <w:rPr>
          <w:rFonts w:ascii="Arial" w:hAnsi="Arial" w:cs="Arial"/>
          <w:b/>
        </w:rPr>
      </w:pPr>
      <w:r>
        <w:rPr>
          <w:rFonts w:ascii="Arial" w:hAnsi="Arial" w:cs="Arial"/>
          <w:b/>
        </w:rPr>
        <w:tab/>
      </w:r>
      <w:r>
        <w:rPr>
          <w:rFonts w:ascii="Arial" w:hAnsi="Arial" w:cs="Arial"/>
          <w:b/>
        </w:rPr>
        <w:tab/>
      </w:r>
      <w:r w:rsidR="00EA4D9F">
        <w:rPr>
          <w:rFonts w:ascii="Arial" w:hAnsi="Arial" w:cs="Arial"/>
          <w:b/>
        </w:rPr>
        <w:tab/>
      </w:r>
      <w:r>
        <w:rPr>
          <w:rFonts w:ascii="Arial" w:hAnsi="Arial" w:cs="Arial"/>
          <w:b/>
        </w:rPr>
        <w:t>(ii)  Summary of contractor performance on the follow-on contract</w:t>
      </w:r>
      <w:r w:rsidR="00AB2AAB">
        <w:rPr>
          <w:rFonts w:ascii="Arial" w:hAnsi="Arial" w:cs="Arial"/>
          <w:b/>
        </w:rPr>
        <w:t>.</w:t>
      </w:r>
    </w:p>
    <w:p w14:paraId="31E344EE" w14:textId="77777777" w:rsidR="00CD7DD3" w:rsidRDefault="00CD7DD3" w:rsidP="006B3D9A">
      <w:pPr>
        <w:pStyle w:val="DFARS"/>
        <w:rPr>
          <w:rFonts w:ascii="Arial" w:hAnsi="Arial" w:cs="Arial"/>
          <w:b/>
        </w:rPr>
      </w:pPr>
    </w:p>
    <w:p w14:paraId="03E9D455" w14:textId="75D466FD" w:rsidR="00CD7DD3" w:rsidRDefault="00CD7DD3" w:rsidP="006B3D9A">
      <w:pPr>
        <w:pStyle w:val="DFARS"/>
        <w:rPr>
          <w:rFonts w:ascii="Arial" w:hAnsi="Arial" w:cs="Arial"/>
          <w:b/>
        </w:rPr>
      </w:pPr>
      <w:r>
        <w:rPr>
          <w:rFonts w:ascii="Arial" w:hAnsi="Arial" w:cs="Arial"/>
          <w:b/>
        </w:rPr>
        <w:tab/>
      </w:r>
      <w:r>
        <w:rPr>
          <w:rFonts w:ascii="Arial" w:hAnsi="Arial" w:cs="Arial"/>
          <w:b/>
        </w:rPr>
        <w:tab/>
      </w:r>
      <w:r w:rsidR="00EA4D9F">
        <w:rPr>
          <w:rFonts w:ascii="Arial" w:hAnsi="Arial" w:cs="Arial"/>
          <w:b/>
        </w:rPr>
        <w:tab/>
      </w:r>
      <w:r>
        <w:rPr>
          <w:rFonts w:ascii="Arial" w:hAnsi="Arial" w:cs="Arial"/>
          <w:b/>
        </w:rPr>
        <w:t>(iii)  Identif</w:t>
      </w:r>
      <w:r w:rsidR="00B44B17">
        <w:rPr>
          <w:rFonts w:ascii="Arial" w:hAnsi="Arial" w:cs="Arial"/>
          <w:b/>
        </w:rPr>
        <w:t>ication</w:t>
      </w:r>
      <w:r>
        <w:rPr>
          <w:rFonts w:ascii="Arial" w:hAnsi="Arial" w:cs="Arial"/>
          <w:b/>
        </w:rPr>
        <w:t xml:space="preserve"> and discuss</w:t>
      </w:r>
      <w:r w:rsidR="00B44B17">
        <w:rPr>
          <w:rFonts w:ascii="Arial" w:hAnsi="Arial" w:cs="Arial"/>
          <w:b/>
        </w:rPr>
        <w:t>ion of</w:t>
      </w:r>
      <w:r>
        <w:rPr>
          <w:rFonts w:ascii="Arial" w:hAnsi="Arial" w:cs="Arial"/>
          <w:b/>
        </w:rPr>
        <w:t xml:space="preserve"> any benefits or disadvantages the contracting activity</w:t>
      </w:r>
      <w:r w:rsidR="00BD5413">
        <w:rPr>
          <w:rFonts w:ascii="Arial" w:hAnsi="Arial" w:cs="Arial"/>
          <w:b/>
        </w:rPr>
        <w:t>,</w:t>
      </w:r>
      <w:r>
        <w:rPr>
          <w:rFonts w:ascii="Arial" w:hAnsi="Arial" w:cs="Arial"/>
          <w:b/>
        </w:rPr>
        <w:t xml:space="preserve"> department</w:t>
      </w:r>
      <w:r w:rsidR="00BD5413">
        <w:rPr>
          <w:rFonts w:ascii="Arial" w:hAnsi="Arial" w:cs="Arial"/>
          <w:b/>
        </w:rPr>
        <w:t xml:space="preserve">, or </w:t>
      </w:r>
      <w:r>
        <w:rPr>
          <w:rFonts w:ascii="Arial" w:hAnsi="Arial" w:cs="Arial"/>
          <w:b/>
        </w:rPr>
        <w:t>agency experienced using the pilot program</w:t>
      </w:r>
      <w:r w:rsidR="00BD5413">
        <w:rPr>
          <w:rFonts w:ascii="Arial" w:hAnsi="Arial" w:cs="Arial"/>
          <w:b/>
        </w:rPr>
        <w:t>.</w:t>
      </w:r>
    </w:p>
    <w:p w14:paraId="411FD21B" w14:textId="77777777" w:rsidR="00CD7DD3" w:rsidRDefault="00CD7DD3" w:rsidP="006B3D9A">
      <w:pPr>
        <w:pStyle w:val="DFARS"/>
        <w:rPr>
          <w:rFonts w:ascii="Arial" w:hAnsi="Arial" w:cs="Arial"/>
          <w:b/>
        </w:rPr>
      </w:pPr>
    </w:p>
    <w:p w14:paraId="0ADDF506" w14:textId="52D7DFFE" w:rsidR="00CD7DD3" w:rsidRDefault="00CD7DD3" w:rsidP="006B3D9A">
      <w:pPr>
        <w:pStyle w:val="DFARS"/>
        <w:rPr>
          <w:rFonts w:ascii="Arial" w:hAnsi="Arial" w:cs="Arial"/>
          <w:b/>
        </w:rPr>
      </w:pPr>
      <w:r>
        <w:rPr>
          <w:rFonts w:ascii="Arial" w:hAnsi="Arial" w:cs="Arial"/>
          <w:b/>
        </w:rPr>
        <w:tab/>
      </w:r>
      <w:r>
        <w:rPr>
          <w:rFonts w:ascii="Arial" w:hAnsi="Arial" w:cs="Arial"/>
          <w:b/>
        </w:rPr>
        <w:tab/>
      </w:r>
      <w:r w:rsidR="00EA4D9F">
        <w:rPr>
          <w:rFonts w:ascii="Arial" w:hAnsi="Arial" w:cs="Arial"/>
          <w:b/>
        </w:rPr>
        <w:tab/>
      </w:r>
      <w:r>
        <w:rPr>
          <w:rFonts w:ascii="Arial" w:hAnsi="Arial" w:cs="Arial"/>
          <w:b/>
        </w:rPr>
        <w:t xml:space="preserve">(iv)  </w:t>
      </w:r>
      <w:r w:rsidR="00B44B17">
        <w:rPr>
          <w:rFonts w:ascii="Arial" w:hAnsi="Arial" w:cs="Arial"/>
          <w:b/>
        </w:rPr>
        <w:t>A</w:t>
      </w:r>
      <w:r w:rsidR="00BD5413">
        <w:rPr>
          <w:rFonts w:ascii="Arial" w:hAnsi="Arial" w:cs="Arial"/>
          <w:b/>
        </w:rPr>
        <w:t xml:space="preserve">ny </w:t>
      </w:r>
      <w:r>
        <w:rPr>
          <w:rFonts w:ascii="Arial" w:hAnsi="Arial" w:cs="Arial"/>
          <w:b/>
        </w:rPr>
        <w:t>best practices the department</w:t>
      </w:r>
      <w:r w:rsidR="00AE31D0">
        <w:rPr>
          <w:rFonts w:ascii="Arial" w:hAnsi="Arial" w:cs="Arial"/>
          <w:b/>
        </w:rPr>
        <w:t xml:space="preserve"> or </w:t>
      </w:r>
      <w:r>
        <w:rPr>
          <w:rFonts w:ascii="Arial" w:hAnsi="Arial" w:cs="Arial"/>
          <w:b/>
        </w:rPr>
        <w:t>agency implemented as a result of the pilot program</w:t>
      </w:r>
      <w:r w:rsidR="00BD5413">
        <w:rPr>
          <w:rFonts w:ascii="Arial" w:hAnsi="Arial" w:cs="Arial"/>
          <w:b/>
        </w:rPr>
        <w:t>.</w:t>
      </w:r>
    </w:p>
    <w:p w14:paraId="65B48C68" w14:textId="77777777" w:rsidR="00CD7DD3" w:rsidRDefault="00CD7DD3" w:rsidP="006B3D9A">
      <w:pPr>
        <w:pStyle w:val="DFARS"/>
        <w:rPr>
          <w:rFonts w:ascii="Arial" w:hAnsi="Arial" w:cs="Arial"/>
          <w:b/>
        </w:rPr>
      </w:pPr>
    </w:p>
    <w:p w14:paraId="5658F7D0" w14:textId="1C04AC4D" w:rsidR="006B3D9A" w:rsidRPr="006B3D9A" w:rsidRDefault="00BD5413" w:rsidP="006B3D9A">
      <w:pPr>
        <w:pStyle w:val="DFARS"/>
        <w:rPr>
          <w:rFonts w:ascii="Arial" w:hAnsi="Arial" w:cs="Arial"/>
          <w:b/>
          <w:bCs/>
        </w:rPr>
      </w:pPr>
      <w:r>
        <w:rPr>
          <w:rFonts w:ascii="Arial" w:hAnsi="Arial" w:cs="Arial"/>
          <w:b/>
        </w:rPr>
        <w:tab/>
      </w:r>
      <w:r>
        <w:rPr>
          <w:rFonts w:ascii="Arial" w:hAnsi="Arial" w:cs="Arial"/>
          <w:b/>
        </w:rPr>
        <w:tab/>
      </w:r>
      <w:r>
        <w:rPr>
          <w:rFonts w:ascii="Arial" w:hAnsi="Arial" w:cs="Arial"/>
          <w:b/>
        </w:rPr>
        <w:tab/>
        <w:t xml:space="preserve">(v)  </w:t>
      </w:r>
      <w:r w:rsidR="00B44B17">
        <w:rPr>
          <w:rFonts w:ascii="Arial" w:hAnsi="Arial" w:cs="Arial"/>
          <w:b/>
        </w:rPr>
        <w:t>A</w:t>
      </w:r>
      <w:r w:rsidR="00CD7DD3">
        <w:rPr>
          <w:rFonts w:ascii="Arial" w:hAnsi="Arial" w:cs="Arial"/>
          <w:b/>
        </w:rPr>
        <w:t>ny other information the department</w:t>
      </w:r>
      <w:r w:rsidR="00AE31D0">
        <w:rPr>
          <w:rFonts w:ascii="Arial" w:hAnsi="Arial" w:cs="Arial"/>
          <w:b/>
        </w:rPr>
        <w:t xml:space="preserve"> or </w:t>
      </w:r>
      <w:r w:rsidR="00CD7DD3">
        <w:rPr>
          <w:rFonts w:ascii="Arial" w:hAnsi="Arial" w:cs="Arial"/>
          <w:b/>
        </w:rPr>
        <w:t>agency would like to share regarding its experience utilizing the pilot program.</w:t>
      </w:r>
      <w:r w:rsidR="00F7431C">
        <w:rPr>
          <w:rFonts w:ascii="Arial" w:hAnsi="Arial" w:cs="Arial"/>
          <w:b/>
          <w:bCs/>
        </w:rPr>
        <w:t>]</w:t>
      </w:r>
    </w:p>
    <w:p w14:paraId="4ECC84F5" w14:textId="315123C5" w:rsidR="006B3D9A" w:rsidRDefault="006B3D9A" w:rsidP="00A34A97">
      <w:pPr>
        <w:pStyle w:val="DFARS"/>
        <w:rPr>
          <w:rFonts w:ascii="Arial" w:hAnsi="Arial" w:cs="Arial"/>
          <w:b/>
        </w:rPr>
      </w:pPr>
    </w:p>
    <w:sectPr w:rsidR="006B3D9A" w:rsidSect="006539F2">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C35DD" w14:textId="77777777" w:rsidR="00110592" w:rsidRDefault="00110592" w:rsidP="00FA5AE1">
      <w:pPr>
        <w:spacing w:after="0" w:line="240" w:lineRule="auto"/>
      </w:pPr>
      <w:r>
        <w:separator/>
      </w:r>
    </w:p>
  </w:endnote>
  <w:endnote w:type="continuationSeparator" w:id="0">
    <w:p w14:paraId="157A7480" w14:textId="77777777" w:rsidR="00110592" w:rsidRDefault="00110592" w:rsidP="00FA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80D95" w14:textId="01A4DE84" w:rsidR="00FA5AE1" w:rsidRPr="00DE6DA0" w:rsidRDefault="00B44B17" w:rsidP="00746042">
    <w:pPr>
      <w:pStyle w:val="Footer"/>
      <w:jc w:val="center"/>
      <w:rPr>
        <w:rFonts w:ascii="Arial" w:hAnsi="Arial" w:cs="Arial"/>
      </w:rPr>
    </w:pPr>
    <w:sdt>
      <w:sdtPr>
        <w:rPr>
          <w:rFonts w:ascii="Arial" w:hAnsi="Arial" w:cs="Arial"/>
        </w:rPr>
        <w:id w:val="1875731787"/>
        <w:docPartObj>
          <w:docPartGallery w:val="Page Numbers (Bottom of Page)"/>
          <w:docPartUnique/>
        </w:docPartObj>
      </w:sdtPr>
      <w:sdtEndPr/>
      <w:sdtContent>
        <w:sdt>
          <w:sdtPr>
            <w:rPr>
              <w:rFonts w:ascii="Arial" w:hAnsi="Arial" w:cs="Arial"/>
            </w:rPr>
            <w:id w:val="-1669238322"/>
            <w:docPartObj>
              <w:docPartGallery w:val="Page Numbers (Top of Page)"/>
              <w:docPartUnique/>
            </w:docPartObj>
          </w:sdtPr>
          <w:sdtEndPr/>
          <w:sdtContent>
            <w:r w:rsidR="00746042" w:rsidRPr="00DE6DA0">
              <w:rPr>
                <w:rFonts w:ascii="Arial" w:eastAsia="Times New Roman" w:hAnsi="Arial" w:cs="Arial"/>
              </w:rPr>
              <w:t xml:space="preserve">Page </w:t>
            </w:r>
            <w:r w:rsidR="00746042" w:rsidRPr="00DE6DA0">
              <w:rPr>
                <w:rFonts w:ascii="Arial" w:eastAsia="Times New Roman" w:hAnsi="Arial" w:cs="Arial"/>
                <w:bCs/>
              </w:rPr>
              <w:fldChar w:fldCharType="begin"/>
            </w:r>
            <w:r w:rsidR="00746042" w:rsidRPr="00DE6DA0">
              <w:rPr>
                <w:rFonts w:ascii="Arial" w:eastAsia="Times New Roman" w:hAnsi="Arial" w:cs="Arial"/>
                <w:bCs/>
              </w:rPr>
              <w:instrText xml:space="preserve"> PAGE </w:instrText>
            </w:r>
            <w:r w:rsidR="00746042" w:rsidRPr="00DE6DA0">
              <w:rPr>
                <w:rFonts w:ascii="Arial" w:eastAsia="Times New Roman" w:hAnsi="Arial" w:cs="Arial"/>
                <w:bCs/>
              </w:rPr>
              <w:fldChar w:fldCharType="separate"/>
            </w:r>
            <w:r w:rsidR="00746042" w:rsidRPr="00DE6DA0">
              <w:rPr>
                <w:rFonts w:ascii="Arial" w:eastAsia="Times New Roman" w:hAnsi="Arial" w:cs="Arial"/>
                <w:bCs/>
              </w:rPr>
              <w:t>1</w:t>
            </w:r>
            <w:r w:rsidR="00746042" w:rsidRPr="00DE6DA0">
              <w:rPr>
                <w:rFonts w:ascii="Arial" w:eastAsia="Times New Roman" w:hAnsi="Arial" w:cs="Arial"/>
                <w:bCs/>
              </w:rPr>
              <w:fldChar w:fldCharType="end"/>
            </w:r>
            <w:r w:rsidR="00746042" w:rsidRPr="00DE6DA0">
              <w:rPr>
                <w:rFonts w:ascii="Arial" w:eastAsia="Times New Roman" w:hAnsi="Arial" w:cs="Arial"/>
              </w:rPr>
              <w:t xml:space="preserve"> of </w:t>
            </w:r>
            <w:r w:rsidR="00746042" w:rsidRPr="00DE6DA0">
              <w:rPr>
                <w:rFonts w:ascii="Arial" w:eastAsia="Times New Roman" w:hAnsi="Arial" w:cs="Arial"/>
                <w:bCs/>
              </w:rPr>
              <w:fldChar w:fldCharType="begin"/>
            </w:r>
            <w:r w:rsidR="00746042" w:rsidRPr="00DE6DA0">
              <w:rPr>
                <w:rFonts w:ascii="Arial" w:eastAsia="Times New Roman" w:hAnsi="Arial" w:cs="Arial"/>
                <w:bCs/>
              </w:rPr>
              <w:instrText xml:space="preserve"> NUMPAGES  </w:instrText>
            </w:r>
            <w:r w:rsidR="00746042" w:rsidRPr="00DE6DA0">
              <w:rPr>
                <w:rFonts w:ascii="Arial" w:eastAsia="Times New Roman" w:hAnsi="Arial" w:cs="Arial"/>
                <w:bCs/>
              </w:rPr>
              <w:fldChar w:fldCharType="separate"/>
            </w:r>
            <w:r w:rsidR="00746042" w:rsidRPr="00DE6DA0">
              <w:rPr>
                <w:rFonts w:ascii="Arial" w:eastAsia="Times New Roman" w:hAnsi="Arial" w:cs="Arial"/>
                <w:bCs/>
              </w:rPr>
              <w:t>1</w:t>
            </w:r>
            <w:r w:rsidR="00746042" w:rsidRPr="00DE6DA0">
              <w:rPr>
                <w:rFonts w:ascii="Arial" w:eastAsia="Times New Roman" w:hAnsi="Arial" w:cs="Arial"/>
                <w:bCs/>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9302D" w14:textId="77777777" w:rsidR="00110592" w:rsidRDefault="00110592" w:rsidP="00FA5AE1">
      <w:pPr>
        <w:spacing w:after="0" w:line="240" w:lineRule="auto"/>
      </w:pPr>
      <w:r>
        <w:separator/>
      </w:r>
    </w:p>
  </w:footnote>
  <w:footnote w:type="continuationSeparator" w:id="0">
    <w:p w14:paraId="35886EBB" w14:textId="77777777" w:rsidR="00110592" w:rsidRDefault="00110592" w:rsidP="00FA5A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C9"/>
    <w:rsid w:val="00002AF6"/>
    <w:rsid w:val="00002BCE"/>
    <w:rsid w:val="00004D27"/>
    <w:rsid w:val="00005B7F"/>
    <w:rsid w:val="00013CB0"/>
    <w:rsid w:val="00016087"/>
    <w:rsid w:val="00025081"/>
    <w:rsid w:val="00026695"/>
    <w:rsid w:val="00031037"/>
    <w:rsid w:val="000348B0"/>
    <w:rsid w:val="00044AF4"/>
    <w:rsid w:val="00045F7A"/>
    <w:rsid w:val="000676B0"/>
    <w:rsid w:val="000759E0"/>
    <w:rsid w:val="000A5B95"/>
    <w:rsid w:val="000B09E4"/>
    <w:rsid w:val="000B1EE7"/>
    <w:rsid w:val="000B4440"/>
    <w:rsid w:val="000B63E6"/>
    <w:rsid w:val="000B7CD0"/>
    <w:rsid w:val="000D3943"/>
    <w:rsid w:val="000E229F"/>
    <w:rsid w:val="000F4D89"/>
    <w:rsid w:val="00102122"/>
    <w:rsid w:val="00105123"/>
    <w:rsid w:val="00110592"/>
    <w:rsid w:val="00116867"/>
    <w:rsid w:val="001217A2"/>
    <w:rsid w:val="0012471F"/>
    <w:rsid w:val="00136DF2"/>
    <w:rsid w:val="00143240"/>
    <w:rsid w:val="00156807"/>
    <w:rsid w:val="00167E7E"/>
    <w:rsid w:val="00192F17"/>
    <w:rsid w:val="00197F9B"/>
    <w:rsid w:val="001A26C8"/>
    <w:rsid w:val="001B0795"/>
    <w:rsid w:val="001B1220"/>
    <w:rsid w:val="001C313C"/>
    <w:rsid w:val="001D3A68"/>
    <w:rsid w:val="001D3B4A"/>
    <w:rsid w:val="001E057C"/>
    <w:rsid w:val="001E75FB"/>
    <w:rsid w:val="00201C63"/>
    <w:rsid w:val="0020642D"/>
    <w:rsid w:val="00212CF3"/>
    <w:rsid w:val="00213C90"/>
    <w:rsid w:val="00214970"/>
    <w:rsid w:val="002151D3"/>
    <w:rsid w:val="0022000B"/>
    <w:rsid w:val="00250BDE"/>
    <w:rsid w:val="0025648A"/>
    <w:rsid w:val="002645F4"/>
    <w:rsid w:val="00271DDB"/>
    <w:rsid w:val="0027529B"/>
    <w:rsid w:val="002971CC"/>
    <w:rsid w:val="002A07C2"/>
    <w:rsid w:val="002C7E82"/>
    <w:rsid w:val="002D6E65"/>
    <w:rsid w:val="002F5051"/>
    <w:rsid w:val="003044A7"/>
    <w:rsid w:val="0030452B"/>
    <w:rsid w:val="00304AD5"/>
    <w:rsid w:val="00314E20"/>
    <w:rsid w:val="003263E7"/>
    <w:rsid w:val="0034049F"/>
    <w:rsid w:val="003650DE"/>
    <w:rsid w:val="00365E16"/>
    <w:rsid w:val="00365E5A"/>
    <w:rsid w:val="0037744F"/>
    <w:rsid w:val="003812B4"/>
    <w:rsid w:val="003834D0"/>
    <w:rsid w:val="003A451B"/>
    <w:rsid w:val="003B4BC5"/>
    <w:rsid w:val="003D2813"/>
    <w:rsid w:val="003D5721"/>
    <w:rsid w:val="003D6FF3"/>
    <w:rsid w:val="003D70F5"/>
    <w:rsid w:val="00401EED"/>
    <w:rsid w:val="0041476B"/>
    <w:rsid w:val="004168DB"/>
    <w:rsid w:val="00417229"/>
    <w:rsid w:val="004270E8"/>
    <w:rsid w:val="0045372B"/>
    <w:rsid w:val="004648B2"/>
    <w:rsid w:val="004743C1"/>
    <w:rsid w:val="00484D5C"/>
    <w:rsid w:val="00496CF4"/>
    <w:rsid w:val="00496F28"/>
    <w:rsid w:val="004A3BF4"/>
    <w:rsid w:val="004B4AB9"/>
    <w:rsid w:val="004B748F"/>
    <w:rsid w:val="004C6985"/>
    <w:rsid w:val="004D38F3"/>
    <w:rsid w:val="004D64E3"/>
    <w:rsid w:val="004E066B"/>
    <w:rsid w:val="004E123B"/>
    <w:rsid w:val="004E5709"/>
    <w:rsid w:val="004F0A06"/>
    <w:rsid w:val="00505D55"/>
    <w:rsid w:val="005130DA"/>
    <w:rsid w:val="00525F25"/>
    <w:rsid w:val="00531CEF"/>
    <w:rsid w:val="00546CA2"/>
    <w:rsid w:val="00551BA6"/>
    <w:rsid w:val="005716E4"/>
    <w:rsid w:val="00571A41"/>
    <w:rsid w:val="005867B3"/>
    <w:rsid w:val="00592BC3"/>
    <w:rsid w:val="00596641"/>
    <w:rsid w:val="005A214A"/>
    <w:rsid w:val="005B481E"/>
    <w:rsid w:val="005C0FFD"/>
    <w:rsid w:val="005C29FF"/>
    <w:rsid w:val="005E108F"/>
    <w:rsid w:val="005E751F"/>
    <w:rsid w:val="005F00A3"/>
    <w:rsid w:val="005F2CD0"/>
    <w:rsid w:val="005F4473"/>
    <w:rsid w:val="005F4AC2"/>
    <w:rsid w:val="005F7721"/>
    <w:rsid w:val="00617257"/>
    <w:rsid w:val="00624E57"/>
    <w:rsid w:val="0063406A"/>
    <w:rsid w:val="00645BF7"/>
    <w:rsid w:val="00646B30"/>
    <w:rsid w:val="006539F2"/>
    <w:rsid w:val="00661645"/>
    <w:rsid w:val="00663FDA"/>
    <w:rsid w:val="00677B0A"/>
    <w:rsid w:val="006810D0"/>
    <w:rsid w:val="00682E42"/>
    <w:rsid w:val="006B3D9A"/>
    <w:rsid w:val="006C0656"/>
    <w:rsid w:val="006C2F1B"/>
    <w:rsid w:val="006E0536"/>
    <w:rsid w:val="006E152D"/>
    <w:rsid w:val="006F02A3"/>
    <w:rsid w:val="0070422A"/>
    <w:rsid w:val="007062BD"/>
    <w:rsid w:val="0070697C"/>
    <w:rsid w:val="00727E8F"/>
    <w:rsid w:val="00746042"/>
    <w:rsid w:val="007526CA"/>
    <w:rsid w:val="007654C6"/>
    <w:rsid w:val="00770F17"/>
    <w:rsid w:val="00780B44"/>
    <w:rsid w:val="00781EAE"/>
    <w:rsid w:val="00783B9A"/>
    <w:rsid w:val="00791695"/>
    <w:rsid w:val="007A0B76"/>
    <w:rsid w:val="007D5047"/>
    <w:rsid w:val="007D6D7A"/>
    <w:rsid w:val="007E20A8"/>
    <w:rsid w:val="007F303C"/>
    <w:rsid w:val="007F32EB"/>
    <w:rsid w:val="008143F7"/>
    <w:rsid w:val="008161BC"/>
    <w:rsid w:val="00827DBA"/>
    <w:rsid w:val="00836777"/>
    <w:rsid w:val="00837084"/>
    <w:rsid w:val="00843153"/>
    <w:rsid w:val="00846554"/>
    <w:rsid w:val="00847D23"/>
    <w:rsid w:val="00856393"/>
    <w:rsid w:val="00862A2A"/>
    <w:rsid w:val="00867C82"/>
    <w:rsid w:val="00871516"/>
    <w:rsid w:val="008949E2"/>
    <w:rsid w:val="00896405"/>
    <w:rsid w:val="008A36E4"/>
    <w:rsid w:val="008D346D"/>
    <w:rsid w:val="008F4ADE"/>
    <w:rsid w:val="008F55F1"/>
    <w:rsid w:val="008F571E"/>
    <w:rsid w:val="00926D35"/>
    <w:rsid w:val="00926E80"/>
    <w:rsid w:val="009331D7"/>
    <w:rsid w:val="0093563D"/>
    <w:rsid w:val="009439B9"/>
    <w:rsid w:val="00965D1A"/>
    <w:rsid w:val="00971ED5"/>
    <w:rsid w:val="00972C12"/>
    <w:rsid w:val="00973C74"/>
    <w:rsid w:val="00976869"/>
    <w:rsid w:val="00983E82"/>
    <w:rsid w:val="0098416A"/>
    <w:rsid w:val="00984E67"/>
    <w:rsid w:val="0098644B"/>
    <w:rsid w:val="009944E0"/>
    <w:rsid w:val="00994526"/>
    <w:rsid w:val="009962D5"/>
    <w:rsid w:val="009A1F0A"/>
    <w:rsid w:val="009A3B93"/>
    <w:rsid w:val="009C152C"/>
    <w:rsid w:val="009D552B"/>
    <w:rsid w:val="009E7AE3"/>
    <w:rsid w:val="009F0949"/>
    <w:rsid w:val="009F4FD9"/>
    <w:rsid w:val="00A165B4"/>
    <w:rsid w:val="00A16FDE"/>
    <w:rsid w:val="00A3134B"/>
    <w:rsid w:val="00A34A97"/>
    <w:rsid w:val="00A358F1"/>
    <w:rsid w:val="00A53637"/>
    <w:rsid w:val="00A57FE9"/>
    <w:rsid w:val="00A80541"/>
    <w:rsid w:val="00A86C60"/>
    <w:rsid w:val="00AA101C"/>
    <w:rsid w:val="00AA1B45"/>
    <w:rsid w:val="00AA68B7"/>
    <w:rsid w:val="00AB2AAB"/>
    <w:rsid w:val="00AB34AF"/>
    <w:rsid w:val="00AC228E"/>
    <w:rsid w:val="00AC5F17"/>
    <w:rsid w:val="00AE31D0"/>
    <w:rsid w:val="00AE715E"/>
    <w:rsid w:val="00B00732"/>
    <w:rsid w:val="00B24491"/>
    <w:rsid w:val="00B368DC"/>
    <w:rsid w:val="00B44B17"/>
    <w:rsid w:val="00B64C8F"/>
    <w:rsid w:val="00B816D8"/>
    <w:rsid w:val="00B83122"/>
    <w:rsid w:val="00BA67C9"/>
    <w:rsid w:val="00BC1F72"/>
    <w:rsid w:val="00BC257F"/>
    <w:rsid w:val="00BD5413"/>
    <w:rsid w:val="00BE271B"/>
    <w:rsid w:val="00BE4C28"/>
    <w:rsid w:val="00BF404C"/>
    <w:rsid w:val="00C038D2"/>
    <w:rsid w:val="00C03BBE"/>
    <w:rsid w:val="00C04E7E"/>
    <w:rsid w:val="00C06C83"/>
    <w:rsid w:val="00C11B13"/>
    <w:rsid w:val="00C1396B"/>
    <w:rsid w:val="00C21B3D"/>
    <w:rsid w:val="00C26B4E"/>
    <w:rsid w:val="00C475E9"/>
    <w:rsid w:val="00C66F21"/>
    <w:rsid w:val="00C70FDA"/>
    <w:rsid w:val="00C73336"/>
    <w:rsid w:val="00C87D5B"/>
    <w:rsid w:val="00C9418E"/>
    <w:rsid w:val="00C94807"/>
    <w:rsid w:val="00CA2FF3"/>
    <w:rsid w:val="00CB65BC"/>
    <w:rsid w:val="00CB776D"/>
    <w:rsid w:val="00CD7DD3"/>
    <w:rsid w:val="00CE3B55"/>
    <w:rsid w:val="00CE4191"/>
    <w:rsid w:val="00CE5F6F"/>
    <w:rsid w:val="00CF0089"/>
    <w:rsid w:val="00CF048F"/>
    <w:rsid w:val="00CF1A74"/>
    <w:rsid w:val="00CF754A"/>
    <w:rsid w:val="00D067AE"/>
    <w:rsid w:val="00D20847"/>
    <w:rsid w:val="00D225F8"/>
    <w:rsid w:val="00D34554"/>
    <w:rsid w:val="00D427DF"/>
    <w:rsid w:val="00D458FC"/>
    <w:rsid w:val="00D46941"/>
    <w:rsid w:val="00D514D2"/>
    <w:rsid w:val="00D558E8"/>
    <w:rsid w:val="00D6479F"/>
    <w:rsid w:val="00D759A9"/>
    <w:rsid w:val="00D94044"/>
    <w:rsid w:val="00DA78A1"/>
    <w:rsid w:val="00DB1971"/>
    <w:rsid w:val="00DB2597"/>
    <w:rsid w:val="00DB4A7D"/>
    <w:rsid w:val="00DB55E6"/>
    <w:rsid w:val="00DB7A31"/>
    <w:rsid w:val="00DC37C8"/>
    <w:rsid w:val="00DC56E1"/>
    <w:rsid w:val="00DC5B83"/>
    <w:rsid w:val="00DD30EB"/>
    <w:rsid w:val="00DD58C5"/>
    <w:rsid w:val="00DD7AE2"/>
    <w:rsid w:val="00DE6DA0"/>
    <w:rsid w:val="00DF4BDC"/>
    <w:rsid w:val="00DF5F93"/>
    <w:rsid w:val="00E04907"/>
    <w:rsid w:val="00E16D1F"/>
    <w:rsid w:val="00E31899"/>
    <w:rsid w:val="00E329D9"/>
    <w:rsid w:val="00E3312F"/>
    <w:rsid w:val="00E34F63"/>
    <w:rsid w:val="00E523B2"/>
    <w:rsid w:val="00E53242"/>
    <w:rsid w:val="00E5591A"/>
    <w:rsid w:val="00E6327F"/>
    <w:rsid w:val="00E6362E"/>
    <w:rsid w:val="00E66181"/>
    <w:rsid w:val="00E75FE0"/>
    <w:rsid w:val="00E8155F"/>
    <w:rsid w:val="00E87260"/>
    <w:rsid w:val="00E95AE1"/>
    <w:rsid w:val="00EA01B4"/>
    <w:rsid w:val="00EA4D9F"/>
    <w:rsid w:val="00EB4AAF"/>
    <w:rsid w:val="00EB7A31"/>
    <w:rsid w:val="00EB7B15"/>
    <w:rsid w:val="00EE005C"/>
    <w:rsid w:val="00EF6470"/>
    <w:rsid w:val="00F009E5"/>
    <w:rsid w:val="00F02CBA"/>
    <w:rsid w:val="00F07E6F"/>
    <w:rsid w:val="00F1003C"/>
    <w:rsid w:val="00F234F1"/>
    <w:rsid w:val="00F26AE2"/>
    <w:rsid w:val="00F34065"/>
    <w:rsid w:val="00F523DE"/>
    <w:rsid w:val="00F55CE8"/>
    <w:rsid w:val="00F6391E"/>
    <w:rsid w:val="00F7431C"/>
    <w:rsid w:val="00F74B72"/>
    <w:rsid w:val="00F756C9"/>
    <w:rsid w:val="00F83516"/>
    <w:rsid w:val="00F91B2C"/>
    <w:rsid w:val="00F93906"/>
    <w:rsid w:val="00F95B21"/>
    <w:rsid w:val="00FA2453"/>
    <w:rsid w:val="00FA5AE1"/>
    <w:rsid w:val="00FA6C71"/>
    <w:rsid w:val="00FC130A"/>
    <w:rsid w:val="00FE0DC8"/>
    <w:rsid w:val="00FF015A"/>
    <w:rsid w:val="00FF55CF"/>
    <w:rsid w:val="00FF7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3363958A"/>
  <w15:docId w15:val="{7C047AE7-1783-4D5A-A800-67D353765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styleId="CommentReference">
    <w:name w:val="annotation reference"/>
    <w:basedOn w:val="DefaultParagraphFont"/>
    <w:uiPriority w:val="99"/>
    <w:semiHidden/>
    <w:unhideWhenUsed/>
    <w:rsid w:val="00E8155F"/>
    <w:rPr>
      <w:sz w:val="16"/>
      <w:szCs w:val="16"/>
    </w:rPr>
  </w:style>
  <w:style w:type="paragraph" w:styleId="CommentText">
    <w:name w:val="annotation text"/>
    <w:basedOn w:val="Normal"/>
    <w:link w:val="CommentTextChar"/>
    <w:uiPriority w:val="99"/>
    <w:unhideWhenUsed/>
    <w:rsid w:val="00E815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after="0" w:line="288" w:lineRule="auto"/>
      <w:ind w:firstLine="240"/>
    </w:pPr>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iPriority w:val="99"/>
    <w:unhideWhenUsed/>
    <w:rsid w:val="00FA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E1"/>
  </w:style>
  <w:style w:type="paragraph" w:styleId="Footer">
    <w:name w:val="footer"/>
    <w:basedOn w:val="Normal"/>
    <w:link w:val="FooterChar"/>
    <w:uiPriority w:val="99"/>
    <w:unhideWhenUsed/>
    <w:rsid w:val="00FA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iPriority w:val="99"/>
    <w:semiHidden/>
    <w:unhideWhenUsed/>
    <w:rsid w:val="00C04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 w:type="character" w:styleId="UnresolvedMention">
    <w:name w:val="Unresolved Mention"/>
    <w:basedOn w:val="DefaultParagraphFont"/>
    <w:uiPriority w:val="99"/>
    <w:semiHidden/>
    <w:unhideWhenUsed/>
    <w:rsid w:val="006B3D9A"/>
    <w:rPr>
      <w:color w:val="605E5C"/>
      <w:shd w:val="clear" w:color="auto" w:fill="E1DFDD"/>
    </w:rPr>
  </w:style>
  <w:style w:type="paragraph" w:styleId="Revision">
    <w:name w:val="Revision"/>
    <w:hidden/>
    <w:uiPriority w:val="99"/>
    <w:semiHidden/>
    <w:rsid w:val="005F4A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22548">
      <w:bodyDiv w:val="1"/>
      <w:marLeft w:val="0"/>
      <w:marRight w:val="0"/>
      <w:marTop w:val="0"/>
      <w:marBottom w:val="0"/>
      <w:divBdr>
        <w:top w:val="none" w:sz="0" w:space="0" w:color="auto"/>
        <w:left w:val="none" w:sz="0" w:space="0" w:color="auto"/>
        <w:bottom w:val="none" w:sz="0" w:space="0" w:color="auto"/>
        <w:right w:val="none" w:sz="0" w:space="0" w:color="auto"/>
      </w:divBdr>
      <w:divsChild>
        <w:div w:id="119828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942361">
      <w:bodyDiv w:val="1"/>
      <w:marLeft w:val="0"/>
      <w:marRight w:val="0"/>
      <w:marTop w:val="0"/>
      <w:marBottom w:val="0"/>
      <w:divBdr>
        <w:top w:val="none" w:sz="0" w:space="0" w:color="auto"/>
        <w:left w:val="none" w:sz="0" w:space="0" w:color="auto"/>
        <w:bottom w:val="none" w:sz="0" w:space="0" w:color="auto"/>
        <w:right w:val="none" w:sz="0" w:space="0" w:color="auto"/>
      </w:divBdr>
    </w:div>
    <w:div w:id="1458839615">
      <w:bodyDiv w:val="1"/>
      <w:marLeft w:val="0"/>
      <w:marRight w:val="0"/>
      <w:marTop w:val="0"/>
      <w:marBottom w:val="0"/>
      <w:divBdr>
        <w:top w:val="none" w:sz="0" w:space="0" w:color="auto"/>
        <w:left w:val="none" w:sz="0" w:space="0" w:color="auto"/>
        <w:bottom w:val="none" w:sz="0" w:space="0" w:color="auto"/>
        <w:right w:val="none" w:sz="0" w:space="0" w:color="auto"/>
      </w:divBdr>
    </w:div>
    <w:div w:id="1521772081">
      <w:bodyDiv w:val="1"/>
      <w:marLeft w:val="0"/>
      <w:marRight w:val="0"/>
      <w:marTop w:val="0"/>
      <w:marBottom w:val="0"/>
      <w:divBdr>
        <w:top w:val="none" w:sz="0" w:space="0" w:color="auto"/>
        <w:left w:val="none" w:sz="0" w:space="0" w:color="auto"/>
        <w:bottom w:val="none" w:sz="0" w:space="0" w:color="auto"/>
        <w:right w:val="none" w:sz="0" w:space="0" w:color="auto"/>
      </w:divBdr>
    </w:div>
    <w:div w:id="172039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osd.pentagon.ousd-a-s.mbx.asda-dp-c-contractpolicy@mail.mi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F864A-2976-4338-870A-EDD6CD692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Marylee Renna</dc:creator>
  <cp:lastModifiedBy>Johnson, Jennifer D CIV OSD OUSD A-S (USA)</cp:lastModifiedBy>
  <cp:revision>9</cp:revision>
  <cp:lastPrinted>2016-03-23T15:08:00Z</cp:lastPrinted>
  <dcterms:created xsi:type="dcterms:W3CDTF">2024-09-18T16:41:00Z</dcterms:created>
  <dcterms:modified xsi:type="dcterms:W3CDTF">2024-10-04T13:16:00Z</dcterms:modified>
</cp:coreProperties>
</file>